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EA161" w14:textId="4822A4D5" w:rsidR="005D4917" w:rsidRDefault="00EC00FC" w:rsidP="006A65A8">
      <w:pPr>
        <w:pStyle w:val="Heading1"/>
        <w:jc w:val="both"/>
      </w:pPr>
      <w:r>
        <w:t>Insights Extraction</w:t>
      </w:r>
    </w:p>
    <w:p w14:paraId="741A6BCC" w14:textId="77777777" w:rsidR="009B6D16" w:rsidRPr="009B6D16" w:rsidRDefault="009B6D16" w:rsidP="006A65A8">
      <w:pPr>
        <w:jc w:val="both"/>
      </w:pPr>
    </w:p>
    <w:p w14:paraId="17F2995E" w14:textId="27E6F947" w:rsidR="00921505" w:rsidRDefault="00921505" w:rsidP="006A65A8">
      <w:pPr>
        <w:pStyle w:val="Heading2"/>
        <w:jc w:val="both"/>
      </w:pPr>
      <w:r>
        <w:t>Main Questions</w:t>
      </w:r>
    </w:p>
    <w:p w14:paraId="0FDFF68A" w14:textId="4CAA5016" w:rsidR="00921505" w:rsidRPr="00EC76F6" w:rsidRDefault="00921505" w:rsidP="006A65A8">
      <w:pPr>
        <w:pStyle w:val="ListParagraph"/>
        <w:numPr>
          <w:ilvl w:val="0"/>
          <w:numId w:val="3"/>
        </w:numPr>
        <w:jc w:val="both"/>
        <w:rPr>
          <w:sz w:val="20"/>
          <w:szCs w:val="20"/>
        </w:rPr>
      </w:pPr>
      <w:r w:rsidRPr="00EC76F6">
        <w:rPr>
          <w:sz w:val="20"/>
          <w:szCs w:val="20"/>
        </w:rPr>
        <w:t>What is the trend? What can we tell from it?</w:t>
      </w:r>
    </w:p>
    <w:p w14:paraId="3CCF28B8" w14:textId="286470D5" w:rsidR="00921505" w:rsidRPr="00EC76F6" w:rsidRDefault="00921505" w:rsidP="006A65A8">
      <w:pPr>
        <w:pStyle w:val="ListParagraph"/>
        <w:numPr>
          <w:ilvl w:val="0"/>
          <w:numId w:val="3"/>
        </w:numPr>
        <w:jc w:val="both"/>
        <w:rPr>
          <w:sz w:val="20"/>
          <w:szCs w:val="20"/>
        </w:rPr>
      </w:pPr>
      <w:r w:rsidRPr="00EC76F6">
        <w:rPr>
          <w:sz w:val="20"/>
          <w:szCs w:val="20"/>
        </w:rPr>
        <w:t>Why did the trend occur? Is it possible to infer from data? – where relevant</w:t>
      </w:r>
    </w:p>
    <w:p w14:paraId="30495B25" w14:textId="77777777" w:rsidR="009B6D16" w:rsidRPr="00921505" w:rsidRDefault="009B6D16" w:rsidP="006A65A8">
      <w:pPr>
        <w:jc w:val="both"/>
      </w:pPr>
    </w:p>
    <w:p w14:paraId="06AC625E" w14:textId="34A66AF2" w:rsidR="009B6D16" w:rsidRDefault="00075A8F" w:rsidP="006A65A8">
      <w:pPr>
        <w:pStyle w:val="Heading2"/>
        <w:spacing w:before="0"/>
        <w:jc w:val="both"/>
      </w:pPr>
      <w:r>
        <w:t>Insights</w:t>
      </w:r>
    </w:p>
    <w:p w14:paraId="6F6186E0" w14:textId="12586C77" w:rsidR="009B6D16" w:rsidRPr="00EC76F6" w:rsidRDefault="009B6D16" w:rsidP="006A65A8">
      <w:pPr>
        <w:jc w:val="both"/>
        <w:rPr>
          <w:sz w:val="20"/>
          <w:szCs w:val="20"/>
        </w:rPr>
      </w:pPr>
      <w:r w:rsidRPr="00EC76F6">
        <w:rPr>
          <w:sz w:val="20"/>
          <w:szCs w:val="20"/>
        </w:rPr>
        <w:t>Generally, we observe that frequency of post relevant to mental health have increased significantly with covid</w:t>
      </w:r>
      <w:r w:rsidR="0084362F" w:rsidRPr="00EC76F6">
        <w:rPr>
          <w:sz w:val="20"/>
          <w:szCs w:val="20"/>
        </w:rPr>
        <w:t>,</w:t>
      </w:r>
      <w:r w:rsidRPr="00EC76F6">
        <w:rPr>
          <w:sz w:val="20"/>
          <w:szCs w:val="20"/>
        </w:rPr>
        <w:t xml:space="preserve"> as seen from the upwards trend in </w:t>
      </w:r>
      <w:r w:rsidRPr="00EC76F6">
        <w:rPr>
          <w:i/>
          <w:iCs/>
          <w:sz w:val="20"/>
          <w:szCs w:val="20"/>
        </w:rPr>
        <w:t>figure 1</w:t>
      </w:r>
      <w:r w:rsidRPr="00EC76F6">
        <w:rPr>
          <w:sz w:val="20"/>
          <w:szCs w:val="20"/>
        </w:rPr>
        <w:t>.</w:t>
      </w:r>
      <w:r w:rsidR="0084362F" w:rsidRPr="00EC76F6">
        <w:rPr>
          <w:sz w:val="20"/>
          <w:szCs w:val="20"/>
        </w:rPr>
        <w:t xml:space="preserve"> </w:t>
      </w:r>
      <w:r w:rsidR="006A65A8" w:rsidRPr="00EC76F6">
        <w:rPr>
          <w:sz w:val="20"/>
          <w:szCs w:val="20"/>
        </w:rPr>
        <w:t xml:space="preserve">From </w:t>
      </w:r>
      <w:r w:rsidR="006A65A8" w:rsidRPr="00EC76F6">
        <w:rPr>
          <w:i/>
          <w:iCs/>
          <w:sz w:val="20"/>
          <w:szCs w:val="20"/>
        </w:rPr>
        <w:t>figure 2</w:t>
      </w:r>
      <w:r w:rsidR="006A65A8" w:rsidRPr="00EC76F6">
        <w:rPr>
          <w:sz w:val="20"/>
          <w:szCs w:val="20"/>
        </w:rPr>
        <w:t>, p</w:t>
      </w:r>
      <w:r w:rsidR="0084362F" w:rsidRPr="00EC76F6">
        <w:rPr>
          <w:sz w:val="20"/>
          <w:szCs w:val="20"/>
        </w:rPr>
        <w:t xml:space="preserve">ost frequency peaked in second quarter of the year for both 2020 and 2021, during April and May respectively. </w:t>
      </w:r>
    </w:p>
    <w:p w14:paraId="60DF7E89" w14:textId="77777777" w:rsidR="009B6D16" w:rsidRDefault="009B6D16" w:rsidP="009B6D16">
      <w:pPr>
        <w:keepNext/>
        <w:spacing w:after="0"/>
      </w:pPr>
      <w:r>
        <w:rPr>
          <w:noProof/>
        </w:rPr>
        <w:drawing>
          <wp:inline distT="0" distB="0" distL="0" distR="0" wp14:anchorId="178F4BA4" wp14:editId="7732F80B">
            <wp:extent cx="2861913" cy="1643154"/>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2789" cy="1649399"/>
                    </a:xfrm>
                    <a:prstGeom prst="rect">
                      <a:avLst/>
                    </a:prstGeom>
                  </pic:spPr>
                </pic:pic>
              </a:graphicData>
            </a:graphic>
          </wp:inline>
        </w:drawing>
      </w:r>
      <w:r>
        <w:rPr>
          <w:noProof/>
        </w:rPr>
        <w:drawing>
          <wp:inline distT="0" distB="0" distL="0" distR="0" wp14:anchorId="2EBC964B" wp14:editId="13DE7B51">
            <wp:extent cx="3069330" cy="1611517"/>
            <wp:effectExtent l="0" t="0" r="0" b="825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6" cstate="print">
                      <a:extLst>
                        <a:ext uri="{28A0092B-C50C-407E-A947-70E740481C1C}">
                          <a14:useLocalDpi xmlns:a14="http://schemas.microsoft.com/office/drawing/2010/main" val="0"/>
                        </a:ext>
                      </a:extLst>
                    </a:blip>
                    <a:srcRect l="6899" t="5998" r="9129" b="5825"/>
                    <a:stretch/>
                  </pic:blipFill>
                  <pic:spPr bwMode="auto">
                    <a:xfrm>
                      <a:off x="0" y="0"/>
                      <a:ext cx="3103375" cy="1629392"/>
                    </a:xfrm>
                    <a:prstGeom prst="rect">
                      <a:avLst/>
                    </a:prstGeom>
                    <a:ln>
                      <a:noFill/>
                    </a:ln>
                    <a:extLst>
                      <a:ext uri="{53640926-AAD7-44D8-BBD7-CCE9431645EC}">
                        <a14:shadowObscured xmlns:a14="http://schemas.microsoft.com/office/drawing/2010/main"/>
                      </a:ext>
                    </a:extLst>
                  </pic:spPr>
                </pic:pic>
              </a:graphicData>
            </a:graphic>
          </wp:inline>
        </w:drawing>
      </w:r>
    </w:p>
    <w:p w14:paraId="702B04E9" w14:textId="7541652E" w:rsidR="009B6D16" w:rsidRDefault="009B6D16" w:rsidP="009B6D16">
      <w:pPr>
        <w:pStyle w:val="Caption"/>
        <w:spacing w:after="0"/>
        <w:ind w:firstLine="720"/>
      </w:pPr>
      <w:r>
        <w:t xml:space="preserve">Figure </w:t>
      </w:r>
      <w:fldSimple w:instr=" SEQ Figure \* ARABIC ">
        <w:r w:rsidR="003350E2">
          <w:rPr>
            <w:noProof/>
          </w:rPr>
          <w:t>1</w:t>
        </w:r>
      </w:fldSimple>
      <w:r>
        <w:t xml:space="preserve"> Overall Reddit Post Frequency against Time</w:t>
      </w:r>
      <w:r>
        <w:tab/>
      </w:r>
      <w:r>
        <w:tab/>
        <w:t xml:space="preserve">Figure </w:t>
      </w:r>
      <w:fldSimple w:instr=" SEQ Figure \* ARABIC ">
        <w:r w:rsidR="003350E2">
          <w:rPr>
            <w:noProof/>
          </w:rPr>
          <w:t>2</w:t>
        </w:r>
      </w:fldSimple>
      <w:r>
        <w:t xml:space="preserve"> Monthly Reddit Post Frequency </w:t>
      </w:r>
    </w:p>
    <w:p w14:paraId="07CC1514" w14:textId="77777777" w:rsidR="0084362F" w:rsidRDefault="0084362F" w:rsidP="009B6D16"/>
    <w:p w14:paraId="3C81C09E" w14:textId="7F50ECE3" w:rsidR="0084362F" w:rsidRPr="00EC76F6" w:rsidRDefault="0084362F" w:rsidP="006A65A8">
      <w:pPr>
        <w:jc w:val="both"/>
        <w:rPr>
          <w:sz w:val="20"/>
          <w:szCs w:val="20"/>
        </w:rPr>
      </w:pPr>
      <w:r w:rsidRPr="00EC76F6">
        <w:rPr>
          <w:sz w:val="20"/>
          <w:szCs w:val="20"/>
        </w:rPr>
        <w:t>Interestingly, th</w:t>
      </w:r>
      <w:r w:rsidR="006A65A8" w:rsidRPr="00EC76F6">
        <w:rPr>
          <w:sz w:val="20"/>
          <w:szCs w:val="20"/>
        </w:rPr>
        <w:t xml:space="preserve">ese peaks align with the drastically increasing new community cases each week in April 2020 and May 2021, as shown in </w:t>
      </w:r>
      <w:r w:rsidR="006A65A8" w:rsidRPr="00EC76F6">
        <w:rPr>
          <w:i/>
          <w:iCs/>
          <w:sz w:val="20"/>
          <w:szCs w:val="20"/>
        </w:rPr>
        <w:t>figure 3</w:t>
      </w:r>
      <w:r w:rsidR="006A65A8" w:rsidRPr="00EC76F6">
        <w:rPr>
          <w:sz w:val="20"/>
          <w:szCs w:val="20"/>
        </w:rPr>
        <w:t>. That said, such similarity only suggest correlation not causation, but it hints that the covid situation is influential on redditors’ behaviors and mental state.</w:t>
      </w:r>
    </w:p>
    <w:p w14:paraId="59C74AFF" w14:textId="4639F4AC" w:rsidR="006A65A8" w:rsidRDefault="0084362F" w:rsidP="006A65A8">
      <w:pPr>
        <w:keepNext/>
        <w:spacing w:after="0"/>
        <w:jc w:val="center"/>
      </w:pPr>
      <w:r>
        <w:rPr>
          <w:noProof/>
        </w:rPr>
        <w:drawing>
          <wp:inline distT="0" distB="0" distL="0" distR="0" wp14:anchorId="7298AACA" wp14:editId="6EF464F4">
            <wp:extent cx="2942376" cy="197222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590" t="21398" r="60777" b="10377"/>
                    <a:stretch/>
                  </pic:blipFill>
                  <pic:spPr bwMode="auto">
                    <a:xfrm>
                      <a:off x="0" y="0"/>
                      <a:ext cx="2982014" cy="1998788"/>
                    </a:xfrm>
                    <a:prstGeom prst="rect">
                      <a:avLst/>
                    </a:prstGeom>
                    <a:ln>
                      <a:noFill/>
                    </a:ln>
                    <a:extLst>
                      <a:ext uri="{53640926-AAD7-44D8-BBD7-CCE9431645EC}">
                        <a14:shadowObscured xmlns:a14="http://schemas.microsoft.com/office/drawing/2010/main"/>
                      </a:ext>
                    </a:extLst>
                  </pic:spPr>
                </pic:pic>
              </a:graphicData>
            </a:graphic>
          </wp:inline>
        </w:drawing>
      </w:r>
    </w:p>
    <w:p w14:paraId="5F03E40C" w14:textId="566ADE32" w:rsidR="006A65A8" w:rsidRDefault="006A65A8" w:rsidP="006A65A8">
      <w:pPr>
        <w:pStyle w:val="Caption"/>
        <w:spacing w:after="0"/>
        <w:jc w:val="center"/>
      </w:pPr>
      <w:r>
        <w:t xml:space="preserve">Figure </w:t>
      </w:r>
      <w:fldSimple w:instr=" SEQ Figure \* ARABIC ">
        <w:r w:rsidR="003350E2">
          <w:rPr>
            <w:noProof/>
          </w:rPr>
          <w:t>3</w:t>
        </w:r>
      </w:fldSimple>
      <w:r>
        <w:t xml:space="preserve"> New community cases each week since March 2020 (source: </w:t>
      </w:r>
      <w:hyperlink r:id="rId8" w:history="1">
        <w:r w:rsidRPr="006A65A8">
          <w:rPr>
            <w:rStyle w:val="Hyperlink"/>
          </w:rPr>
          <w:t>Straits Time</w:t>
        </w:r>
        <w:r w:rsidRPr="006A65A8">
          <w:rPr>
            <w:rStyle w:val="Hyperlink"/>
          </w:rPr>
          <w:t>s</w:t>
        </w:r>
      </w:hyperlink>
      <w:r>
        <w:t>)</w:t>
      </w:r>
    </w:p>
    <w:p w14:paraId="7CEEF2EA" w14:textId="77777777" w:rsidR="00C87F5F" w:rsidRDefault="00C87F5F" w:rsidP="00C87F5F">
      <w:pPr>
        <w:spacing w:after="0"/>
      </w:pPr>
    </w:p>
    <w:p w14:paraId="1BD9B20D" w14:textId="2F2BF2DB" w:rsidR="006A65A8" w:rsidRPr="00EC76F6" w:rsidRDefault="00C87F5F" w:rsidP="00EC76F6">
      <w:pPr>
        <w:spacing w:after="0"/>
        <w:jc w:val="both"/>
        <w:rPr>
          <w:sz w:val="20"/>
          <w:szCs w:val="20"/>
        </w:rPr>
      </w:pPr>
      <w:r w:rsidRPr="00EC76F6">
        <w:rPr>
          <w:sz w:val="20"/>
          <w:szCs w:val="20"/>
        </w:rPr>
        <w:t xml:space="preserve">Borrowing </w:t>
      </w:r>
      <w:r w:rsidRPr="00EC76F6">
        <w:rPr>
          <w:i/>
          <w:iCs/>
          <w:sz w:val="20"/>
          <w:szCs w:val="20"/>
        </w:rPr>
        <w:t>figure 1</w:t>
      </w:r>
      <w:r w:rsidRPr="00EC76F6">
        <w:rPr>
          <w:sz w:val="20"/>
          <w:szCs w:val="20"/>
        </w:rPr>
        <w:t xml:space="preserve"> illustrating </w:t>
      </w:r>
      <w:r w:rsidRPr="00EC76F6">
        <w:rPr>
          <w:i/>
          <w:iCs/>
          <w:sz w:val="20"/>
          <w:szCs w:val="20"/>
        </w:rPr>
        <w:t>frequency of post against time</w:t>
      </w:r>
      <w:r w:rsidRPr="00EC76F6">
        <w:rPr>
          <w:sz w:val="20"/>
          <w:szCs w:val="20"/>
        </w:rPr>
        <w:t xml:space="preserve">, the number of relevant posts in mid-covid is significantly larger than pre-covid period. It is thus no surprise that the values on axes of ngrams representing mid-covid </w:t>
      </w:r>
      <w:r w:rsidRPr="00EC76F6">
        <w:rPr>
          <w:i/>
          <w:iCs/>
          <w:sz w:val="20"/>
          <w:szCs w:val="20"/>
        </w:rPr>
        <w:t>(figure 5)</w:t>
      </w:r>
      <w:r w:rsidRPr="00EC76F6">
        <w:rPr>
          <w:sz w:val="20"/>
          <w:szCs w:val="20"/>
        </w:rPr>
        <w:t xml:space="preserve"> timeframe are of greater order.</w:t>
      </w:r>
    </w:p>
    <w:p w14:paraId="4FEEBA12" w14:textId="77777777" w:rsidR="00C87F5F" w:rsidRDefault="009B6D16" w:rsidP="00C87F5F">
      <w:pPr>
        <w:keepNext/>
        <w:spacing w:after="0"/>
      </w:pPr>
      <w:r>
        <w:rPr>
          <w:noProof/>
        </w:rPr>
        <w:lastRenderedPageBreak/>
        <w:drawing>
          <wp:inline distT="0" distB="0" distL="0" distR="0" wp14:anchorId="731CC8F0" wp14:editId="022F60B3">
            <wp:extent cx="5943600" cy="1584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84960"/>
                    </a:xfrm>
                    <a:prstGeom prst="rect">
                      <a:avLst/>
                    </a:prstGeom>
                  </pic:spPr>
                </pic:pic>
              </a:graphicData>
            </a:graphic>
          </wp:inline>
        </w:drawing>
      </w:r>
    </w:p>
    <w:p w14:paraId="6E0D7A59" w14:textId="227789CE" w:rsidR="009B6D16" w:rsidRPr="00C87F5F" w:rsidRDefault="00C87F5F" w:rsidP="00C87F5F">
      <w:pPr>
        <w:pStyle w:val="Caption"/>
        <w:jc w:val="center"/>
      </w:pPr>
      <w:r>
        <w:t xml:space="preserve">Figure </w:t>
      </w:r>
      <w:fldSimple w:instr=" SEQ Figure \* ARABIC ">
        <w:r w:rsidR="003350E2">
          <w:rPr>
            <w:noProof/>
          </w:rPr>
          <w:t>4</w:t>
        </w:r>
      </w:fldSimple>
      <w:r>
        <w:t xml:space="preserve"> Pre-covid Ngrams</w:t>
      </w:r>
    </w:p>
    <w:p w14:paraId="085B21FE" w14:textId="77777777" w:rsidR="00C87F5F" w:rsidRDefault="009B6D16" w:rsidP="00C87F5F">
      <w:pPr>
        <w:keepNext/>
        <w:spacing w:after="0"/>
      </w:pPr>
      <w:r>
        <w:rPr>
          <w:noProof/>
        </w:rPr>
        <w:drawing>
          <wp:inline distT="0" distB="0" distL="0" distR="0" wp14:anchorId="6EC9BC03" wp14:editId="3ABA2440">
            <wp:extent cx="5943600" cy="158496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84960"/>
                    </a:xfrm>
                    <a:prstGeom prst="rect">
                      <a:avLst/>
                    </a:prstGeom>
                  </pic:spPr>
                </pic:pic>
              </a:graphicData>
            </a:graphic>
          </wp:inline>
        </w:drawing>
      </w:r>
    </w:p>
    <w:p w14:paraId="1D42D7FB" w14:textId="5702A28F" w:rsidR="009B6D16" w:rsidRPr="009B6D16" w:rsidRDefault="00C87F5F" w:rsidP="00C87F5F">
      <w:pPr>
        <w:pStyle w:val="Caption"/>
        <w:jc w:val="center"/>
      </w:pPr>
      <w:r>
        <w:t xml:space="preserve">Figure </w:t>
      </w:r>
      <w:fldSimple w:instr=" SEQ Figure \* ARABIC ">
        <w:r w:rsidR="003350E2">
          <w:rPr>
            <w:noProof/>
          </w:rPr>
          <w:t>5</w:t>
        </w:r>
      </w:fldSimple>
      <w:r>
        <w:t xml:space="preserve"> Mid-covid Ngrams</w:t>
      </w:r>
    </w:p>
    <w:p w14:paraId="444B9ED0" w14:textId="111D251A" w:rsidR="00C87F5F" w:rsidRPr="00EC76F6" w:rsidRDefault="00C87F5F" w:rsidP="00EC76F6">
      <w:pPr>
        <w:spacing w:after="0"/>
        <w:jc w:val="both"/>
        <w:rPr>
          <w:sz w:val="20"/>
          <w:szCs w:val="20"/>
        </w:rPr>
      </w:pPr>
      <w:r w:rsidRPr="00EC76F6">
        <w:rPr>
          <w:sz w:val="20"/>
          <w:szCs w:val="20"/>
        </w:rPr>
        <w:t>In general, p</w:t>
      </w:r>
      <w:r w:rsidR="00393011" w:rsidRPr="00EC76F6">
        <w:rPr>
          <w:sz w:val="20"/>
          <w:szCs w:val="20"/>
        </w:rPr>
        <w:t xml:space="preserve">re and mid covid </w:t>
      </w:r>
      <w:r w:rsidR="00393011" w:rsidRPr="00EC76F6">
        <w:rPr>
          <w:i/>
          <w:iCs/>
          <w:sz w:val="20"/>
          <w:szCs w:val="20"/>
        </w:rPr>
        <w:t>1-gram</w:t>
      </w:r>
      <w:r w:rsidR="00393011" w:rsidRPr="00EC76F6">
        <w:rPr>
          <w:sz w:val="20"/>
          <w:szCs w:val="20"/>
        </w:rPr>
        <w:t xml:space="preserve"> are similar</w:t>
      </w:r>
      <w:r w:rsidR="00F86FF8" w:rsidRPr="00EC76F6">
        <w:rPr>
          <w:sz w:val="20"/>
          <w:szCs w:val="20"/>
        </w:rPr>
        <w:t xml:space="preserve"> </w:t>
      </w:r>
      <w:r w:rsidR="00EC76F6" w:rsidRPr="00EC76F6">
        <w:rPr>
          <w:i/>
          <w:iCs/>
          <w:sz w:val="20"/>
          <w:szCs w:val="20"/>
        </w:rPr>
        <w:t>(</w:t>
      </w:r>
      <w:r w:rsidR="00F86FF8" w:rsidRPr="00EC76F6">
        <w:rPr>
          <w:i/>
          <w:iCs/>
          <w:sz w:val="20"/>
          <w:szCs w:val="20"/>
        </w:rPr>
        <w:t>figure 4 &amp; 5</w:t>
      </w:r>
      <w:r w:rsidR="00EC76F6" w:rsidRPr="00EC76F6">
        <w:rPr>
          <w:i/>
          <w:iCs/>
          <w:sz w:val="20"/>
          <w:szCs w:val="20"/>
        </w:rPr>
        <w:t>)</w:t>
      </w:r>
      <w:r w:rsidR="00393011" w:rsidRPr="00EC76F6">
        <w:rPr>
          <w:sz w:val="20"/>
          <w:szCs w:val="20"/>
        </w:rPr>
        <w:t xml:space="preserve">. </w:t>
      </w:r>
      <w:r w:rsidRPr="00EC76F6">
        <w:rPr>
          <w:sz w:val="20"/>
          <w:szCs w:val="20"/>
        </w:rPr>
        <w:t>However</w:t>
      </w:r>
      <w:r w:rsidR="00393011" w:rsidRPr="00EC76F6">
        <w:rPr>
          <w:sz w:val="20"/>
          <w:szCs w:val="20"/>
        </w:rPr>
        <w:t xml:space="preserve">, </w:t>
      </w:r>
      <w:r w:rsidR="006B1672" w:rsidRPr="00EC76F6">
        <w:rPr>
          <w:sz w:val="20"/>
          <w:szCs w:val="20"/>
        </w:rPr>
        <w:t>s</w:t>
      </w:r>
      <w:r w:rsidR="004C6FC2" w:rsidRPr="00EC76F6">
        <w:rPr>
          <w:sz w:val="20"/>
          <w:szCs w:val="20"/>
        </w:rPr>
        <w:t>ome new</w:t>
      </w:r>
      <w:r w:rsidR="00393011" w:rsidRPr="00EC76F6">
        <w:rPr>
          <w:sz w:val="20"/>
          <w:szCs w:val="20"/>
        </w:rPr>
        <w:t xml:space="preserve"> addition to the </w:t>
      </w:r>
      <w:r w:rsidR="004C6FC2" w:rsidRPr="00EC76F6">
        <w:rPr>
          <w:sz w:val="20"/>
          <w:szCs w:val="20"/>
        </w:rPr>
        <w:t>list</w:t>
      </w:r>
      <w:r w:rsidR="00393011" w:rsidRPr="00EC76F6">
        <w:rPr>
          <w:sz w:val="20"/>
          <w:szCs w:val="20"/>
        </w:rPr>
        <w:t xml:space="preserve"> </w:t>
      </w:r>
      <w:r w:rsidR="005447D0" w:rsidRPr="00EC76F6">
        <w:rPr>
          <w:sz w:val="20"/>
          <w:szCs w:val="20"/>
        </w:rPr>
        <w:t xml:space="preserve">during the pandemic </w:t>
      </w:r>
      <w:r w:rsidR="00393011" w:rsidRPr="00EC76F6">
        <w:rPr>
          <w:sz w:val="20"/>
          <w:szCs w:val="20"/>
        </w:rPr>
        <w:t>include “covid”</w:t>
      </w:r>
      <w:r w:rsidRPr="00EC76F6">
        <w:rPr>
          <w:sz w:val="20"/>
          <w:szCs w:val="20"/>
        </w:rPr>
        <w:t xml:space="preserve"> and “help”. </w:t>
      </w:r>
      <w:r w:rsidR="006B1672" w:rsidRPr="00EC76F6">
        <w:rPr>
          <w:sz w:val="20"/>
          <w:szCs w:val="20"/>
        </w:rPr>
        <w:t>F</w:t>
      </w:r>
      <w:r w:rsidR="004C6FC2" w:rsidRPr="00EC76F6">
        <w:rPr>
          <w:sz w:val="20"/>
          <w:szCs w:val="20"/>
        </w:rPr>
        <w:t>urther probin</w:t>
      </w:r>
      <w:r w:rsidR="00F86FF8" w:rsidRPr="00EC76F6">
        <w:rPr>
          <w:sz w:val="20"/>
          <w:szCs w:val="20"/>
        </w:rPr>
        <w:t>g</w:t>
      </w:r>
      <w:r w:rsidR="004C6FC2" w:rsidRPr="00EC76F6">
        <w:rPr>
          <w:sz w:val="20"/>
          <w:szCs w:val="20"/>
        </w:rPr>
        <w:t xml:space="preserve"> using </w:t>
      </w:r>
      <w:hyperlink r:id="rId11" w:history="1">
        <w:r w:rsidR="004C6FC2" w:rsidRPr="00EC76F6">
          <w:rPr>
            <w:rStyle w:val="Hyperlink"/>
            <w:sz w:val="20"/>
            <w:szCs w:val="20"/>
          </w:rPr>
          <w:t>LDA</w:t>
        </w:r>
      </w:hyperlink>
      <w:r w:rsidR="00F86FF8" w:rsidRPr="00EC76F6">
        <w:rPr>
          <w:sz w:val="20"/>
          <w:szCs w:val="20"/>
        </w:rPr>
        <w:t xml:space="preserve"> raise</w:t>
      </w:r>
      <w:r w:rsidR="004C6FC2" w:rsidRPr="00EC76F6">
        <w:rPr>
          <w:sz w:val="20"/>
          <w:szCs w:val="20"/>
        </w:rPr>
        <w:t xml:space="preserve"> </w:t>
      </w:r>
      <w:r w:rsidR="00F86FF8" w:rsidRPr="00EC76F6">
        <w:rPr>
          <w:sz w:val="20"/>
          <w:szCs w:val="20"/>
        </w:rPr>
        <w:t xml:space="preserve">topics like work and school </w:t>
      </w:r>
      <w:r w:rsidR="00EC76F6">
        <w:rPr>
          <w:sz w:val="20"/>
          <w:szCs w:val="20"/>
        </w:rPr>
        <w:t xml:space="preserve">to </w:t>
      </w:r>
      <w:r w:rsidR="00F86FF8" w:rsidRPr="00EC76F6">
        <w:rPr>
          <w:sz w:val="20"/>
          <w:szCs w:val="20"/>
        </w:rPr>
        <w:t>associate with “help”</w:t>
      </w:r>
      <w:r w:rsidR="004C6FC2" w:rsidRPr="00EC76F6">
        <w:rPr>
          <w:sz w:val="20"/>
          <w:szCs w:val="20"/>
        </w:rPr>
        <w:t>.</w:t>
      </w:r>
      <w:r w:rsidR="006B1672" w:rsidRPr="00EC76F6">
        <w:rPr>
          <w:sz w:val="20"/>
          <w:szCs w:val="20"/>
        </w:rPr>
        <w:t xml:space="preserve"> </w:t>
      </w:r>
      <w:r w:rsidR="00F86FF8" w:rsidRPr="00EC76F6">
        <w:rPr>
          <w:sz w:val="20"/>
          <w:szCs w:val="20"/>
        </w:rPr>
        <w:t xml:space="preserve">It </w:t>
      </w:r>
      <w:r w:rsidR="006B1672" w:rsidRPr="00EC76F6">
        <w:rPr>
          <w:sz w:val="20"/>
          <w:szCs w:val="20"/>
        </w:rPr>
        <w:t>aligns with the increase in frequency of “school”, “student” and “work” during covid.</w:t>
      </w:r>
      <w:r w:rsidR="00F86FF8" w:rsidRPr="00EC76F6">
        <w:rPr>
          <w:sz w:val="20"/>
          <w:szCs w:val="20"/>
        </w:rPr>
        <w:t xml:space="preserve"> These suggest that </w:t>
      </w:r>
      <w:r w:rsidR="00EC76F6">
        <w:rPr>
          <w:sz w:val="20"/>
          <w:szCs w:val="20"/>
        </w:rPr>
        <w:t xml:space="preserve">the mental states of </w:t>
      </w:r>
      <w:r w:rsidR="00F86FF8" w:rsidRPr="00EC76F6">
        <w:rPr>
          <w:sz w:val="20"/>
          <w:szCs w:val="20"/>
        </w:rPr>
        <w:t xml:space="preserve">working adults and schooling learners are most affected by covid. This is also supported by </w:t>
      </w:r>
      <w:r w:rsidR="00F86FF8" w:rsidRPr="00EC76F6">
        <w:rPr>
          <w:i/>
          <w:iCs/>
          <w:sz w:val="20"/>
          <w:szCs w:val="20"/>
        </w:rPr>
        <w:t>4-gram</w:t>
      </w:r>
      <w:r w:rsidR="00F86FF8" w:rsidRPr="00EC76F6">
        <w:rPr>
          <w:sz w:val="20"/>
          <w:szCs w:val="20"/>
        </w:rPr>
        <w:t xml:space="preserve"> </w:t>
      </w:r>
      <w:r w:rsidR="00EC76F6">
        <w:rPr>
          <w:sz w:val="20"/>
          <w:szCs w:val="20"/>
        </w:rPr>
        <w:t>(</w:t>
      </w:r>
      <w:r w:rsidR="00F86FF8" w:rsidRPr="00EC76F6">
        <w:rPr>
          <w:sz w:val="20"/>
          <w:szCs w:val="20"/>
        </w:rPr>
        <w:t>mid-covid</w:t>
      </w:r>
      <w:r w:rsidR="00EC76F6">
        <w:rPr>
          <w:sz w:val="20"/>
          <w:szCs w:val="20"/>
        </w:rPr>
        <w:t>)</w:t>
      </w:r>
      <w:r w:rsidR="00F86FF8" w:rsidRPr="00EC76F6">
        <w:rPr>
          <w:sz w:val="20"/>
          <w:szCs w:val="20"/>
        </w:rPr>
        <w:t xml:space="preserve"> that contain terms mostly related to examination, which is a stark contrast to that of pre-covid. </w:t>
      </w:r>
    </w:p>
    <w:p w14:paraId="32414EB8" w14:textId="0E75C6E2" w:rsidR="00C87F5F" w:rsidRDefault="00C87F5F" w:rsidP="00EC76F6">
      <w:pPr>
        <w:spacing w:after="0"/>
        <w:jc w:val="both"/>
      </w:pPr>
    </w:p>
    <w:p w14:paraId="2AF47056" w14:textId="7D5AB012" w:rsidR="00CF471A" w:rsidRDefault="00C87F5F" w:rsidP="00EC76F6">
      <w:pPr>
        <w:spacing w:after="0"/>
        <w:jc w:val="both"/>
        <w:rPr>
          <w:sz w:val="20"/>
          <w:szCs w:val="20"/>
        </w:rPr>
      </w:pPr>
      <w:r w:rsidRPr="00EC76F6">
        <w:rPr>
          <w:sz w:val="20"/>
          <w:szCs w:val="20"/>
        </w:rPr>
        <w:t xml:space="preserve">Unsurprisingly, covid-19 is highly discussed, as inferred from “circuit breaker”, “covid case” and “community case” in </w:t>
      </w:r>
      <w:r w:rsidRPr="00EC76F6">
        <w:rPr>
          <w:i/>
          <w:iCs/>
          <w:sz w:val="20"/>
          <w:szCs w:val="20"/>
        </w:rPr>
        <w:t xml:space="preserve">figure 5 </w:t>
      </w:r>
      <w:r w:rsidR="00266055" w:rsidRPr="00EC76F6">
        <w:rPr>
          <w:i/>
          <w:iCs/>
          <w:sz w:val="20"/>
          <w:szCs w:val="20"/>
        </w:rPr>
        <w:t>2-gram</w:t>
      </w:r>
      <w:r w:rsidRPr="00EC76F6">
        <w:rPr>
          <w:sz w:val="20"/>
          <w:szCs w:val="20"/>
        </w:rPr>
        <w:t xml:space="preserve">. </w:t>
      </w:r>
      <w:r w:rsidR="00EC76F6" w:rsidRPr="00EC76F6">
        <w:rPr>
          <w:sz w:val="20"/>
          <w:szCs w:val="20"/>
        </w:rPr>
        <w:t xml:space="preserve">“Part time” also entered the top-10 used phrase as depicted in </w:t>
      </w:r>
      <w:r w:rsidR="00EC76F6" w:rsidRPr="00EC76F6">
        <w:rPr>
          <w:i/>
          <w:iCs/>
          <w:sz w:val="20"/>
          <w:szCs w:val="20"/>
        </w:rPr>
        <w:t xml:space="preserve">figure 5 2-gram </w:t>
      </w:r>
      <w:r w:rsidR="00EC76F6" w:rsidRPr="00EC76F6">
        <w:rPr>
          <w:sz w:val="20"/>
          <w:szCs w:val="20"/>
        </w:rPr>
        <w:t>and “part time job” in</w:t>
      </w:r>
      <w:r w:rsidR="00EC76F6" w:rsidRPr="00EC76F6">
        <w:rPr>
          <w:i/>
          <w:iCs/>
          <w:sz w:val="20"/>
          <w:szCs w:val="20"/>
        </w:rPr>
        <w:t xml:space="preserve"> figure 5 3-gram</w:t>
      </w:r>
      <w:r w:rsidR="00EC76F6" w:rsidRPr="00EC76F6">
        <w:rPr>
          <w:sz w:val="20"/>
          <w:szCs w:val="20"/>
        </w:rPr>
        <w:t xml:space="preserve">. Interestingly, the sentiment related to these 2 phrases is highly polarized, although most seem positive as shown in </w:t>
      </w:r>
      <w:r w:rsidR="00EC76F6" w:rsidRPr="00EC76F6">
        <w:rPr>
          <w:i/>
          <w:iCs/>
          <w:sz w:val="20"/>
          <w:szCs w:val="20"/>
        </w:rPr>
        <w:t>figure 7</w:t>
      </w:r>
      <w:r w:rsidR="00EC76F6" w:rsidRPr="00EC76F6">
        <w:rPr>
          <w:sz w:val="20"/>
          <w:szCs w:val="20"/>
        </w:rPr>
        <w:t>.</w:t>
      </w:r>
      <w:r w:rsidR="00EC76F6">
        <w:rPr>
          <w:sz w:val="20"/>
          <w:szCs w:val="20"/>
        </w:rPr>
        <w:t xml:space="preserve"> </w:t>
      </w:r>
    </w:p>
    <w:p w14:paraId="28AD4FB1" w14:textId="77777777" w:rsidR="00EC76F6" w:rsidRPr="00EC76F6" w:rsidRDefault="00EC76F6" w:rsidP="00EC76F6">
      <w:pPr>
        <w:spacing w:after="0"/>
        <w:jc w:val="both"/>
        <w:rPr>
          <w:sz w:val="20"/>
          <w:szCs w:val="20"/>
        </w:rPr>
      </w:pPr>
    </w:p>
    <w:p w14:paraId="744BC53E" w14:textId="77777777" w:rsidR="00EC76F6" w:rsidRDefault="00B0646C" w:rsidP="00EC76F6">
      <w:pPr>
        <w:keepNext/>
        <w:spacing w:after="0"/>
      </w:pPr>
      <w:r>
        <w:rPr>
          <w:noProof/>
        </w:rPr>
        <w:drawing>
          <wp:inline distT="0" distB="0" distL="0" distR="0" wp14:anchorId="0B54D42A" wp14:editId="0909D399">
            <wp:extent cx="3223761" cy="1711763"/>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0664" cy="1768527"/>
                    </a:xfrm>
                    <a:prstGeom prst="rect">
                      <a:avLst/>
                    </a:prstGeom>
                  </pic:spPr>
                </pic:pic>
              </a:graphicData>
            </a:graphic>
          </wp:inline>
        </w:drawing>
      </w:r>
      <w:r w:rsidRPr="00B0646C">
        <w:rPr>
          <w:noProof/>
        </w:rPr>
        <w:t xml:space="preserve"> </w:t>
      </w:r>
      <w:r w:rsidR="00EC76F6">
        <w:rPr>
          <w:noProof/>
        </w:rPr>
        <w:drawing>
          <wp:inline distT="0" distB="0" distL="0" distR="0" wp14:anchorId="5298665E" wp14:editId="530CD540">
            <wp:extent cx="2655478" cy="1858835"/>
            <wp:effectExtent l="0" t="0" r="0" b="825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7201" cy="1867041"/>
                    </a:xfrm>
                    <a:prstGeom prst="rect">
                      <a:avLst/>
                    </a:prstGeom>
                  </pic:spPr>
                </pic:pic>
              </a:graphicData>
            </a:graphic>
          </wp:inline>
        </w:drawing>
      </w:r>
    </w:p>
    <w:p w14:paraId="114D09B0" w14:textId="43646B72" w:rsidR="00B17379" w:rsidRDefault="00EC76F6" w:rsidP="00C64F4E">
      <w:pPr>
        <w:pStyle w:val="Caption"/>
        <w:spacing w:after="0"/>
        <w:ind w:firstLine="720"/>
      </w:pPr>
      <w:r>
        <w:t xml:space="preserve">Figure </w:t>
      </w:r>
      <w:fldSimple w:instr=" SEQ Figure \* ARABIC ">
        <w:r w:rsidR="003350E2">
          <w:rPr>
            <w:noProof/>
          </w:rPr>
          <w:t>6</w:t>
        </w:r>
      </w:fldSimple>
      <w:r>
        <w:t xml:space="preserve"> Overall Reddit Sentiment across Time</w:t>
      </w:r>
      <w:r>
        <w:tab/>
      </w:r>
      <w:r>
        <w:tab/>
      </w:r>
      <w:r>
        <w:tab/>
      </w:r>
      <w:r w:rsidR="00B0646C">
        <w:t xml:space="preserve">Figure </w:t>
      </w:r>
      <w:fldSimple w:instr=" SEQ Figure \* ARABIC ">
        <w:r w:rsidR="003350E2">
          <w:rPr>
            <w:noProof/>
          </w:rPr>
          <w:t>7</w:t>
        </w:r>
      </w:fldSimple>
      <w:r>
        <w:t xml:space="preserve"> Sentiment Distribution</w:t>
      </w:r>
      <w:r>
        <w:tab/>
      </w:r>
      <w:r>
        <w:tab/>
      </w:r>
    </w:p>
    <w:p w14:paraId="19555F75" w14:textId="77777777" w:rsidR="005948A0" w:rsidRDefault="005948A0" w:rsidP="005948A0">
      <w:pPr>
        <w:keepNext/>
        <w:spacing w:after="0"/>
        <w:rPr>
          <w:i/>
          <w:iCs/>
          <w:sz w:val="20"/>
          <w:szCs w:val="20"/>
        </w:rPr>
      </w:pPr>
    </w:p>
    <w:p w14:paraId="41C9A576" w14:textId="5E1234BB" w:rsidR="005948A0" w:rsidRDefault="005948A0" w:rsidP="005948A0">
      <w:pPr>
        <w:keepNext/>
        <w:spacing w:after="0"/>
        <w:rPr>
          <w:sz w:val="20"/>
          <w:szCs w:val="20"/>
        </w:rPr>
      </w:pPr>
      <w:r w:rsidRPr="00544FC0">
        <w:rPr>
          <w:i/>
          <w:iCs/>
          <w:sz w:val="20"/>
          <w:szCs w:val="20"/>
        </w:rPr>
        <w:t>Figure 6</w:t>
      </w:r>
      <w:r>
        <w:rPr>
          <w:sz w:val="20"/>
          <w:szCs w:val="20"/>
        </w:rPr>
        <w:t xml:space="preserve"> shows an increasing trend for all class of emotions which is likely influenced by the increase engagement in Reddit during Covid. However, frequency of positive posts exceeds that of negative and neutral posts especially </w:t>
      </w:r>
      <w:r>
        <w:rPr>
          <w:sz w:val="20"/>
          <w:szCs w:val="20"/>
        </w:rPr>
        <w:lastRenderedPageBreak/>
        <w:t>after April 2020. This is particularly reflected in NationalServiceSG, Singapore, SingaporeRaw (</w:t>
      </w:r>
      <w:r w:rsidRPr="003350E2">
        <w:rPr>
          <w:i/>
          <w:iCs/>
          <w:sz w:val="20"/>
          <w:szCs w:val="20"/>
        </w:rPr>
        <w:t>figure 8</w:t>
      </w:r>
      <w:r>
        <w:rPr>
          <w:sz w:val="20"/>
          <w:szCs w:val="20"/>
        </w:rPr>
        <w:t xml:space="preserve">) which represent the </w:t>
      </w:r>
      <w:proofErr w:type="gramStart"/>
      <w:r>
        <w:rPr>
          <w:sz w:val="20"/>
          <w:szCs w:val="20"/>
        </w:rPr>
        <w:t>general public</w:t>
      </w:r>
      <w:proofErr w:type="gramEnd"/>
      <w:r>
        <w:rPr>
          <w:sz w:val="20"/>
          <w:szCs w:val="20"/>
        </w:rPr>
        <w:t xml:space="preserve"> and young adults.</w:t>
      </w:r>
      <w:r w:rsidR="00DF0651">
        <w:rPr>
          <w:sz w:val="20"/>
          <w:szCs w:val="20"/>
        </w:rPr>
        <w:t xml:space="preserve"> </w:t>
      </w:r>
      <w:r w:rsidR="00DF0651">
        <w:rPr>
          <w:rFonts w:ascii="Calibri" w:hAnsi="Calibri" w:cs="Calibri"/>
          <w:color w:val="3F3F3F"/>
        </w:rPr>
        <w:t xml:space="preserve">Their mid-Covid word clouds show less variation in topic of discussion during covid, with an obvious focus on the covid situation rather than other cases which are debatedly more </w:t>
      </w:r>
      <w:r w:rsidR="00DF0651">
        <w:rPr>
          <w:rFonts w:ascii="Calibri" w:hAnsi="Calibri" w:cs="Calibri"/>
          <w:color w:val="3F3F3F"/>
        </w:rPr>
        <w:t>emotional inducing</w:t>
      </w:r>
      <w:r w:rsidR="00DF0651">
        <w:rPr>
          <w:rFonts w:ascii="Calibri" w:hAnsi="Calibri" w:cs="Calibri"/>
          <w:color w:val="3F3F3F"/>
        </w:rPr>
        <w:t xml:space="preserve"> for example: death, depression, anxiety, penalty, abuse, mu</w:t>
      </w:r>
      <w:r w:rsidR="00DF0651">
        <w:rPr>
          <w:rFonts w:ascii="Calibri" w:hAnsi="Calibri" w:cs="Calibri"/>
          <w:color w:val="3F3F3F"/>
        </w:rPr>
        <w:t>r</w:t>
      </w:r>
      <w:r w:rsidR="00DF0651">
        <w:rPr>
          <w:rFonts w:ascii="Calibri" w:hAnsi="Calibri" w:cs="Calibri"/>
          <w:color w:val="3F3F3F"/>
        </w:rPr>
        <w:t xml:space="preserve">der, </w:t>
      </w:r>
      <w:proofErr w:type="gramStart"/>
      <w:r w:rsidR="00DF0651">
        <w:rPr>
          <w:rFonts w:ascii="Calibri" w:hAnsi="Calibri" w:cs="Calibri"/>
          <w:color w:val="3F3F3F"/>
        </w:rPr>
        <w:t>drug</w:t>
      </w:r>
      <w:proofErr w:type="gramEnd"/>
      <w:r w:rsidR="00DF0651">
        <w:rPr>
          <w:rFonts w:ascii="Calibri" w:hAnsi="Calibri" w:cs="Calibri"/>
          <w:color w:val="3F3F3F"/>
        </w:rPr>
        <w:t xml:space="preserve"> and fight. Although covid is not independent of these topics, the trend of the lesser negativity in discussions about covid requires more exploration.</w:t>
      </w:r>
    </w:p>
    <w:p w14:paraId="2019D4D7" w14:textId="77777777" w:rsidR="005948A0" w:rsidRDefault="005948A0" w:rsidP="005948A0">
      <w:pPr>
        <w:keepNext/>
        <w:spacing w:after="0"/>
        <w:rPr>
          <w:sz w:val="20"/>
          <w:szCs w:val="20"/>
        </w:rPr>
      </w:pPr>
    </w:p>
    <w:p w14:paraId="3C7D8666" w14:textId="7305D502" w:rsidR="003350E2" w:rsidRDefault="00544FC0" w:rsidP="003350E2">
      <w:pPr>
        <w:keepNext/>
        <w:spacing w:after="0"/>
        <w:jc w:val="center"/>
      </w:pPr>
      <w:r>
        <w:rPr>
          <w:noProof/>
          <w:sz w:val="20"/>
          <w:szCs w:val="20"/>
        </w:rPr>
        <w:drawing>
          <wp:inline distT="0" distB="0" distL="0" distR="0" wp14:anchorId="06C8F477" wp14:editId="5161ADAE">
            <wp:extent cx="5943600" cy="135826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58265"/>
                    </a:xfrm>
                    <a:prstGeom prst="rect">
                      <a:avLst/>
                    </a:prstGeom>
                  </pic:spPr>
                </pic:pic>
              </a:graphicData>
            </a:graphic>
          </wp:inline>
        </w:drawing>
      </w:r>
    </w:p>
    <w:p w14:paraId="099C8818" w14:textId="325F716A" w:rsidR="003350E2" w:rsidRPr="003350E2" w:rsidRDefault="003350E2" w:rsidP="003350E2">
      <w:pPr>
        <w:spacing w:after="0"/>
        <w:rPr>
          <w:i/>
          <w:iCs/>
          <w:sz w:val="16"/>
          <w:szCs w:val="16"/>
        </w:rPr>
      </w:pPr>
      <w:r w:rsidRPr="003350E2">
        <w:rPr>
          <w:i/>
          <w:iCs/>
          <w:sz w:val="16"/>
          <w:szCs w:val="16"/>
        </w:rPr>
        <w:t>*</w:t>
      </w:r>
      <w:proofErr w:type="gramStart"/>
      <w:r w:rsidRPr="003350E2">
        <w:rPr>
          <w:i/>
          <w:iCs/>
          <w:sz w:val="16"/>
          <w:szCs w:val="16"/>
        </w:rPr>
        <w:t>ignore</w:t>
      </w:r>
      <w:proofErr w:type="gramEnd"/>
      <w:r w:rsidRPr="003350E2">
        <w:rPr>
          <w:i/>
          <w:iCs/>
          <w:sz w:val="16"/>
          <w:szCs w:val="16"/>
        </w:rPr>
        <w:t xml:space="preserve"> SMU_Singapore because it is not representative, with only one post remaining after cleaning</w:t>
      </w:r>
    </w:p>
    <w:p w14:paraId="148C63BE" w14:textId="016755BF" w:rsidR="00544FC0" w:rsidRDefault="003350E2" w:rsidP="003350E2">
      <w:pPr>
        <w:pStyle w:val="Caption"/>
        <w:jc w:val="center"/>
      </w:pPr>
      <w:r>
        <w:t xml:space="preserve">Figure </w:t>
      </w:r>
      <w:fldSimple w:instr=" SEQ Figure \* ARABIC ">
        <w:r>
          <w:rPr>
            <w:noProof/>
          </w:rPr>
          <w:t>8</w:t>
        </w:r>
      </w:fldSimple>
      <w:r>
        <w:t xml:space="preserve"> Sentiment Score Before &amp; After Covid</w:t>
      </w:r>
    </w:p>
    <w:p w14:paraId="4D159E62" w14:textId="77777777" w:rsidR="003350E2" w:rsidRDefault="003350E2" w:rsidP="003350E2">
      <w:pPr>
        <w:keepNext/>
      </w:pPr>
      <w:r>
        <w:rPr>
          <w:noProof/>
          <w:sz w:val="20"/>
          <w:szCs w:val="20"/>
        </w:rPr>
        <w:drawing>
          <wp:inline distT="0" distB="0" distL="0" distR="0" wp14:anchorId="506C3C5B" wp14:editId="4BF3DE76">
            <wp:extent cx="1971923" cy="1627388"/>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rotWithShape="1">
                    <a:blip r:embed="rId15" cstate="print">
                      <a:extLst>
                        <a:ext uri="{28A0092B-C50C-407E-A947-70E740481C1C}">
                          <a14:useLocalDpi xmlns:a14="http://schemas.microsoft.com/office/drawing/2010/main" val="0"/>
                        </a:ext>
                      </a:extLst>
                    </a:blip>
                    <a:srcRect l="14193" t="11333" r="11441" b="11952"/>
                    <a:stretch/>
                  </pic:blipFill>
                  <pic:spPr bwMode="auto">
                    <a:xfrm>
                      <a:off x="0" y="0"/>
                      <a:ext cx="1992400" cy="1644287"/>
                    </a:xfrm>
                    <a:prstGeom prst="rect">
                      <a:avLst/>
                    </a:prstGeom>
                    <a:ln>
                      <a:noFill/>
                    </a:ln>
                    <a:extLst>
                      <a:ext uri="{53640926-AAD7-44D8-BBD7-CCE9431645EC}">
                        <a14:shadowObscured xmlns:a14="http://schemas.microsoft.com/office/drawing/2010/main"/>
                      </a:ext>
                    </a:extLst>
                  </pic:spPr>
                </pic:pic>
              </a:graphicData>
            </a:graphic>
          </wp:inline>
        </w:drawing>
      </w:r>
      <w:r>
        <w:rPr>
          <w:noProof/>
          <w:sz w:val="20"/>
          <w:szCs w:val="20"/>
        </w:rPr>
        <w:drawing>
          <wp:inline distT="0" distB="0" distL="0" distR="0" wp14:anchorId="275E0FB5" wp14:editId="5E8D5451">
            <wp:extent cx="1963546" cy="1626024"/>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16" cstate="print">
                      <a:extLst>
                        <a:ext uri="{28A0092B-C50C-407E-A947-70E740481C1C}">
                          <a14:useLocalDpi xmlns:a14="http://schemas.microsoft.com/office/drawing/2010/main" val="0"/>
                        </a:ext>
                      </a:extLst>
                    </a:blip>
                    <a:srcRect l="13933" t="11251" r="11488" b="11549"/>
                    <a:stretch/>
                  </pic:blipFill>
                  <pic:spPr bwMode="auto">
                    <a:xfrm>
                      <a:off x="0" y="0"/>
                      <a:ext cx="1986351" cy="1644909"/>
                    </a:xfrm>
                    <a:prstGeom prst="rect">
                      <a:avLst/>
                    </a:prstGeom>
                    <a:ln>
                      <a:noFill/>
                    </a:ln>
                    <a:extLst>
                      <a:ext uri="{53640926-AAD7-44D8-BBD7-CCE9431645EC}">
                        <a14:shadowObscured xmlns:a14="http://schemas.microsoft.com/office/drawing/2010/main"/>
                      </a:ext>
                    </a:extLst>
                  </pic:spPr>
                </pic:pic>
              </a:graphicData>
            </a:graphic>
          </wp:inline>
        </w:drawing>
      </w:r>
      <w:r>
        <w:rPr>
          <w:noProof/>
          <w:sz w:val="20"/>
          <w:szCs w:val="20"/>
        </w:rPr>
        <w:drawing>
          <wp:inline distT="0" distB="0" distL="0" distR="0" wp14:anchorId="2F840DC8" wp14:editId="7811832D">
            <wp:extent cx="1948069" cy="1621988"/>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rotWithShape="1">
                    <a:blip r:embed="rId17" cstate="print">
                      <a:extLst>
                        <a:ext uri="{28A0092B-C50C-407E-A947-70E740481C1C}">
                          <a14:useLocalDpi xmlns:a14="http://schemas.microsoft.com/office/drawing/2010/main" val="0"/>
                        </a:ext>
                      </a:extLst>
                    </a:blip>
                    <a:srcRect l="14168" t="10925" r="11248" b="11451"/>
                    <a:stretch/>
                  </pic:blipFill>
                  <pic:spPr bwMode="auto">
                    <a:xfrm>
                      <a:off x="0" y="0"/>
                      <a:ext cx="1971285" cy="1641318"/>
                    </a:xfrm>
                    <a:prstGeom prst="rect">
                      <a:avLst/>
                    </a:prstGeom>
                    <a:ln>
                      <a:noFill/>
                    </a:ln>
                    <a:extLst>
                      <a:ext uri="{53640926-AAD7-44D8-BBD7-CCE9431645EC}">
                        <a14:shadowObscured xmlns:a14="http://schemas.microsoft.com/office/drawing/2010/main"/>
                      </a:ext>
                    </a:extLst>
                  </pic:spPr>
                </pic:pic>
              </a:graphicData>
            </a:graphic>
          </wp:inline>
        </w:drawing>
      </w:r>
    </w:p>
    <w:p w14:paraId="70003674" w14:textId="33B9FE8E" w:rsidR="003350E2" w:rsidRDefault="00F74EFF" w:rsidP="00F74EFF">
      <w:pPr>
        <w:pStyle w:val="Caption"/>
      </w:pPr>
      <w:r>
        <w:t xml:space="preserve">      </w:t>
      </w:r>
      <w:r w:rsidR="003350E2">
        <w:t xml:space="preserve">Figure </w:t>
      </w:r>
      <w:fldSimple w:instr=" SEQ Figure \* ARABIC ">
        <w:r w:rsidR="003350E2">
          <w:rPr>
            <w:noProof/>
          </w:rPr>
          <w:t>9</w:t>
        </w:r>
      </w:fldSimple>
      <w:r w:rsidR="003350E2">
        <w:t xml:space="preserve"> SingaporeRaw (pre</w:t>
      </w:r>
      <w:r>
        <w:t>-Covid</w:t>
      </w:r>
      <w:r w:rsidR="003350E2">
        <w:t>)</w:t>
      </w:r>
      <w:r w:rsidR="003350E2">
        <w:tab/>
      </w:r>
      <w:r>
        <w:t xml:space="preserve">              </w:t>
      </w:r>
      <w:r w:rsidR="003350E2">
        <w:t xml:space="preserve">Figure </w:t>
      </w:r>
      <w:fldSimple w:instr=" SEQ Figure \* ARABIC ">
        <w:r w:rsidR="003350E2">
          <w:rPr>
            <w:noProof/>
          </w:rPr>
          <w:t>10</w:t>
        </w:r>
      </w:fldSimple>
      <w:r w:rsidR="003350E2">
        <w:t xml:space="preserve"> Singapore (pre</w:t>
      </w:r>
      <w:r>
        <w:t>-Covid</w:t>
      </w:r>
      <w:r w:rsidR="003350E2">
        <w:t>)</w:t>
      </w:r>
      <w:r w:rsidR="003350E2">
        <w:tab/>
      </w:r>
      <w:r>
        <w:t xml:space="preserve">            </w:t>
      </w:r>
      <w:r w:rsidR="003350E2">
        <w:t xml:space="preserve">Figure </w:t>
      </w:r>
      <w:fldSimple w:instr=" SEQ Figure \* ARABIC ">
        <w:r w:rsidR="003350E2">
          <w:rPr>
            <w:noProof/>
          </w:rPr>
          <w:t>11</w:t>
        </w:r>
      </w:fldSimple>
      <w:r w:rsidR="003350E2">
        <w:t xml:space="preserve"> NationalServiceSG (pre</w:t>
      </w:r>
      <w:r>
        <w:t>-Covid</w:t>
      </w:r>
      <w:r w:rsidR="003350E2">
        <w:t>)</w:t>
      </w:r>
    </w:p>
    <w:p w14:paraId="7DDD24CF" w14:textId="2EDDDED3" w:rsidR="003350E2" w:rsidRDefault="00DF0651" w:rsidP="006C7F6A">
      <w:pPr>
        <w:rPr>
          <w:sz w:val="20"/>
          <w:szCs w:val="20"/>
        </w:rPr>
      </w:pPr>
      <w:r>
        <w:rPr>
          <w:noProof/>
          <w:sz w:val="20"/>
          <w:szCs w:val="20"/>
        </w:rPr>
        <w:drawing>
          <wp:inline distT="0" distB="0" distL="0" distR="0" wp14:anchorId="7A79E63D" wp14:editId="31829D89">
            <wp:extent cx="1955549" cy="1605828"/>
            <wp:effectExtent l="0" t="0" r="6985"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rotWithShape="1">
                    <a:blip r:embed="rId18" cstate="print">
                      <a:extLst>
                        <a:ext uri="{28A0092B-C50C-407E-A947-70E740481C1C}">
                          <a14:useLocalDpi xmlns:a14="http://schemas.microsoft.com/office/drawing/2010/main" val="0"/>
                        </a:ext>
                      </a:extLst>
                    </a:blip>
                    <a:srcRect l="14091" t="11329" r="11424" b="12216"/>
                    <a:stretch/>
                  </pic:blipFill>
                  <pic:spPr bwMode="auto">
                    <a:xfrm>
                      <a:off x="0" y="0"/>
                      <a:ext cx="1980573" cy="1626377"/>
                    </a:xfrm>
                    <a:prstGeom prst="rect">
                      <a:avLst/>
                    </a:prstGeom>
                    <a:ln>
                      <a:noFill/>
                    </a:ln>
                    <a:extLst>
                      <a:ext uri="{53640926-AAD7-44D8-BBD7-CCE9431645EC}">
                        <a14:shadowObscured xmlns:a14="http://schemas.microsoft.com/office/drawing/2010/main"/>
                      </a:ext>
                    </a:extLst>
                  </pic:spPr>
                </pic:pic>
              </a:graphicData>
            </a:graphic>
          </wp:inline>
        </w:drawing>
      </w:r>
      <w:r w:rsidR="00F74EFF">
        <w:rPr>
          <w:noProof/>
          <w:sz w:val="20"/>
          <w:szCs w:val="20"/>
        </w:rPr>
        <w:drawing>
          <wp:inline distT="0" distB="0" distL="0" distR="0" wp14:anchorId="005A076E" wp14:editId="18B09B4C">
            <wp:extent cx="1941968" cy="1612993"/>
            <wp:effectExtent l="0" t="0" r="1270" b="6350"/>
            <wp:docPr id="18" name="Picture 18"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l="14167" t="11234" r="11653" b="11748"/>
                    <a:stretch/>
                  </pic:blipFill>
                  <pic:spPr bwMode="auto">
                    <a:xfrm>
                      <a:off x="0" y="0"/>
                      <a:ext cx="1968357" cy="1634912"/>
                    </a:xfrm>
                    <a:prstGeom prst="rect">
                      <a:avLst/>
                    </a:prstGeom>
                    <a:ln>
                      <a:noFill/>
                    </a:ln>
                    <a:extLst>
                      <a:ext uri="{53640926-AAD7-44D8-BBD7-CCE9431645EC}">
                        <a14:shadowObscured xmlns:a14="http://schemas.microsoft.com/office/drawing/2010/main"/>
                      </a:ext>
                    </a:extLst>
                  </pic:spPr>
                </pic:pic>
              </a:graphicData>
            </a:graphic>
          </wp:inline>
        </w:drawing>
      </w:r>
      <w:r w:rsidRPr="00DF0651">
        <w:rPr>
          <w:noProof/>
          <w:sz w:val="20"/>
          <w:szCs w:val="20"/>
        </w:rPr>
        <w:t xml:space="preserve"> </w:t>
      </w:r>
      <w:r>
        <w:rPr>
          <w:noProof/>
          <w:sz w:val="20"/>
          <w:szCs w:val="20"/>
        </w:rPr>
        <w:drawing>
          <wp:inline distT="0" distB="0" distL="0" distR="0" wp14:anchorId="733E8A09" wp14:editId="41427DB8">
            <wp:extent cx="1963092" cy="1614416"/>
            <wp:effectExtent l="0" t="0" r="0" b="508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l="14167" t="11425" r="11653" b="12319"/>
                    <a:stretch/>
                  </pic:blipFill>
                  <pic:spPr bwMode="auto">
                    <a:xfrm>
                      <a:off x="0" y="0"/>
                      <a:ext cx="1984081" cy="1631677"/>
                    </a:xfrm>
                    <a:prstGeom prst="rect">
                      <a:avLst/>
                    </a:prstGeom>
                    <a:ln>
                      <a:noFill/>
                    </a:ln>
                    <a:extLst>
                      <a:ext uri="{53640926-AAD7-44D8-BBD7-CCE9431645EC}">
                        <a14:shadowObscured xmlns:a14="http://schemas.microsoft.com/office/drawing/2010/main"/>
                      </a:ext>
                    </a:extLst>
                  </pic:spPr>
                </pic:pic>
              </a:graphicData>
            </a:graphic>
          </wp:inline>
        </w:drawing>
      </w:r>
    </w:p>
    <w:p w14:paraId="0C75747D" w14:textId="2823BCEF" w:rsidR="00DF0651" w:rsidRDefault="00DF0651" w:rsidP="00DF0651">
      <w:pPr>
        <w:pStyle w:val="Caption"/>
      </w:pPr>
      <w:r>
        <w:t xml:space="preserve">      Figure </w:t>
      </w:r>
      <w:r>
        <w:t>12</w:t>
      </w:r>
      <w:r>
        <w:t xml:space="preserve"> SingaporeRaw (</w:t>
      </w:r>
      <w:r>
        <w:t>mid</w:t>
      </w:r>
      <w:r>
        <w:t xml:space="preserve">-Covid           Figure </w:t>
      </w:r>
      <w:r>
        <w:t>12</w:t>
      </w:r>
      <w:r>
        <w:t xml:space="preserve"> Singapore (</w:t>
      </w:r>
      <w:r>
        <w:t>mid</w:t>
      </w:r>
      <w:r>
        <w:t>-Covid)</w:t>
      </w:r>
      <w:r>
        <w:tab/>
        <w:t xml:space="preserve">            Figure </w:t>
      </w:r>
      <w:r>
        <w:fldChar w:fldCharType="begin"/>
      </w:r>
      <w:r>
        <w:instrText xml:space="preserve"> SEQ Figure \* ARABIC </w:instrText>
      </w:r>
      <w:r>
        <w:fldChar w:fldCharType="separate"/>
      </w:r>
      <w:r>
        <w:rPr>
          <w:noProof/>
        </w:rPr>
        <w:t>14</w:t>
      </w:r>
      <w:r>
        <w:fldChar w:fldCharType="end"/>
      </w:r>
      <w:r>
        <w:t xml:space="preserve"> NationalServiceSG (</w:t>
      </w:r>
      <w:r>
        <w:t>mid</w:t>
      </w:r>
      <w:r>
        <w:t>-Covid)</w:t>
      </w:r>
    </w:p>
    <w:p w14:paraId="0C78AC44" w14:textId="77777777" w:rsidR="00DF0651" w:rsidRDefault="00DF0651" w:rsidP="006C7F6A">
      <w:pPr>
        <w:rPr>
          <w:sz w:val="20"/>
          <w:szCs w:val="20"/>
        </w:rPr>
      </w:pPr>
    </w:p>
    <w:p w14:paraId="065CDA3E" w14:textId="7B7DD826" w:rsidR="00DF0651" w:rsidRDefault="00DF0651" w:rsidP="00DF0651">
      <w:pPr>
        <w:keepNext/>
        <w:jc w:val="both"/>
        <w:rPr>
          <w:rFonts w:ascii="Calibri" w:hAnsi="Calibri" w:cs="Calibri"/>
          <w:color w:val="3F3F3F"/>
        </w:rPr>
      </w:pPr>
      <w:r>
        <w:rPr>
          <w:rFonts w:ascii="Calibri" w:hAnsi="Calibri" w:cs="Calibri"/>
          <w:color w:val="3F3F3F"/>
        </w:rPr>
        <w:lastRenderedPageBreak/>
        <w:t>That said, this does not mean there is no negative sentiments. Negative emotions persist although they seem relatively less intense. Common negative empath include</w:t>
      </w:r>
      <w:r>
        <w:rPr>
          <w:rFonts w:ascii="Calibri" w:hAnsi="Calibri" w:cs="Calibri"/>
          <w:color w:val="3F3F3F"/>
        </w:rPr>
        <w:t>s</w:t>
      </w:r>
      <w:r>
        <w:rPr>
          <w:rFonts w:ascii="Calibri" w:hAnsi="Calibri" w:cs="Calibri"/>
          <w:color w:val="3F3F3F"/>
        </w:rPr>
        <w:t xml:space="preserve"> fear and disappointment which seem </w:t>
      </w:r>
      <w:proofErr w:type="gramStart"/>
      <w:r>
        <w:rPr>
          <w:rFonts w:ascii="Calibri" w:hAnsi="Calibri" w:cs="Calibri"/>
          <w:color w:val="3F3F3F"/>
        </w:rPr>
        <w:t>haphazard</w:t>
      </w:r>
      <w:proofErr w:type="gramEnd"/>
      <w:r>
        <w:rPr>
          <w:rFonts w:ascii="Calibri" w:hAnsi="Calibri" w:cs="Calibri"/>
          <w:color w:val="3F3F3F"/>
        </w:rPr>
        <w:t xml:space="preserve"> but its general trend can coincide with number of covid cases and government interventions. </w:t>
      </w:r>
    </w:p>
    <w:p w14:paraId="598A8FE0" w14:textId="52A10580" w:rsidR="00F02A69" w:rsidRDefault="00F02A69" w:rsidP="00F02A69">
      <w:pPr>
        <w:keepNext/>
        <w:jc w:val="center"/>
      </w:pPr>
      <w:r>
        <w:rPr>
          <w:noProof/>
          <w:sz w:val="20"/>
          <w:szCs w:val="20"/>
        </w:rPr>
        <w:drawing>
          <wp:inline distT="0" distB="0" distL="0" distR="0" wp14:anchorId="682B4731" wp14:editId="49BE0D95">
            <wp:extent cx="4826442" cy="2553403"/>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rotWithShape="1">
                    <a:blip r:embed="rId21" cstate="print">
                      <a:extLst>
                        <a:ext uri="{28A0092B-C50C-407E-A947-70E740481C1C}">
                          <a14:useLocalDpi xmlns:a14="http://schemas.microsoft.com/office/drawing/2010/main" val="0"/>
                        </a:ext>
                      </a:extLst>
                    </a:blip>
                    <a:srcRect l="2716" r="4136" b="2399"/>
                    <a:stretch/>
                  </pic:blipFill>
                  <pic:spPr bwMode="auto">
                    <a:xfrm>
                      <a:off x="0" y="0"/>
                      <a:ext cx="4839061" cy="2560079"/>
                    </a:xfrm>
                    <a:prstGeom prst="rect">
                      <a:avLst/>
                    </a:prstGeom>
                    <a:ln>
                      <a:noFill/>
                    </a:ln>
                    <a:extLst>
                      <a:ext uri="{53640926-AAD7-44D8-BBD7-CCE9431645EC}">
                        <a14:shadowObscured xmlns:a14="http://schemas.microsoft.com/office/drawing/2010/main"/>
                      </a:ext>
                    </a:extLst>
                  </pic:spPr>
                </pic:pic>
              </a:graphicData>
            </a:graphic>
          </wp:inline>
        </w:drawing>
      </w:r>
    </w:p>
    <w:p w14:paraId="7C966A52" w14:textId="656AF607" w:rsidR="00F04214" w:rsidRPr="00F04214" w:rsidRDefault="009A1A4E" w:rsidP="006C7F6A">
      <w:pPr>
        <w:rPr>
          <w:sz w:val="20"/>
          <w:szCs w:val="20"/>
        </w:rPr>
      </w:pPr>
      <w:r>
        <w:rPr>
          <w:noProof/>
          <w:sz w:val="20"/>
          <w:szCs w:val="20"/>
        </w:rPr>
        <w:drawing>
          <wp:inline distT="0" distB="0" distL="0" distR="0" wp14:anchorId="69411A6B" wp14:editId="23A265E6">
            <wp:extent cx="3007251" cy="1576879"/>
            <wp:effectExtent l="0" t="0" r="3175" b="444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1865" cy="1579298"/>
                    </a:xfrm>
                    <a:prstGeom prst="rect">
                      <a:avLst/>
                    </a:prstGeom>
                  </pic:spPr>
                </pic:pic>
              </a:graphicData>
            </a:graphic>
          </wp:inline>
        </w:drawing>
      </w:r>
      <w:r>
        <w:rPr>
          <w:noProof/>
          <w:sz w:val="20"/>
          <w:szCs w:val="20"/>
        </w:rPr>
        <w:drawing>
          <wp:inline distT="0" distB="0" distL="0" distR="0" wp14:anchorId="142E3A7B" wp14:editId="44599B1B">
            <wp:extent cx="2901754" cy="1592244"/>
            <wp:effectExtent l="0" t="0" r="0" b="825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3674" cy="1609759"/>
                    </a:xfrm>
                    <a:prstGeom prst="rect">
                      <a:avLst/>
                    </a:prstGeom>
                  </pic:spPr>
                </pic:pic>
              </a:graphicData>
            </a:graphic>
          </wp:inline>
        </w:drawing>
      </w:r>
    </w:p>
    <w:p w14:paraId="494A7E1B" w14:textId="77777777" w:rsidR="00F04214" w:rsidRPr="0091779B" w:rsidRDefault="00F04214" w:rsidP="006C7F6A">
      <w:pPr>
        <w:rPr>
          <w:sz w:val="16"/>
          <w:szCs w:val="16"/>
        </w:rPr>
      </w:pPr>
    </w:p>
    <w:sectPr w:rsidR="00F04214" w:rsidRPr="0091779B" w:rsidSect="00D135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70F96"/>
    <w:multiLevelType w:val="hybridMultilevel"/>
    <w:tmpl w:val="31E6B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F2E88"/>
    <w:multiLevelType w:val="hybridMultilevel"/>
    <w:tmpl w:val="5EBA681A"/>
    <w:lvl w:ilvl="0" w:tplc="0AC6C850">
      <w:start w:val="1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B050E4"/>
    <w:multiLevelType w:val="hybridMultilevel"/>
    <w:tmpl w:val="5A0E4118"/>
    <w:lvl w:ilvl="0" w:tplc="62FE4340">
      <w:start w:val="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694D73"/>
    <w:multiLevelType w:val="hybridMultilevel"/>
    <w:tmpl w:val="853CAE46"/>
    <w:lvl w:ilvl="0" w:tplc="26888F58">
      <w:start w:val="14"/>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C00FC"/>
    <w:rsid w:val="00075A8F"/>
    <w:rsid w:val="000C5D84"/>
    <w:rsid w:val="00131606"/>
    <w:rsid w:val="001860E5"/>
    <w:rsid w:val="001A6DA8"/>
    <w:rsid w:val="001C0AAA"/>
    <w:rsid w:val="001F66DB"/>
    <w:rsid w:val="00266055"/>
    <w:rsid w:val="003223D8"/>
    <w:rsid w:val="003350E2"/>
    <w:rsid w:val="00393011"/>
    <w:rsid w:val="00441A6F"/>
    <w:rsid w:val="004C6FC2"/>
    <w:rsid w:val="005447D0"/>
    <w:rsid w:val="00544FC0"/>
    <w:rsid w:val="005948A0"/>
    <w:rsid w:val="005A7CF6"/>
    <w:rsid w:val="005D4917"/>
    <w:rsid w:val="006A65A8"/>
    <w:rsid w:val="006B1672"/>
    <w:rsid w:val="006C7F6A"/>
    <w:rsid w:val="007704CB"/>
    <w:rsid w:val="0084362F"/>
    <w:rsid w:val="00896ADB"/>
    <w:rsid w:val="008B1D58"/>
    <w:rsid w:val="0091779B"/>
    <w:rsid w:val="00921505"/>
    <w:rsid w:val="009A1A4E"/>
    <w:rsid w:val="009B6D16"/>
    <w:rsid w:val="00A00407"/>
    <w:rsid w:val="00B0646C"/>
    <w:rsid w:val="00B15057"/>
    <w:rsid w:val="00B17379"/>
    <w:rsid w:val="00C64F4E"/>
    <w:rsid w:val="00C87F5F"/>
    <w:rsid w:val="00CE7145"/>
    <w:rsid w:val="00CF471A"/>
    <w:rsid w:val="00D1356D"/>
    <w:rsid w:val="00DF0651"/>
    <w:rsid w:val="00E819B4"/>
    <w:rsid w:val="00EC00FC"/>
    <w:rsid w:val="00EC76F6"/>
    <w:rsid w:val="00F02A69"/>
    <w:rsid w:val="00F04214"/>
    <w:rsid w:val="00F74EFF"/>
    <w:rsid w:val="00F86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CE750"/>
  <w15:docId w15:val="{9361761A-ABEA-4B95-B797-D9F8D6B07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00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0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00F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C00FC"/>
    <w:pPr>
      <w:ind w:left="720"/>
      <w:contextualSpacing/>
    </w:pPr>
  </w:style>
  <w:style w:type="table" w:styleId="TableGrid">
    <w:name w:val="Table Grid"/>
    <w:basedOn w:val="TableNormal"/>
    <w:uiPriority w:val="39"/>
    <w:rsid w:val="00E81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B6D16"/>
    <w:pPr>
      <w:spacing w:after="200" w:line="240" w:lineRule="auto"/>
    </w:pPr>
    <w:rPr>
      <w:i/>
      <w:iCs/>
      <w:color w:val="44546A" w:themeColor="text2"/>
      <w:sz w:val="18"/>
      <w:szCs w:val="18"/>
    </w:rPr>
  </w:style>
  <w:style w:type="character" w:styleId="Hyperlink">
    <w:name w:val="Hyperlink"/>
    <w:basedOn w:val="DefaultParagraphFont"/>
    <w:uiPriority w:val="99"/>
    <w:unhideWhenUsed/>
    <w:rsid w:val="006A65A8"/>
    <w:rPr>
      <w:color w:val="0563C1" w:themeColor="hyperlink"/>
      <w:u w:val="single"/>
    </w:rPr>
  </w:style>
  <w:style w:type="character" w:styleId="UnresolvedMention">
    <w:name w:val="Unresolved Mention"/>
    <w:basedOn w:val="DefaultParagraphFont"/>
    <w:uiPriority w:val="99"/>
    <w:semiHidden/>
    <w:unhideWhenUsed/>
    <w:rsid w:val="006A65A8"/>
    <w:rPr>
      <w:color w:val="605E5C"/>
      <w:shd w:val="clear" w:color="auto" w:fill="E1DFDD"/>
    </w:rPr>
  </w:style>
  <w:style w:type="character" w:styleId="FollowedHyperlink">
    <w:name w:val="FollowedHyperlink"/>
    <w:basedOn w:val="DefaultParagraphFont"/>
    <w:uiPriority w:val="99"/>
    <w:semiHidden/>
    <w:unhideWhenUsed/>
    <w:rsid w:val="004C6F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traitstimes.com/multimedia/graphics/2020/02/spore-virus-cases/index.html?shel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C://Users/20jam/Documents/GitHub/omdena-singapore-covid-health/src/tasks/task-3-data-exploration-and-analysis/reddit/lda_help.html"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1038</TotalTime>
  <Pages>4</Pages>
  <Words>660</Words>
  <Characters>3762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Jamie</dc:creator>
  <cp:keywords/>
  <dc:description/>
  <cp:lastModifiedBy>Tan Jamie</cp:lastModifiedBy>
  <cp:revision>1</cp:revision>
  <dcterms:created xsi:type="dcterms:W3CDTF">2021-08-12T10:16:00Z</dcterms:created>
  <dcterms:modified xsi:type="dcterms:W3CDTF">2021-08-16T04:24:00Z</dcterms:modified>
</cp:coreProperties>
</file>