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Final Report 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3"/>
            <w:szCs w:val="23"/>
            <w:u w:val="single"/>
            <w:rtl w:val="0"/>
          </w:rPr>
          <w:t xml:space="preserve">United Arab Emirates Chapter - AI-Based Road Inspection System | PROJECT MANAGEMENT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Task1: Data Collection and Preprocessing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Collection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required data was categorized into 4 classes:</w:t>
      </w:r>
    </w:p>
    <w:p w:rsidR="00000000" w:rsidDel="00000000" w:rsidP="00000000" w:rsidRDefault="00000000" w:rsidRPr="00000000" w14:paraId="00000007">
      <w:pPr>
        <w:ind w:left="144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Crack                                                           Groove    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995890" cy="112268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890" cy="112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963798" cy="110532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798" cy="1105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                                        </w:t>
        <w:tab/>
        <w:tab/>
        <w:t xml:space="preserve">       Subsidence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92518" cy="123218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518" cy="123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000140" cy="133731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140" cy="133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Being the foundation step in the project, all participants were invited to collect the data, 15+ members endeavored to collect the data belonging to four or less classes. ‘The more, the better’ approach was adopted for this phase, as it was expected that a substantial amount could either be duplicates, irrelevant or insufficiently sized.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Many tools were used for data collection such as Google Search, Scrapping, and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Time Saver Images Collecting Manner (TSICM)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total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33871</w:t>
      </w:r>
      <w:r w:rsidDel="00000000" w:rsidR="00000000" w:rsidRPr="00000000">
        <w:rPr>
          <w:rFonts w:ascii="Arial" w:cs="Arial" w:eastAsia="Arial" w:hAnsi="Arial"/>
          <w:rtl w:val="0"/>
        </w:rPr>
        <w:t xml:space="preserve"> images were collected with following distribution. (it is to be noted the collection figures are prior to any duplicate(s) | invalid images removal.</w:t>
      </w:r>
    </w:p>
    <w:p w:rsidR="00000000" w:rsidDel="00000000" w:rsidP="00000000" w:rsidRDefault="00000000" w:rsidRPr="00000000" w14:paraId="0000000F">
      <w:pPr>
        <w:rPr>
          <w:color w:val="0000ff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Table A.1 Collected Images Numbers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Report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enthusiasm is much appreciated by all the contributors and     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Pre-Processing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Following data collection phase, the pre-processing of the collection was performed, and the team went through the following steps;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correct class, and corrections as required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of duplicates by using various techniques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 of images for undesired objects (e.g. vehicles, humans etc.)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size and dropping undersized sized of images (&lt; 300x300) as per acceptance criteria as set by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modeling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image format to .jpg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Exploration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above steps involved creation of code to process the large amount of collected images, and usage of a variety of tools, and efforts spanning 2 weeks of hard work, the pre-processing was finalized and the finished dataset (images) were handed over to the modeling team in 2 tranches (Crack+Groove and Rut+Subsidence)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data exploration charts for all classes are as under: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 used: spreadsheets, ......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to finished data: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https://drive.google.com/drive/folders/1V04yMqTuOUdiD4Iid6IYLj964tffFiFh?usp=share_link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Later on some additional images were added in Crack+Groove dataset by the modeling lead, and link to the same is as follows: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https://drive.google.com/drive/folders/1V04yMqTuOUdiD4Iid6IYLj964tffFiFh?usp=share_link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91C9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91C9E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B5C1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60AF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yperlink" Target="https://docs.google.com/spreadsheets/d/1verp-Dn8otQFT5E71vdnePcW2iua3VmERHeawk856nQ/edit#gid=0" TargetMode="External"/><Relationship Id="rId12" Type="http://schemas.openxmlformats.org/officeDocument/2006/relationships/hyperlink" Target="https://drive.google.com/file/d/1mQ-1vwckVcKYtLdDqexWaElSrl2B-D-j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s://drive.google.com/drive/folders/1V04yMqTuOUdiD4Iid6IYLj964tffFiFh?usp=share_link" TargetMode="External"/><Relationship Id="rId14" Type="http://schemas.openxmlformats.org/officeDocument/2006/relationships/hyperlink" Target="https://drive.google.com/drive/folders/1V04yMqTuOUdiD4Iid6IYLj964tffFiFh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otion.so/omdenadocs/United-Arab-Emirates-Chapter-AI-Based-Road-Inspection-System-PROJECT-MANAGEMENT-FOLDER-db05e310b5a14075a40949f79318088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pwCC/zpk7w5KX1KPtmF/f+KVw==">AMUW2mXqoON7VvMMbJLNfgZVVMSSGQqQrTnuBPiI0XaKwxGGALhR5PJg1LENaHGhmZJg/7I4bbTmWr2xAWVUBNRZMew1qR3hAgpfuoNp4CpzDl32jTy6LjVmDMEeIYGDqFaFaC2d6ynf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2022-11-15T09:59:00Z</dcterms:created>
  <dc:creator>Mohamed Soliman</dc:creator>
</cp:coreProperties>
</file>