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E2" w:rsidRPr="00225C74" w:rsidRDefault="00225C74" w:rsidP="00225C74">
      <w:pPr>
        <w:pStyle w:val="a3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5C74">
        <w:rPr>
          <w:rFonts w:ascii="Times New Roman" w:hAnsi="Times New Roman" w:cs="Times New Roman"/>
          <w:sz w:val="28"/>
          <w:szCs w:val="28"/>
        </w:rPr>
        <w:t>Предметная</w:t>
      </w:r>
      <w:proofErr w:type="spellEnd"/>
      <w:r w:rsidRPr="00225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C74"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7860" w:rsidRDefault="00225C74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Предметная область – компания</w:t>
      </w:r>
      <w:r w:rsidR="007A70A2">
        <w:rPr>
          <w:sz w:val="28"/>
          <w:szCs w:val="28"/>
          <w:lang w:val="ru-RU"/>
        </w:rPr>
        <w:t xml:space="preserve"> (арендодатель)</w:t>
      </w:r>
      <w:r w:rsidR="003B5885">
        <w:rPr>
          <w:sz w:val="28"/>
          <w:szCs w:val="28"/>
          <w:lang w:val="ru-RU"/>
        </w:rPr>
        <w:t xml:space="preserve">, которая </w:t>
      </w:r>
      <w:r w:rsidR="00926FE2">
        <w:rPr>
          <w:sz w:val="28"/>
          <w:szCs w:val="28"/>
          <w:lang w:val="ru-RU"/>
        </w:rPr>
        <w:t xml:space="preserve">занимается предоставлением услуг и </w:t>
      </w:r>
      <w:r w:rsidR="003B5885">
        <w:rPr>
          <w:sz w:val="28"/>
          <w:szCs w:val="28"/>
          <w:lang w:val="ru-RU"/>
        </w:rPr>
        <w:t>специализируется</w:t>
      </w:r>
      <w:r>
        <w:rPr>
          <w:sz w:val="28"/>
          <w:szCs w:val="28"/>
          <w:lang w:val="ru-RU"/>
        </w:rPr>
        <w:t xml:space="preserve"> по сд</w:t>
      </w:r>
      <w:r w:rsidR="007A70A2">
        <w:rPr>
          <w:sz w:val="28"/>
          <w:szCs w:val="28"/>
          <w:lang w:val="ru-RU"/>
        </w:rPr>
        <w:t xml:space="preserve">аче нежилого помещения в аренду. </w:t>
      </w:r>
      <w:r w:rsidR="00147860">
        <w:rPr>
          <w:sz w:val="28"/>
          <w:szCs w:val="28"/>
          <w:lang w:val="ru-RU"/>
        </w:rPr>
        <w:t>Компания реализует услуги в соответствии с правовыми основами аренды в РК.</w:t>
      </w:r>
      <w:r w:rsidR="007A70A2">
        <w:rPr>
          <w:sz w:val="28"/>
          <w:szCs w:val="28"/>
          <w:lang w:val="ru-RU"/>
        </w:rPr>
        <w:t xml:space="preserve"> Деятельность </w:t>
      </w:r>
      <w:proofErr w:type="spellStart"/>
      <w:r w:rsidR="007A70A2">
        <w:rPr>
          <w:sz w:val="28"/>
          <w:szCs w:val="28"/>
          <w:lang w:val="ru-RU"/>
        </w:rPr>
        <w:t>агенства</w:t>
      </w:r>
      <w:proofErr w:type="spellEnd"/>
      <w:r w:rsidR="007A70A2">
        <w:rPr>
          <w:sz w:val="28"/>
          <w:szCs w:val="28"/>
          <w:lang w:val="ru-RU"/>
        </w:rPr>
        <w:t xml:space="preserve"> связана с большим потоком клиентов, желающих взять в аренду нежилое помещение под свои профессиональные нужды.</w:t>
      </w:r>
    </w:p>
    <w:p w:rsidR="00793158" w:rsidRPr="00793158" w:rsidRDefault="00926FE2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793158" w:rsidRPr="00793158">
        <w:rPr>
          <w:color w:val="000000"/>
          <w:sz w:val="28"/>
          <w:szCs w:val="28"/>
          <w:lang w:val="ru-RU"/>
        </w:rPr>
        <w:t>Каждое помещение характеризуется следующими показателями:</w:t>
      </w:r>
    </w:p>
    <w:p w:rsidR="00793158" w:rsidRPr="00793158" w:rsidRDefault="00793158" w:rsidP="00793158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адрес;</w:t>
      </w:r>
    </w:p>
    <w:p w:rsidR="00793158" w:rsidRPr="00793158" w:rsidRDefault="00793158" w:rsidP="00793158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площадь –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>.;</w:t>
      </w:r>
    </w:p>
    <w:p w:rsidR="00793158" w:rsidRPr="00793158" w:rsidRDefault="00793158" w:rsidP="00793158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площадь подвала –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>. (при наличии);</w:t>
      </w:r>
    </w:p>
    <w:p w:rsidR="00793158" w:rsidRPr="00793158" w:rsidRDefault="00793158" w:rsidP="00793158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коэффициент подвала – значение от 0 до 1;</w:t>
      </w:r>
    </w:p>
    <w:p w:rsidR="00793158" w:rsidRPr="00793158" w:rsidRDefault="00793158" w:rsidP="00793158">
      <w:pPr>
        <w:pStyle w:val="a6"/>
        <w:numPr>
          <w:ilvl w:val="0"/>
          <w:numId w:val="2"/>
        </w:numPr>
        <w:spacing w:before="0" w:beforeAutospacing="0" w:after="0" w:afterAutospacing="0"/>
        <w:ind w:left="0"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коэффициент технического обустройства помещения (КТ) – значение от 1 до 2.</w:t>
      </w:r>
    </w:p>
    <w:p w:rsidR="00793158" w:rsidRPr="00147860" w:rsidRDefault="00793158" w:rsidP="00147860">
      <w:pPr>
        <w:pStyle w:val="a6"/>
        <w:spacing w:before="0" w:beforeAutospacing="0" w:after="0" w:afterAutospacing="0"/>
        <w:ind w:firstLine="851"/>
        <w:contextualSpacing/>
        <w:jc w:val="both"/>
        <w:rPr>
          <w:bCs/>
          <w:color w:val="000000"/>
          <w:sz w:val="28"/>
          <w:szCs w:val="28"/>
          <w:shd w:val="clear" w:color="auto" w:fill="FFFFFF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Арендная плата зависит от базовой ставки за 1 </w:t>
      </w:r>
      <w:proofErr w:type="spellStart"/>
      <w:r w:rsidRPr="00793158">
        <w:rPr>
          <w:color w:val="000000"/>
          <w:sz w:val="28"/>
          <w:szCs w:val="28"/>
          <w:lang w:val="ru-RU"/>
        </w:rPr>
        <w:t>кв.м</w:t>
      </w:r>
      <w:proofErr w:type="spellEnd"/>
      <w:r w:rsidRPr="00793158">
        <w:rPr>
          <w:color w:val="000000"/>
          <w:sz w:val="28"/>
          <w:szCs w:val="28"/>
          <w:lang w:val="ru-RU"/>
        </w:rPr>
        <w:t xml:space="preserve">. (в </w:t>
      </w:r>
      <w:r w:rsidR="00045E0A">
        <w:rPr>
          <w:color w:val="000000"/>
          <w:sz w:val="28"/>
          <w:szCs w:val="28"/>
          <w:lang w:val="ru-RU"/>
        </w:rPr>
        <w:t>тенге</w:t>
      </w:r>
      <w:r w:rsidRPr="00793158">
        <w:rPr>
          <w:color w:val="000000"/>
          <w:sz w:val="28"/>
          <w:szCs w:val="28"/>
          <w:lang w:val="ru-RU"/>
        </w:rPr>
        <w:t xml:space="preserve">), которая утверждается документом </w:t>
      </w:r>
      <w:r w:rsidR="00045E0A" w:rsidRPr="00045E0A">
        <w:rPr>
          <w:color w:val="000000"/>
          <w:sz w:val="28"/>
          <w:szCs w:val="28"/>
          <w:lang w:val="ru-RU"/>
        </w:rPr>
        <w:t>«</w:t>
      </w:r>
      <w:r w:rsidR="00045E0A" w:rsidRP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Приказом Министр</w:t>
      </w:r>
      <w:r w:rsidR="00147860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 xml:space="preserve">а финансов Республики Казахстан </w:t>
      </w:r>
      <w:r w:rsidR="00045E0A" w:rsidRP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от 13 февраля 2012 года № 96</w:t>
      </w:r>
      <w:r w:rsidR="00147860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45E0A" w:rsidRPr="00045E0A">
        <w:rPr>
          <w:color w:val="000000"/>
          <w:sz w:val="28"/>
          <w:szCs w:val="28"/>
          <w:shd w:val="clear" w:color="auto" w:fill="FFFFFF"/>
          <w:lang w:val="ru-RU"/>
        </w:rPr>
        <w:t>«</w:t>
      </w:r>
      <w:r w:rsidR="00045E0A" w:rsidRPr="00045E0A">
        <w:rPr>
          <w:rStyle w:val="s1"/>
          <w:bCs/>
          <w:color w:val="000000"/>
          <w:sz w:val="28"/>
          <w:szCs w:val="28"/>
          <w:shd w:val="clear" w:color="auto" w:fill="FFFFFF"/>
          <w:lang w:val="ru-RU"/>
        </w:rPr>
        <w:t>Об утверждении базовой ставки и размеров применяемых коэффициентов, учитывающих тип строения, вид нежилого помещения, степень комфортности, территориальное расположение, вид деятельности нанимателя, организационно-правовую форму нанимателя при передаче республиканского имущества в имущественный наем (аренду)»</w:t>
      </w:r>
    </w:p>
    <w:p w:rsidR="00793158" w:rsidRPr="00793158" w:rsidRDefault="00793158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Формула расчета месячной арендной платы (МАП):</w:t>
      </w:r>
    </w:p>
    <w:p w:rsidR="00793158" w:rsidRPr="00793158" w:rsidRDefault="00793158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МАП = (базовая ставка/12 * площадь помещения + базовая ставка/12 * площадь подвала * коэффициент подвала) * КТ.</w:t>
      </w:r>
    </w:p>
    <w:p w:rsidR="00793158" w:rsidRPr="00793158" w:rsidRDefault="00793158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>При изменении базовой ставки МАП изменяется со следующего месяца после даты изменения ставки. Оплата производится ежемесячно.</w:t>
      </w:r>
    </w:p>
    <w:p w:rsidR="00793158" w:rsidRPr="00793158" w:rsidRDefault="00793158" w:rsidP="00793158">
      <w:pPr>
        <w:pStyle w:val="a6"/>
        <w:spacing w:before="0" w:beforeAutospacing="0" w:after="0" w:afterAutospacing="0"/>
        <w:ind w:firstLine="851"/>
        <w:contextualSpacing/>
        <w:jc w:val="both"/>
        <w:rPr>
          <w:color w:val="000000"/>
          <w:sz w:val="28"/>
          <w:szCs w:val="28"/>
          <w:lang w:val="ru-RU"/>
        </w:rPr>
      </w:pPr>
      <w:r w:rsidRPr="00793158">
        <w:rPr>
          <w:color w:val="000000"/>
          <w:sz w:val="28"/>
          <w:szCs w:val="28"/>
          <w:lang w:val="ru-RU"/>
        </w:rPr>
        <w:t xml:space="preserve">Договор об аренде может заключаться как с организациями (Юридическими лицами), так и с физическими лицами. В договоре об аренде помещения, имеющего номер, дату фиксируется дата начала аренды, дата заключения аренды. Для юридического лица в </w:t>
      </w:r>
      <w:r w:rsidR="00045E0A">
        <w:rPr>
          <w:color w:val="000000"/>
          <w:sz w:val="28"/>
          <w:szCs w:val="28"/>
          <w:lang w:val="ru-RU"/>
        </w:rPr>
        <w:t>БД заносятся название, адрес, БИН</w:t>
      </w:r>
      <w:r w:rsidRPr="00793158">
        <w:rPr>
          <w:color w:val="000000"/>
          <w:sz w:val="28"/>
          <w:szCs w:val="28"/>
          <w:lang w:val="ru-RU"/>
        </w:rPr>
        <w:t>, номер и дата лицензии о деятельности. Для физического лица – ФИО, паспортные данные (Серия, Но</w:t>
      </w:r>
      <w:r w:rsidR="00045E0A">
        <w:rPr>
          <w:color w:val="000000"/>
          <w:sz w:val="28"/>
          <w:szCs w:val="28"/>
          <w:lang w:val="ru-RU"/>
        </w:rPr>
        <w:t>мер, Дата выдачи, Кем выдан), ИИ</w:t>
      </w:r>
      <w:r w:rsidRPr="00793158">
        <w:rPr>
          <w:color w:val="000000"/>
          <w:sz w:val="28"/>
          <w:szCs w:val="28"/>
          <w:lang w:val="ru-RU"/>
        </w:rPr>
        <w:t>Н и адрес.</w:t>
      </w:r>
    </w:p>
    <w:p w:rsidR="00225C74" w:rsidRPr="00225C74" w:rsidRDefault="00225C74" w:rsidP="00225C74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5C74" w:rsidRPr="00147860" w:rsidRDefault="00225C74" w:rsidP="009B758D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ролей</w:t>
      </w:r>
      <w:r w:rsidR="00926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7860">
        <w:rPr>
          <w:rFonts w:ascii="Times New Roman" w:hAnsi="Times New Roman" w:cs="Times New Roman"/>
          <w:sz w:val="28"/>
          <w:szCs w:val="28"/>
          <w:lang w:val="ru-RU"/>
        </w:rPr>
        <w:t>участников группы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3158" w:rsidRPr="00793158" w:rsidRDefault="00793158" w:rsidP="00793158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Проектная команда состоит из двух человек.</w:t>
      </w: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4514"/>
        <w:gridCol w:w="4597"/>
      </w:tblGrid>
      <w:tr w:rsidR="00147860" w:rsidTr="00926FE2">
        <w:tc>
          <w:tcPr>
            <w:tcW w:w="4981" w:type="dxa"/>
            <w:shd w:val="clear" w:color="auto" w:fill="E7E6E6" w:themeFill="background2"/>
          </w:tcPr>
          <w:p w:rsidR="00926FE2" w:rsidRPr="00926FE2" w:rsidRDefault="00926FE2" w:rsidP="00926FE2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4981" w:type="dxa"/>
            <w:shd w:val="clear" w:color="auto" w:fill="E7E6E6" w:themeFill="background2"/>
          </w:tcPr>
          <w:p w:rsidR="00926FE2" w:rsidRPr="00926FE2" w:rsidRDefault="00926FE2" w:rsidP="00926FE2">
            <w:pPr>
              <w:pStyle w:val="a3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Проектная роль</w:t>
            </w:r>
          </w:p>
        </w:tc>
      </w:tr>
      <w:tr w:rsidR="00215F7B" w:rsidRPr="0085783C" w:rsidTr="00926FE2">
        <w:tc>
          <w:tcPr>
            <w:tcW w:w="4981" w:type="dxa"/>
          </w:tcPr>
          <w:p w:rsidR="00926FE2" w:rsidRPr="00926FE2" w:rsidRDefault="00926FE2" w:rsidP="00831C44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Валиев Д.Т.</w:t>
            </w:r>
          </w:p>
        </w:tc>
        <w:tc>
          <w:tcPr>
            <w:tcW w:w="4981" w:type="dxa"/>
          </w:tcPr>
          <w:p w:rsidR="00926FE2" w:rsidRPr="00045E0A" w:rsidRDefault="00793158" w:rsidP="00831C44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="00F41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</w:t>
            </w:r>
            <w:r w:rsidR="00215F7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-разработчик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414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r w:rsidR="00045E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045E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  <w:proofErr w:type="spellEnd"/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системный аналитик</w:t>
            </w:r>
          </w:p>
        </w:tc>
      </w:tr>
      <w:tr w:rsidR="00215F7B" w:rsidRPr="00793158" w:rsidTr="00926FE2">
        <w:tc>
          <w:tcPr>
            <w:tcW w:w="4981" w:type="dxa"/>
          </w:tcPr>
          <w:p w:rsidR="00926FE2" w:rsidRPr="00926FE2" w:rsidRDefault="00926FE2" w:rsidP="00831C44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Зайкина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Л.И.</w:t>
            </w:r>
          </w:p>
        </w:tc>
        <w:tc>
          <w:tcPr>
            <w:tcW w:w="4981" w:type="dxa"/>
          </w:tcPr>
          <w:p w:rsidR="00215F7B" w:rsidRDefault="00045E0A" w:rsidP="00831C44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831C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программист-р</w:t>
            </w:r>
            <w:r w:rsidR="001478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азработчик БД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  <w:proofErr w:type="spellEnd"/>
          </w:p>
          <w:p w:rsidR="00926FE2" w:rsidRPr="00793158" w:rsidRDefault="00045E0A" w:rsidP="00831C44">
            <w:pPr>
              <w:pStyle w:val="a3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системный аналитик,</w:t>
            </w:r>
            <w:r w:rsidR="0079315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хороший человек</w:t>
            </w:r>
          </w:p>
        </w:tc>
      </w:tr>
    </w:tbl>
    <w:p w:rsidR="00926FE2" w:rsidRPr="00793158" w:rsidRDefault="00926FE2" w:rsidP="00926FE2">
      <w:pPr>
        <w:pStyle w:val="a3"/>
        <w:spacing w:after="0" w:line="240" w:lineRule="auto"/>
        <w:ind w:left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B6D86" w:rsidRPr="00723D2E" w:rsidRDefault="005B6D86" w:rsidP="005B6D86">
      <w:pPr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Один </w:t>
      </w: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разработчик</w:t>
      </w: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может выполнять несколько ролей, но с учетом определенных ограничений</w:t>
      </w: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виде распределения по стадиям разработки</w:t>
      </w:r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 Допускаются следующие сочетания ролей одним че</w:t>
      </w:r>
      <w:bookmarkStart w:id="0" w:name="_GoBack"/>
      <w:bookmarkEnd w:id="0"/>
      <w:r w:rsidRPr="00723D2E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ловеком:</w:t>
      </w:r>
    </w:p>
    <w:p w:rsidR="005B6D86" w:rsidRDefault="005B6D86" w:rsidP="005B6D86">
      <w:pPr>
        <w:rPr>
          <w:b/>
          <w:lang w:val="ru-RU"/>
        </w:rPr>
      </w:pPr>
    </w:p>
    <w:tbl>
      <w:tblPr>
        <w:tblStyle w:val="a5"/>
        <w:tblW w:w="9962" w:type="dxa"/>
        <w:tblLook w:val="04A0" w:firstRow="1" w:lastRow="0" w:firstColumn="1" w:lastColumn="0" w:noHBand="0" w:noVBand="1"/>
      </w:tblPr>
      <w:tblGrid>
        <w:gridCol w:w="1524"/>
        <w:gridCol w:w="1522"/>
        <w:gridCol w:w="1486"/>
        <w:gridCol w:w="1302"/>
        <w:gridCol w:w="1080"/>
        <w:gridCol w:w="1524"/>
        <w:gridCol w:w="1524"/>
      </w:tblGrid>
      <w:tr w:rsidR="005B6D86" w:rsidRPr="005B6D86" w:rsidTr="005B6D86">
        <w:trPr>
          <w:trHeight w:val="900"/>
        </w:trPr>
        <w:tc>
          <w:tcPr>
            <w:tcW w:w="1438" w:type="dxa"/>
            <w:noWrap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95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 проекта</w:t>
            </w:r>
          </w:p>
        </w:tc>
        <w:tc>
          <w:tcPr>
            <w:tcW w:w="1334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Тестировщик</w:t>
            </w:r>
            <w:proofErr w:type="spellEnd"/>
          </w:p>
        </w:tc>
        <w:tc>
          <w:tcPr>
            <w:tcW w:w="1170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Системный аналитик</w:t>
            </w:r>
          </w:p>
        </w:tc>
        <w:tc>
          <w:tcPr>
            <w:tcW w:w="1203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</w:t>
            </w:r>
          </w:p>
        </w:tc>
        <w:tc>
          <w:tcPr>
            <w:tcW w:w="1711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на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БД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5B6D86" w:rsidRPr="005B6D86" w:rsidTr="005B6D86">
        <w:trPr>
          <w:trHeight w:val="600"/>
        </w:trPr>
        <w:tc>
          <w:tcPr>
            <w:tcW w:w="1438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Руководитель </w:t>
            </w: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проекта</w:t>
            </w:r>
          </w:p>
        </w:tc>
        <w:tc>
          <w:tcPr>
            <w:tcW w:w="1395" w:type="dxa"/>
            <w:shd w:val="clear" w:color="auto" w:fill="E7E6E6" w:themeFill="background2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 </w:t>
            </w:r>
          </w:p>
        </w:tc>
        <w:tc>
          <w:tcPr>
            <w:tcW w:w="1334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170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B6D86" w:rsidRPr="005B6D86" w:rsidTr="005B6D86">
        <w:trPr>
          <w:trHeight w:val="615"/>
        </w:trPr>
        <w:tc>
          <w:tcPr>
            <w:tcW w:w="1438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Тестировщик</w:t>
            </w:r>
            <w:proofErr w:type="spellEnd"/>
          </w:p>
        </w:tc>
        <w:tc>
          <w:tcPr>
            <w:tcW w:w="1395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shd w:val="clear" w:color="auto" w:fill="E7E6E6" w:themeFill="background2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170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203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B6D86" w:rsidRPr="005B6D86" w:rsidTr="005B6D86">
        <w:trPr>
          <w:trHeight w:val="615"/>
        </w:trPr>
        <w:tc>
          <w:tcPr>
            <w:tcW w:w="1438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Системный аналитик</w:t>
            </w:r>
          </w:p>
        </w:tc>
        <w:tc>
          <w:tcPr>
            <w:tcW w:w="1395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170" w:type="dxa"/>
            <w:shd w:val="clear" w:color="auto" w:fill="E7E6E6" w:themeFill="background2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B6D86" w:rsidRPr="005B6D86" w:rsidTr="005B6D86">
        <w:trPr>
          <w:trHeight w:val="615"/>
        </w:trPr>
        <w:tc>
          <w:tcPr>
            <w:tcW w:w="1438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UX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UI</w:t>
            </w: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дизайнер</w:t>
            </w:r>
          </w:p>
        </w:tc>
        <w:tc>
          <w:tcPr>
            <w:tcW w:w="1395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334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+</w:t>
            </w:r>
          </w:p>
        </w:tc>
        <w:tc>
          <w:tcPr>
            <w:tcW w:w="1170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shd w:val="clear" w:color="auto" w:fill="E7E6E6" w:themeFill="background2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B6D86" w:rsidRPr="005B6D86" w:rsidTr="005B6D86">
        <w:trPr>
          <w:trHeight w:val="615"/>
        </w:trPr>
        <w:tc>
          <w:tcPr>
            <w:tcW w:w="1438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на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395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34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70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203" w:type="dxa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  <w:shd w:val="clear" w:color="auto" w:fill="E7E6E6" w:themeFill="background2"/>
            <w:hideMark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5B6D8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5B6D86" w:rsidRPr="005B6D86" w:rsidTr="005B6D86">
        <w:trPr>
          <w:trHeight w:val="615"/>
        </w:trPr>
        <w:tc>
          <w:tcPr>
            <w:tcW w:w="1438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D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программист-разработчик БД </w:t>
            </w:r>
            <w:r w:rsidRPr="005B6D86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  <w:tc>
          <w:tcPr>
            <w:tcW w:w="1395" w:type="dxa"/>
          </w:tcPr>
          <w:p w:rsidR="005B6D86" w:rsidRPr="005B6D86" w:rsidRDefault="005B6D86" w:rsidP="005B6D86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334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170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203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11" w:type="dxa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1711" w:type="dxa"/>
            <w:shd w:val="clear" w:color="auto" w:fill="E7E6E6" w:themeFill="background2"/>
          </w:tcPr>
          <w:p w:rsidR="005B6D86" w:rsidRPr="005B6D86" w:rsidRDefault="005B6D86" w:rsidP="005B6D8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:rsidR="005B6D86" w:rsidRDefault="005B6D86" w:rsidP="007A70A2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B6D86" w:rsidRDefault="005B6D86" w:rsidP="007A70A2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26FE2" w:rsidRPr="00F414B4" w:rsidRDefault="00045E0A" w:rsidP="007A70A2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bidi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правило, руководитель проекта ведет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 w:bidi="ru-RU"/>
        </w:rPr>
        <w:t>общее руководство проектом. Также в его обязанности входит написание документации по разработке ПО, а общение с заказчиком ПО.</w:t>
      </w:r>
    </w:p>
    <w:p w:rsidR="00147860" w:rsidRPr="00F414B4" w:rsidRDefault="00147860" w:rsidP="007A70A2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UX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UI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дизайнер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7A70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ведёт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весь процесс разработки интерфейса от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этапа получения задачи до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тестирования прототипа.</w:t>
      </w:r>
    </w:p>
    <w:p w:rsidR="00215F7B" w:rsidRPr="00F414B4" w:rsidRDefault="00215F7B" w:rsidP="007A70A2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414B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Системный аналитик. Задача аналитика – понять, что нужно бизнесу. </w:t>
      </w:r>
      <w:r w:rsidRPr="00F414B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этого он может проводить интервью, наблюдать, как сейчас организована работа, собирать информацию о процессах, о слабых местах и конкурентах, изучать похожие решения. Системный аналитик тщательно анализирует, фиксирует информацию, полученную из разных источников, а затем преобразует ее в требования к программному продукту — спецификацию.</w:t>
      </w:r>
    </w:p>
    <w:p w:rsidR="00215F7B" w:rsidRPr="00A401E0" w:rsidRDefault="00215F7B" w:rsidP="00DE3B7E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Программист-разработчик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C3504D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программист-р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азработчик БД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совместными действиями подключают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приложение к базе данных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r w:rsidR="00F414B4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тем самым в конечном итоге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414B4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приводят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3504D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АИС</w:t>
      </w:r>
      <w:r w:rsidR="00F414B4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</w:t>
      </w:r>
      <w:r w:rsidR="00F414B4"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полной функциональной работе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15F7B" w:rsidRPr="00DE3B7E" w:rsidRDefault="0085783C" w:rsidP="00DE3B7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E3B7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Определение финансовых потребностей для разработки.</w:t>
      </w:r>
    </w:p>
    <w:p w:rsidR="0085783C" w:rsidRPr="00DE3B7E" w:rsidRDefault="00A401E0" w:rsidP="00DE3B7E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01E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реализации проекта – 3 месяца.</w:t>
      </w:r>
    </w:p>
    <w:p w:rsidR="0085783C" w:rsidRPr="00A401E0" w:rsidRDefault="0085783C" w:rsidP="00DE3B7E">
      <w:pPr>
        <w:pStyle w:val="a3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арифная ставка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– это минимум оплаты труда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за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конкретный объем работы, выполненный работником определенной квалификации</w:t>
      </w:r>
      <w:r w:rsidR="0003495A" w:rsidRPr="00A401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на всех этапах разработки ПО.</w:t>
      </w:r>
    </w:p>
    <w:p w:rsidR="00A401E0" w:rsidRPr="00DE3B7E" w:rsidRDefault="00C8135C" w:rsidP="00DE3B7E">
      <w:pPr>
        <w:pStyle w:val="a3"/>
        <w:spacing w:after="0" w:line="240" w:lineRule="auto"/>
        <w:ind w:left="0" w:firstLine="851"/>
        <w:contextualSpacing w:val="0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Амортизация техники</w:t>
      </w:r>
      <w:r w:rsidR="00820FCD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будет производиться посредством расчета ежемесячной величины амортизационных отчислений</w:t>
      </w:r>
      <w:r w:rsidR="00A401E0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="00A401E0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Ам</w:t>
      </w:r>
      <w:proofErr w:type="spellEnd"/>
      <w:r w:rsidR="00A401E0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). В работе имеются два ПК с общей расчетной стоимостью (</w:t>
      </w:r>
      <w:proofErr w:type="spellStart"/>
      <w:r w:rsidR="00A401E0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Ст</w:t>
      </w:r>
      <w:proofErr w:type="spellEnd"/>
      <w:r w:rsidR="00A401E0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) в 1млн тенге. Срок эксплуатации (Ср) – 5 лет. Формула расчета ежемесячной амортизации:</w:t>
      </w:r>
    </w:p>
    <w:p w:rsidR="00A401E0" w:rsidRPr="00DE3B7E" w:rsidRDefault="00A401E0" w:rsidP="00A401E0">
      <w:pPr>
        <w:pStyle w:val="a3"/>
        <w:spacing w:after="0" w:line="240" w:lineRule="auto"/>
        <w:ind w:left="851"/>
        <w:contextualSpacing w:val="0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401E0" w:rsidRPr="00DE3B7E" w:rsidRDefault="00A401E0" w:rsidP="00A401E0">
      <w:pPr>
        <w:pStyle w:val="a3"/>
        <w:spacing w:after="0" w:line="240" w:lineRule="auto"/>
        <w:ind w:left="851"/>
        <w:contextualSpacing w:val="0"/>
        <w:jc w:val="both"/>
        <w:rPr>
          <w:rStyle w:val="a7"/>
          <w:rFonts w:ascii="Times New Roman" w:hAnsi="Times New Roman" w:cs="Times New Roman"/>
          <w:bCs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Ам=Ст*Ср*12=1000000*5*12=18333тг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/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мес</m:t>
          </m:r>
        </m:oMath>
      </m:oMathPara>
    </w:p>
    <w:p w:rsidR="00A401E0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401E0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Итого за 3 месяца:</w:t>
      </w:r>
    </w:p>
    <w:p w:rsidR="00A401E0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401E0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>Общ=Ам*3=18333*3=54999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~55000 тг.</m:t>
          </m:r>
        </m:oMath>
      </m:oMathPara>
    </w:p>
    <w:p w:rsidR="00A401E0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C8135C" w:rsidRPr="00DE3B7E" w:rsidRDefault="00A401E0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Затраты на</w:t>
      </w:r>
      <w:r w:rsidR="00C8135C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электричество</w:t>
      </w:r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рассчитываются на основе рабочего времени каждого участника группы разработки. Тарифная ставка электроэнергии – 17 </w:t>
      </w:r>
      <w:proofErr w:type="spellStart"/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тг</w:t>
      </w:r>
      <w:proofErr w:type="spellEnd"/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/</w:t>
      </w:r>
      <w:proofErr w:type="spellStart"/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кВтч</w:t>
      </w:r>
      <w:proofErr w:type="spellEnd"/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FA7EB3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DE3B7E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Общая м</w:t>
      </w:r>
      <w:r w:rsidR="00FA7EB3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ощность техники </w:t>
      </w:r>
      <w:r w:rsidR="00DE3B7E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(в том числе осветительных приборов)</w:t>
      </w:r>
      <w:r w:rsidR="00FA7EB3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– 0,4кВт.</w:t>
      </w:r>
      <w:r w:rsidR="002A653B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Рабочий день – 8ч. Рабочих дней в месяц – 22. </w:t>
      </w:r>
      <w:r w:rsidR="00FA7EB3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Итого за 3 месяца затраты на электроэнергию (Эл)</w:t>
      </w:r>
    </w:p>
    <w:p w:rsidR="00DE3B7E" w:rsidRPr="00DE3B7E" w:rsidRDefault="00DE3B7E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FA7EB3" w:rsidRPr="00DE3B7E" w:rsidRDefault="00DE3B7E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  <m:oMathPara>
        <m:oMath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  <w:lang w:val="ru-RU"/>
            </w:rPr>
            <m:t xml:space="preserve">Эл=0,4*8*22*17*3=1196*3=3590~3600 </m:t>
          </m:r>
          <m:r>
            <m:rPr>
              <m:sty m:val="p"/>
            </m:rPr>
            <w:rPr>
              <w:rStyle w:val="a7"/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тг</m:t>
          </m:r>
        </m:oMath>
      </m:oMathPara>
    </w:p>
    <w:p w:rsidR="00DE3B7E" w:rsidRPr="00DE3B7E" w:rsidRDefault="00DE3B7E" w:rsidP="00DE3B7E">
      <w:pPr>
        <w:pStyle w:val="a3"/>
        <w:spacing w:after="0" w:line="240" w:lineRule="auto"/>
        <w:ind w:left="0" w:firstLine="851"/>
        <w:jc w:val="both"/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045E0A" w:rsidRPr="00DE3B7E" w:rsidRDefault="00C8135C" w:rsidP="00DE3B7E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Затраты </w:t>
      </w:r>
      <w:proofErr w:type="gramStart"/>
      <w:r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на </w:t>
      </w:r>
      <w:r w:rsidR="00DE3B7E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E3B7E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>лицензионное</w:t>
      </w:r>
      <w:proofErr w:type="gramEnd"/>
      <w:r w:rsidR="00DE3B7E" w:rsidRPr="00DE3B7E">
        <w:rPr>
          <w:rStyle w:val="a7"/>
          <w:rFonts w:ascii="Times New Roman" w:hAnsi="Times New Roman" w:cs="Times New Roman"/>
          <w:bCs/>
          <w:i w:val="0"/>
          <w:iCs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ПО</w:t>
      </w:r>
    </w:p>
    <w:sectPr w:rsidR="00045E0A" w:rsidRPr="00DE3B7E" w:rsidSect="00225C74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B3ED4"/>
    <w:multiLevelType w:val="hybridMultilevel"/>
    <w:tmpl w:val="07767C82"/>
    <w:lvl w:ilvl="0" w:tplc="0D34D5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A4EE5"/>
    <w:multiLevelType w:val="hybridMultilevel"/>
    <w:tmpl w:val="7B1E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26343"/>
    <w:multiLevelType w:val="hybridMultilevel"/>
    <w:tmpl w:val="BBB49E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4D"/>
    <w:rsid w:val="0003495A"/>
    <w:rsid w:val="00045E0A"/>
    <w:rsid w:val="00147860"/>
    <w:rsid w:val="00215F7B"/>
    <w:rsid w:val="00225C74"/>
    <w:rsid w:val="002A653B"/>
    <w:rsid w:val="003B5885"/>
    <w:rsid w:val="005B6D86"/>
    <w:rsid w:val="00723D2E"/>
    <w:rsid w:val="00787212"/>
    <w:rsid w:val="00793158"/>
    <w:rsid w:val="007A70A2"/>
    <w:rsid w:val="00820FCD"/>
    <w:rsid w:val="00831C44"/>
    <w:rsid w:val="0085783C"/>
    <w:rsid w:val="00926FE2"/>
    <w:rsid w:val="009B758D"/>
    <w:rsid w:val="00A401E0"/>
    <w:rsid w:val="00AD554D"/>
    <w:rsid w:val="00C3504D"/>
    <w:rsid w:val="00C8135C"/>
    <w:rsid w:val="00DE3B7E"/>
    <w:rsid w:val="00EC3191"/>
    <w:rsid w:val="00F414B4"/>
    <w:rsid w:val="00FA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FC1E"/>
  <w15:chartTrackingRefBased/>
  <w15:docId w15:val="{65EF8F5D-2888-4F07-A4C7-9975871A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74"/>
    <w:pPr>
      <w:ind w:left="720"/>
      <w:contextualSpacing/>
    </w:pPr>
  </w:style>
  <w:style w:type="paragraph" w:styleId="a4">
    <w:name w:val="No Spacing"/>
    <w:uiPriority w:val="1"/>
    <w:qFormat/>
    <w:rsid w:val="00225C74"/>
    <w:pPr>
      <w:spacing w:after="0" w:line="240" w:lineRule="auto"/>
    </w:pPr>
  </w:style>
  <w:style w:type="table" w:styleId="a5">
    <w:name w:val="Table Grid"/>
    <w:basedOn w:val="a1"/>
    <w:uiPriority w:val="39"/>
    <w:rsid w:val="0092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9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045E0A"/>
  </w:style>
  <w:style w:type="character" w:styleId="a7">
    <w:name w:val="Emphasis"/>
    <w:basedOn w:val="a0"/>
    <w:uiPriority w:val="20"/>
    <w:qFormat/>
    <w:rsid w:val="0085783C"/>
    <w:rPr>
      <w:i/>
      <w:iCs/>
    </w:rPr>
  </w:style>
  <w:style w:type="character" w:styleId="a8">
    <w:name w:val="Placeholder Text"/>
    <w:basedOn w:val="a0"/>
    <w:uiPriority w:val="99"/>
    <w:semiHidden/>
    <w:rsid w:val="00A40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 Brain</dc:creator>
  <cp:keywords/>
  <dc:description/>
  <cp:lastModifiedBy>DiT Brain</cp:lastModifiedBy>
  <cp:revision>7</cp:revision>
  <dcterms:created xsi:type="dcterms:W3CDTF">2023-02-02T15:31:00Z</dcterms:created>
  <dcterms:modified xsi:type="dcterms:W3CDTF">2023-02-02T19:46:00Z</dcterms:modified>
</cp:coreProperties>
</file>