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7324D"/>
          <w:sz w:val="68"/>
        </w:rPr>
        <w:t>KASIBIZ</w:t>
      </w:r>
    </w:p>
    <w:p>
      <w:pPr>
        <w:jc w:val="center"/>
      </w:pPr>
      <w:r>
        <w:rPr>
          <w:b/>
          <w:color w:val="129B8E"/>
          <w:sz w:val="38"/>
        </w:rPr>
        <w:t>Day 1: Discovery &amp; Scope Playbook</w:t>
      </w:r>
    </w:p>
    <w:p>
      <w:pPr>
        <w:jc w:val="center"/>
      </w:pPr>
      <w:r>
        <w:rPr>
          <w:color w:val="5D6B76"/>
          <w:sz w:val="22"/>
        </w:rPr>
        <w:t>A simple, editable baseline for the 5-member project team</w:t>
      </w:r>
    </w:p>
    <w:p>
      <w:r>
        <w:br/>
      </w:r>
    </w:p>
    <w:tbl>
      <w:tblPr>
        <w:tblW w:type="auto" w:w="0"/>
        <w:jc w:val="center"/>
        <w:tblLook w:firstColumn="1" w:firstRow="1" w:lastColumn="0" w:lastRow="0" w:noHBand="0" w:noVBand="1" w:val="04A0"/>
      </w:tblPr>
      <w:tblGrid>
        <w:gridCol w:w="10166"/>
      </w:tblGrid>
      <w:tr>
        <w:tc>
          <w:tcPr>
            <w:tcW w:type="dxa" w:w="10166"/>
            <w:shd w:fill="EAF6F3"/>
            <w:tcMar>
              <w:top w:w="160" w:type="dxa"/>
              <w:start w:w="180" w:type="dxa"/>
              <w:bottom w:w="160" w:type="dxa"/>
              <w:end w:w="180" w:type="dxa"/>
            </w:tcMar>
          </w:tcPr>
          <w:p>
            <w:r>
              <w:rPr>
                <w:b/>
                <w:color w:val="129B8E"/>
                <w:sz w:val="22"/>
              </w:rPr>
              <w:t>One-line vision</w:t>
              <w:br/>
            </w:r>
            <w:r>
              <w:rPr>
                <w:sz w:val="20"/>
              </w:rPr>
              <w:t>KasiBiz is a simple multilingual business assistant that helps any spaza or tuck shop owner record sales and stock, calculate totals and change, understand business performance, improve profit, market the shop, and track progress in real time.</w:t>
            </w:r>
          </w:p>
        </w:tc>
      </w:tr>
    </w:tbl>
    <w:p>
      <w:pPr>
        <w:spacing w:after="20"/>
      </w:pPr>
    </w:p>
    <w:tbl>
      <w:tblPr>
        <w:tblStyle w:val="TableGrid"/>
        <w:tblW w:type="auto" w:w="0"/>
        <w:jc w:val="center"/>
        <w:tblLook w:firstColumn="1" w:firstRow="1" w:lastColumn="0" w:lastRow="0" w:noHBand="0" w:noVBand="1" w:val="04A0"/>
      </w:tblPr>
      <w:tblGrid>
        <w:gridCol w:w="5083"/>
        <w:gridCol w:w="5083"/>
      </w:tblGrid>
      <w:tr>
        <w:tc>
          <w:tcPr>
            <w:tcW w:type="dxa" w:w="5083"/>
            <w:shd w:fill="17324D"/>
            <w:tcMar>
              <w:top w:w="100" w:type="dxa"/>
              <w:start w:w="120" w:type="dxa"/>
              <w:bottom w:w="100" w:type="dxa"/>
              <w:end w:w="120" w:type="dxa"/>
            </w:tcMar>
          </w:tcPr>
          <w:p>
            <w:r>
              <w:rPr>
                <w:b/>
                <w:color w:val="FFFFFF"/>
              </w:rPr>
              <w:t>Document status</w:t>
            </w:r>
          </w:p>
        </w:tc>
        <w:tc>
          <w:tcPr>
            <w:tcW w:type="dxa" w:w="5083"/>
            <w:tcMar>
              <w:top w:w="100" w:type="dxa"/>
              <w:start w:w="120" w:type="dxa"/>
              <w:bottom w:w="100" w:type="dxa"/>
              <w:end w:w="120" w:type="dxa"/>
            </w:tcMar>
          </w:tcPr>
          <w:p>
            <w:r>
              <w:t>Team working draft</w:t>
            </w:r>
          </w:p>
        </w:tc>
      </w:tr>
      <w:tr>
        <w:tc>
          <w:tcPr>
            <w:tcW w:type="dxa" w:w="5083"/>
            <w:shd w:fill="17324D"/>
            <w:tcMar>
              <w:top w:w="100" w:type="dxa"/>
              <w:start w:w="120" w:type="dxa"/>
              <w:bottom w:w="100" w:type="dxa"/>
              <w:end w:w="120" w:type="dxa"/>
            </w:tcMar>
          </w:tcPr>
          <w:p>
            <w:r>
              <w:rPr>
                <w:b/>
                <w:color w:val="FFFFFF"/>
              </w:rPr>
              <w:t>Team size</w:t>
            </w:r>
          </w:p>
        </w:tc>
        <w:tc>
          <w:tcPr>
            <w:tcW w:type="dxa" w:w="5083"/>
            <w:tcMar>
              <w:top w:w="100" w:type="dxa"/>
              <w:start w:w="120" w:type="dxa"/>
              <w:bottom w:w="100" w:type="dxa"/>
              <w:end w:w="120" w:type="dxa"/>
            </w:tcMar>
          </w:tcPr>
          <w:p>
            <w:r>
              <w:t>5 members</w:t>
            </w:r>
          </w:p>
        </w:tc>
      </w:tr>
      <w:tr>
        <w:tc>
          <w:tcPr>
            <w:tcW w:type="dxa" w:w="5083"/>
            <w:shd w:fill="17324D"/>
            <w:tcMar>
              <w:top w:w="100" w:type="dxa"/>
              <w:start w:w="120" w:type="dxa"/>
              <w:bottom w:w="100" w:type="dxa"/>
              <w:end w:w="120" w:type="dxa"/>
            </w:tcMar>
          </w:tcPr>
          <w:p>
            <w:r>
              <w:rPr>
                <w:b/>
                <w:color w:val="FFFFFF"/>
              </w:rPr>
              <w:t>Initial languages</w:t>
            </w:r>
          </w:p>
        </w:tc>
        <w:tc>
          <w:tcPr>
            <w:tcW w:type="dxa" w:w="5083"/>
            <w:tcMar>
              <w:top w:w="100" w:type="dxa"/>
              <w:start w:w="120" w:type="dxa"/>
              <w:bottom w:w="100" w:type="dxa"/>
              <w:end w:w="120" w:type="dxa"/>
            </w:tcMar>
          </w:tcPr>
          <w:p>
            <w:r>
              <w:t>English, isiZulu and Sesotho</w:t>
            </w:r>
          </w:p>
        </w:tc>
      </w:tr>
      <w:tr>
        <w:tc>
          <w:tcPr>
            <w:tcW w:type="dxa" w:w="5083"/>
            <w:shd w:fill="17324D"/>
            <w:tcMar>
              <w:top w:w="100" w:type="dxa"/>
              <w:start w:w="120" w:type="dxa"/>
              <w:bottom w:w="100" w:type="dxa"/>
              <w:end w:w="120" w:type="dxa"/>
            </w:tcMar>
          </w:tcPr>
          <w:p>
            <w:r>
              <w:rPr>
                <w:b/>
                <w:color w:val="FFFFFF"/>
              </w:rPr>
              <w:t>Purpose</w:t>
            </w:r>
          </w:p>
        </w:tc>
        <w:tc>
          <w:tcPr>
            <w:tcW w:type="dxa" w:w="5083"/>
            <w:tcMar>
              <w:top w:w="100" w:type="dxa"/>
              <w:start w:w="120" w:type="dxa"/>
              <w:bottom w:w="100" w:type="dxa"/>
              <w:end w:w="120" w:type="dxa"/>
            </w:tcMar>
          </w:tcPr>
          <w:p>
            <w:r>
              <w:t>Guide decisions, development and team input</w:t>
            </w:r>
          </w:p>
        </w:tc>
      </w:tr>
    </w:tbl>
    <w:p>
      <w:r>
        <w:br/>
      </w:r>
    </w:p>
    <w:p>
      <w:pPr>
        <w:jc w:val="center"/>
      </w:pPr>
      <w:r>
        <w:rPr>
          <w:b/>
          <w:color w:val="17324D"/>
        </w:rPr>
        <w:t>How to use this playbook</w:t>
      </w:r>
    </w:p>
    <w:p>
      <w:pPr>
        <w:jc w:val="center"/>
      </w:pPr>
      <w:r>
        <w:t>Read the baseline, add ideas in the team input areas, and update decisions as the MVP changes. Keep entries short and practical.</w:t>
      </w:r>
    </w:p>
    <w:p>
      <w:r>
        <w:br w:type="page"/>
      </w:r>
    </w:p>
    <w:p>
      <w:pPr>
        <w:pStyle w:val="Heading1"/>
      </w:pPr>
      <w:r>
        <w:t>1. Why KasiBiz exists</w:t>
      </w:r>
    </w:p>
    <w:tbl>
      <w:tblPr>
        <w:tblW w:type="auto" w:w="0"/>
        <w:jc w:val="center"/>
        <w:tblLook w:firstColumn="1" w:firstRow="1" w:lastColumn="0" w:lastRow="0" w:noHBand="0" w:noVBand="1" w:val="04A0"/>
      </w:tblPr>
      <w:tblGrid>
        <w:gridCol w:w="10166"/>
      </w:tblGrid>
      <w:tr>
        <w:tc>
          <w:tcPr>
            <w:tcW w:type="dxa" w:w="10166"/>
            <w:shd w:fill="EAF6F3"/>
            <w:tcMar>
              <w:top w:w="160" w:type="dxa"/>
              <w:start w:w="180" w:type="dxa"/>
              <w:bottom w:w="160" w:type="dxa"/>
              <w:end w:w="180" w:type="dxa"/>
            </w:tcMar>
          </w:tcPr>
          <w:p>
            <w:r>
              <w:rPr>
                <w:b/>
                <w:color w:val="129B8E"/>
                <w:sz w:val="22"/>
              </w:rPr>
              <w:t>The reason</w:t>
              <w:br/>
            </w:r>
            <w:r>
              <w:rPr>
                <w:sz w:val="20"/>
              </w:rPr>
              <w:t>Running a spaza or tuck shop involves constant decisions about stock, sales, pricing, profit and marketing. KasiBiz brings these tasks into one easy conversation so that owners can act using their own business data.</w:t>
            </w:r>
          </w:p>
        </w:tc>
      </w:tr>
    </w:tbl>
    <w:p>
      <w:pPr>
        <w:spacing w:after="20"/>
      </w:pPr>
    </w:p>
    <w:p>
      <w:pPr>
        <w:pStyle w:val="Heading2"/>
      </w:pPr>
      <w:r>
        <w:t>Who it is for</w:t>
      </w:r>
    </w:p>
    <w:p>
      <w:pPr>
        <w:pStyle w:val="ListBullet"/>
        <w:spacing w:after="40"/>
      </w:pPr>
      <w:r>
        <w:t>People who are starting a spaza or tuck shop.</w:t>
      </w:r>
    </w:p>
    <w:p>
      <w:pPr>
        <w:pStyle w:val="ListBullet"/>
        <w:spacing w:after="40"/>
      </w:pPr>
      <w:r>
        <w:t>Owners whose businesses are growing or operating at a middle level.</w:t>
      </w:r>
    </w:p>
    <w:p>
      <w:pPr>
        <w:pStyle w:val="ListBullet"/>
        <w:spacing w:after="40"/>
      </w:pPr>
      <w:r>
        <w:t>Established owners who need better visibility and decision support.</w:t>
      </w:r>
    </w:p>
    <w:p>
      <w:pPr>
        <w:pStyle w:val="ListBullet"/>
        <w:spacing w:after="40"/>
      </w:pPr>
      <w:r>
        <w:t>Young or older users, including people with limited technical experience.</w:t>
      </w:r>
    </w:p>
    <w:p>
      <w:pPr>
        <w:pStyle w:val="Heading2"/>
      </w:pPr>
      <w:r>
        <w:t>Important position</w:t>
      </w:r>
    </w:p>
    <w:tbl>
      <w:tblPr>
        <w:tblW w:type="auto" w:w="0"/>
        <w:jc w:val="center"/>
        <w:tblLook w:firstColumn="1" w:firstRow="1" w:lastColumn="0" w:lastRow="0" w:noHBand="0" w:noVBand="1" w:val="04A0"/>
      </w:tblPr>
      <w:tblGrid>
        <w:gridCol w:w="10166"/>
      </w:tblGrid>
      <w:tr>
        <w:tc>
          <w:tcPr>
            <w:tcW w:type="dxa" w:w="10166"/>
            <w:shd w:fill="FFF4DB"/>
            <w:tcMar>
              <w:top w:w="160" w:type="dxa"/>
              <w:start w:w="180" w:type="dxa"/>
              <w:bottom w:w="160" w:type="dxa"/>
              <w:end w:w="180" w:type="dxa"/>
            </w:tcMar>
          </w:tcPr>
          <w:p>
            <w:r>
              <w:rPr>
                <w:b/>
                <w:color w:val="129B8E"/>
                <w:sz w:val="22"/>
              </w:rPr>
              <w:t>KasiBiz supports decisions, but does not replace a business expert.</w:t>
              <w:br/>
            </w:r>
            <w:r>
              <w:rPr>
                <w:sz w:val="20"/>
              </w:rPr>
              <w:t>Advice will be based on the information available and the data entered by the owner. Business conditions change, so users decide whether to follow any recommendation.</w:t>
            </w:r>
          </w:p>
        </w:tc>
      </w:tr>
    </w:tbl>
    <w:p>
      <w:pPr>
        <w:spacing w:after="20"/>
      </w:pPr>
    </w:p>
    <w:p>
      <w:pPr>
        <w:pStyle w:val="Heading2"/>
      </w:pPr>
      <w:r>
        <w:t>Core principles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7324D"/>
            <w:tcMar>
              <w:top w:w="100" w:type="dxa"/>
              <w:start w:w="120" w:type="dxa"/>
              <w:bottom w:w="100" w:type="dxa"/>
              <w:end w:w="120" w:type="dxa"/>
            </w:tcMar>
            <w:vAlign w:val="center"/>
          </w:tcPr>
          <w:p>
            <w:r>
              <w:rPr>
                <w:b/>
                <w:color w:val="FFFFFF"/>
                <w:sz w:val="18"/>
              </w:rPr>
              <w:t>Principle</w:t>
            </w:r>
          </w:p>
        </w:tc>
        <w:tc>
          <w:tcPr>
            <w:tcW w:type="dxa" w:w="7776"/>
            <w:shd w:fill="17324D"/>
            <w:tcMar>
              <w:top w:w="100" w:type="dxa"/>
              <w:start w:w="120" w:type="dxa"/>
              <w:bottom w:w="100" w:type="dxa"/>
              <w:end w:w="120" w:type="dxa"/>
            </w:tcMar>
            <w:vAlign w:val="center"/>
          </w:tcPr>
          <w:p>
            <w:r>
              <w:rPr>
                <w:b/>
                <w:color w:val="FFFFFF"/>
                <w:sz w:val="18"/>
              </w:rPr>
              <w:t>What it means</w:t>
            </w:r>
          </w:p>
        </w:tc>
      </w:tr>
      <w:tr>
        <w:tc>
          <w:tcPr>
            <w:tcW w:type="dxa" w:w="2304"/>
            <w:tcMar>
              <w:top w:w="100" w:type="dxa"/>
              <w:start w:w="120" w:type="dxa"/>
              <w:bottom w:w="100" w:type="dxa"/>
              <w:end w:w="120" w:type="dxa"/>
            </w:tcMar>
            <w:vAlign w:val="center"/>
          </w:tcPr>
          <w:p>
            <w:pPr>
              <w:spacing w:after="0"/>
            </w:pPr>
            <w:r>
              <w:rPr>
                <w:sz w:val="18"/>
              </w:rPr>
              <w:t>Easy for everyone</w:t>
            </w:r>
          </w:p>
        </w:tc>
        <w:tc>
          <w:tcPr>
            <w:tcW w:type="dxa" w:w="7776"/>
            <w:tcMar>
              <w:top w:w="100" w:type="dxa"/>
              <w:start w:w="120" w:type="dxa"/>
              <w:bottom w:w="100" w:type="dxa"/>
              <w:end w:w="120" w:type="dxa"/>
            </w:tcMar>
            <w:vAlign w:val="center"/>
          </w:tcPr>
          <w:p>
            <w:pPr>
              <w:spacing w:after="0"/>
            </w:pPr>
            <w:r>
              <w:rPr>
                <w:sz w:val="18"/>
              </w:rPr>
              <w:t>Clear steps, simple wording, speech support and minimal technical language.</w:t>
            </w:r>
          </w:p>
        </w:tc>
      </w:tr>
      <w:tr>
        <w:tc>
          <w:tcPr>
            <w:tcW w:type="dxa" w:w="2304"/>
            <w:tcMar>
              <w:top w:w="100" w:type="dxa"/>
              <w:start w:w="120" w:type="dxa"/>
              <w:bottom w:w="100" w:type="dxa"/>
              <w:end w:w="120" w:type="dxa"/>
            </w:tcMar>
            <w:vAlign w:val="center"/>
            <w:shd w:fill="F3F6F8"/>
          </w:tcPr>
          <w:p>
            <w:pPr>
              <w:spacing w:after="0"/>
            </w:pPr>
            <w:r>
              <w:rPr>
                <w:sz w:val="18"/>
              </w:rPr>
              <w:t>User data drives value</w:t>
            </w:r>
          </w:p>
        </w:tc>
        <w:tc>
          <w:tcPr>
            <w:tcW w:type="dxa" w:w="7776"/>
            <w:tcMar>
              <w:top w:w="100" w:type="dxa"/>
              <w:start w:w="120" w:type="dxa"/>
              <w:bottom w:w="100" w:type="dxa"/>
              <w:end w:w="120" w:type="dxa"/>
            </w:tcMar>
            <w:vAlign w:val="center"/>
            <w:shd w:fill="F3F6F8"/>
          </w:tcPr>
          <w:p>
            <w:pPr>
              <w:spacing w:after="0"/>
            </w:pPr>
            <w:r>
              <w:rPr>
                <w:sz w:val="18"/>
              </w:rPr>
              <w:t>Better and more consistent input leads to more relevant insights.</w:t>
            </w:r>
          </w:p>
        </w:tc>
      </w:tr>
      <w:tr>
        <w:tc>
          <w:tcPr>
            <w:tcW w:type="dxa" w:w="2304"/>
            <w:tcMar>
              <w:top w:w="100" w:type="dxa"/>
              <w:start w:w="120" w:type="dxa"/>
              <w:bottom w:w="100" w:type="dxa"/>
              <w:end w:w="120" w:type="dxa"/>
            </w:tcMar>
            <w:vAlign w:val="center"/>
          </w:tcPr>
          <w:p>
            <w:pPr>
              <w:spacing w:after="0"/>
            </w:pPr>
            <w:r>
              <w:rPr>
                <w:sz w:val="18"/>
              </w:rPr>
              <w:t>Business changes</w:t>
            </w:r>
          </w:p>
        </w:tc>
        <w:tc>
          <w:tcPr>
            <w:tcW w:type="dxa" w:w="7776"/>
            <w:tcMar>
              <w:top w:w="100" w:type="dxa"/>
              <w:start w:w="120" w:type="dxa"/>
              <w:bottom w:w="100" w:type="dxa"/>
              <w:end w:w="120" w:type="dxa"/>
            </w:tcMar>
            <w:vAlign w:val="center"/>
          </w:tcPr>
          <w:p>
            <w:pPr>
              <w:spacing w:after="0"/>
            </w:pPr>
            <w:r>
              <w:rPr>
                <w:sz w:val="18"/>
              </w:rPr>
              <w:t>Sales can be strong or slow and can fluctuate by time, product and context.</w:t>
            </w:r>
          </w:p>
        </w:tc>
      </w:tr>
      <w:tr>
        <w:tc>
          <w:tcPr>
            <w:tcW w:type="dxa" w:w="2304"/>
            <w:tcMar>
              <w:top w:w="100" w:type="dxa"/>
              <w:start w:w="120" w:type="dxa"/>
              <w:bottom w:w="100" w:type="dxa"/>
              <w:end w:w="120" w:type="dxa"/>
            </w:tcMar>
            <w:vAlign w:val="center"/>
            <w:shd w:fill="F3F6F8"/>
          </w:tcPr>
          <w:p>
            <w:pPr>
              <w:spacing w:after="0"/>
            </w:pPr>
            <w:r>
              <w:rPr>
                <w:sz w:val="18"/>
              </w:rPr>
              <w:t>Useful, not controlling</w:t>
            </w:r>
          </w:p>
        </w:tc>
        <w:tc>
          <w:tcPr>
            <w:tcW w:type="dxa" w:w="7776"/>
            <w:tcMar>
              <w:top w:w="100" w:type="dxa"/>
              <w:start w:w="120" w:type="dxa"/>
              <w:bottom w:w="100" w:type="dxa"/>
              <w:end w:w="120" w:type="dxa"/>
            </w:tcMar>
            <w:vAlign w:val="center"/>
            <w:shd w:fill="F3F6F8"/>
          </w:tcPr>
          <w:p>
            <w:pPr>
              <w:spacing w:after="0"/>
            </w:pPr>
            <w:r>
              <w:rPr>
                <w:sz w:val="18"/>
              </w:rPr>
              <w:t>The bot explains options and the owner makes the final decision.</w:t>
            </w:r>
          </w:p>
        </w:tc>
      </w:tr>
      <w:tr>
        <w:tc>
          <w:tcPr>
            <w:tcW w:type="dxa" w:w="2304"/>
            <w:tcMar>
              <w:top w:w="100" w:type="dxa"/>
              <w:start w:w="120" w:type="dxa"/>
              <w:bottom w:w="100" w:type="dxa"/>
              <w:end w:w="120" w:type="dxa"/>
            </w:tcMar>
            <w:vAlign w:val="center"/>
          </w:tcPr>
          <w:p>
            <w:pPr>
              <w:spacing w:after="0"/>
            </w:pPr>
            <w:r>
              <w:rPr>
                <w:sz w:val="18"/>
              </w:rPr>
              <w:t>Progress is visible</w:t>
            </w:r>
          </w:p>
        </w:tc>
        <w:tc>
          <w:tcPr>
            <w:tcW w:type="dxa" w:w="7776"/>
            <w:tcMar>
              <w:top w:w="100" w:type="dxa"/>
              <w:start w:w="120" w:type="dxa"/>
              <w:bottom w:w="100" w:type="dxa"/>
              <w:end w:w="120" w:type="dxa"/>
            </w:tcMar>
            <w:vAlign w:val="center"/>
          </w:tcPr>
          <w:p>
            <w:pPr>
              <w:spacing w:after="0"/>
            </w:pPr>
            <w:r>
              <w:rPr>
                <w:sz w:val="18"/>
              </w:rPr>
              <w:t>Stock, sales, trends and improvements are updated as activity is recorded.</w:t>
            </w:r>
          </w:p>
        </w:tc>
      </w:tr>
    </w:tbl>
    <w:p>
      <w:pPr>
        <w:spacing w:after="20"/>
      </w:pPr>
    </w:p>
    <w:p>
      <w:pPr>
        <w:pStyle w:val="Heading1"/>
      </w:pPr>
      <w:r>
        <w:t>2. The core KasiBiz process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shd w:fill="17324D"/>
            <w:tcMar>
              <w:top w:w="100" w:type="dxa"/>
              <w:start w:w="120" w:type="dxa"/>
              <w:bottom w:w="100" w:type="dxa"/>
              <w:end w:w="120" w:type="dxa"/>
            </w:tcMar>
            <w:vAlign w:val="center"/>
          </w:tcPr>
          <w:p>
            <w:r>
              <w:rPr>
                <w:b/>
                <w:color w:val="FFFFFF"/>
                <w:sz w:val="18"/>
              </w:rPr>
              <w:t>Step</w:t>
            </w:r>
          </w:p>
        </w:tc>
        <w:tc>
          <w:tcPr>
            <w:tcW w:type="dxa" w:w="3888"/>
            <w:shd w:fill="17324D"/>
            <w:tcMar>
              <w:top w:w="100" w:type="dxa"/>
              <w:start w:w="120" w:type="dxa"/>
              <w:bottom w:w="100" w:type="dxa"/>
              <w:end w:w="120" w:type="dxa"/>
            </w:tcMar>
            <w:vAlign w:val="center"/>
          </w:tcPr>
          <w:p>
            <w:r>
              <w:rPr>
                <w:b/>
                <w:color w:val="FFFFFF"/>
                <w:sz w:val="18"/>
              </w:rPr>
              <w:t>User action</w:t>
            </w:r>
          </w:p>
        </w:tc>
        <w:tc>
          <w:tcPr>
            <w:tcW w:type="dxa" w:w="5040"/>
            <w:shd w:fill="17324D"/>
            <w:tcMar>
              <w:top w:w="100" w:type="dxa"/>
              <w:start w:w="120" w:type="dxa"/>
              <w:bottom w:w="100" w:type="dxa"/>
              <w:end w:w="120" w:type="dxa"/>
            </w:tcMar>
            <w:vAlign w:val="center"/>
          </w:tcPr>
          <w:p>
            <w:r>
              <w:rPr>
                <w:b/>
                <w:color w:val="FFFFFF"/>
                <w:sz w:val="18"/>
              </w:rPr>
              <w:t>KasiBiz response</w:t>
            </w:r>
          </w:p>
        </w:tc>
      </w:tr>
      <w:tr>
        <w:tc>
          <w:tcPr>
            <w:tcW w:type="dxa" w:w="1152"/>
            <w:tcMar>
              <w:top w:w="100" w:type="dxa"/>
              <w:start w:w="120" w:type="dxa"/>
              <w:bottom w:w="100" w:type="dxa"/>
              <w:end w:w="120" w:type="dxa"/>
            </w:tcMar>
            <w:vAlign w:val="center"/>
          </w:tcPr>
          <w:p>
            <w:pPr>
              <w:spacing w:after="0"/>
            </w:pPr>
            <w:r>
              <w:rPr>
                <w:sz w:val="18"/>
              </w:rPr>
              <w:t>1. Capture</w:t>
            </w:r>
          </w:p>
        </w:tc>
        <w:tc>
          <w:tcPr>
            <w:tcW w:type="dxa" w:w="3888"/>
            <w:tcMar>
              <w:top w:w="100" w:type="dxa"/>
              <w:start w:w="120" w:type="dxa"/>
              <w:bottom w:w="100" w:type="dxa"/>
              <w:end w:w="120" w:type="dxa"/>
            </w:tcMar>
            <w:vAlign w:val="center"/>
          </w:tcPr>
          <w:p>
            <w:pPr>
              <w:spacing w:after="0"/>
            </w:pPr>
            <w:r>
              <w:rPr>
                <w:sz w:val="18"/>
              </w:rPr>
              <w:t>Enter or select an item, or speak to the bot.</w:t>
            </w:r>
          </w:p>
        </w:tc>
        <w:tc>
          <w:tcPr>
            <w:tcW w:type="dxa" w:w="5040"/>
            <w:tcMar>
              <w:top w:w="100" w:type="dxa"/>
              <w:start w:w="120" w:type="dxa"/>
              <w:bottom w:w="100" w:type="dxa"/>
              <w:end w:w="120" w:type="dxa"/>
            </w:tcMar>
            <w:vAlign w:val="center"/>
          </w:tcPr>
          <w:p>
            <w:pPr>
              <w:spacing w:after="0"/>
            </w:pPr>
            <w:r>
              <w:rPr>
                <w:sz w:val="18"/>
              </w:rPr>
              <w:t>Recognises the item, quantity, price or sale information and asks only for missing details.</w:t>
            </w:r>
          </w:p>
        </w:tc>
      </w:tr>
      <w:tr>
        <w:tc>
          <w:tcPr>
            <w:tcW w:type="dxa" w:w="1152"/>
            <w:tcMar>
              <w:top w:w="100" w:type="dxa"/>
              <w:start w:w="120" w:type="dxa"/>
              <w:bottom w:w="100" w:type="dxa"/>
              <w:end w:w="120" w:type="dxa"/>
            </w:tcMar>
            <w:vAlign w:val="center"/>
            <w:shd w:fill="F3F6F8"/>
          </w:tcPr>
          <w:p>
            <w:pPr>
              <w:spacing w:after="0"/>
            </w:pPr>
            <w:r>
              <w:rPr>
                <w:sz w:val="18"/>
              </w:rPr>
              <w:t>2. Calculate</w:t>
            </w:r>
          </w:p>
        </w:tc>
        <w:tc>
          <w:tcPr>
            <w:tcW w:type="dxa" w:w="3888"/>
            <w:tcMar>
              <w:top w:w="100" w:type="dxa"/>
              <w:start w:w="120" w:type="dxa"/>
              <w:bottom w:w="100" w:type="dxa"/>
              <w:end w:w="120" w:type="dxa"/>
            </w:tcMar>
            <w:vAlign w:val="center"/>
            <w:shd w:fill="F3F6F8"/>
          </w:tcPr>
          <w:p>
            <w:pPr>
              <w:spacing w:after="0"/>
            </w:pPr>
            <w:r>
              <w:rPr>
                <w:sz w:val="18"/>
              </w:rPr>
              <w:t>Confirm items a customer is buying and the amount paid.</w:t>
            </w:r>
          </w:p>
        </w:tc>
        <w:tc>
          <w:tcPr>
            <w:tcW w:type="dxa" w:w="5040"/>
            <w:tcMar>
              <w:top w:w="100" w:type="dxa"/>
              <w:start w:w="120" w:type="dxa"/>
              <w:bottom w:w="100" w:type="dxa"/>
              <w:end w:w="120" w:type="dxa"/>
            </w:tcMar>
            <w:vAlign w:val="center"/>
            <w:shd w:fill="F3F6F8"/>
          </w:tcPr>
          <w:p>
            <w:pPr>
              <w:spacing w:after="0"/>
            </w:pPr>
            <w:r>
              <w:rPr>
                <w:sz w:val="18"/>
              </w:rPr>
              <w:t>Calculates the total and change.</w:t>
            </w:r>
          </w:p>
        </w:tc>
      </w:tr>
      <w:tr>
        <w:tc>
          <w:tcPr>
            <w:tcW w:type="dxa" w:w="1152"/>
            <w:tcMar>
              <w:top w:w="100" w:type="dxa"/>
              <w:start w:w="120" w:type="dxa"/>
              <w:bottom w:w="100" w:type="dxa"/>
              <w:end w:w="120" w:type="dxa"/>
            </w:tcMar>
            <w:vAlign w:val="center"/>
          </w:tcPr>
          <w:p>
            <w:pPr>
              <w:spacing w:after="0"/>
            </w:pPr>
            <w:r>
              <w:rPr>
                <w:sz w:val="18"/>
              </w:rPr>
              <w:t>3. Update</w:t>
            </w:r>
          </w:p>
        </w:tc>
        <w:tc>
          <w:tcPr>
            <w:tcW w:type="dxa" w:w="3888"/>
            <w:tcMar>
              <w:top w:w="100" w:type="dxa"/>
              <w:start w:w="120" w:type="dxa"/>
              <w:bottom w:w="100" w:type="dxa"/>
              <w:end w:w="120" w:type="dxa"/>
            </w:tcMar>
            <w:vAlign w:val="center"/>
          </w:tcPr>
          <w:p>
            <w:pPr>
              <w:spacing w:after="0"/>
            </w:pPr>
            <w:r>
              <w:rPr>
                <w:sz w:val="18"/>
              </w:rPr>
              <w:t>Confirm that the transaction is correct.</w:t>
            </w:r>
          </w:p>
        </w:tc>
        <w:tc>
          <w:tcPr>
            <w:tcW w:type="dxa" w:w="5040"/>
            <w:tcMar>
              <w:top w:w="100" w:type="dxa"/>
              <w:start w:w="120" w:type="dxa"/>
              <w:bottom w:w="100" w:type="dxa"/>
              <w:end w:w="120" w:type="dxa"/>
            </w:tcMar>
            <w:vAlign w:val="center"/>
          </w:tcPr>
          <w:p>
            <w:pPr>
              <w:spacing w:after="0"/>
            </w:pPr>
            <w:r>
              <w:rPr>
                <w:sz w:val="18"/>
              </w:rPr>
              <w:t>Updates sales and stock records immediately.</w:t>
            </w:r>
          </w:p>
        </w:tc>
      </w:tr>
      <w:tr>
        <w:tc>
          <w:tcPr>
            <w:tcW w:type="dxa" w:w="1152"/>
            <w:tcMar>
              <w:top w:w="100" w:type="dxa"/>
              <w:start w:w="120" w:type="dxa"/>
              <w:bottom w:w="100" w:type="dxa"/>
              <w:end w:w="120" w:type="dxa"/>
            </w:tcMar>
            <w:vAlign w:val="center"/>
            <w:shd w:fill="F3F6F8"/>
          </w:tcPr>
          <w:p>
            <w:pPr>
              <w:spacing w:after="0"/>
            </w:pPr>
            <w:r>
              <w:rPr>
                <w:sz w:val="18"/>
              </w:rPr>
              <w:t>4. Monitor</w:t>
            </w:r>
          </w:p>
        </w:tc>
        <w:tc>
          <w:tcPr>
            <w:tcW w:type="dxa" w:w="3888"/>
            <w:tcMar>
              <w:top w:w="100" w:type="dxa"/>
              <w:start w:w="120" w:type="dxa"/>
              <w:bottom w:w="100" w:type="dxa"/>
              <w:end w:w="120" w:type="dxa"/>
            </w:tcMar>
            <w:vAlign w:val="center"/>
            <w:shd w:fill="F3F6F8"/>
          </w:tcPr>
          <w:p>
            <w:pPr>
              <w:spacing w:after="0"/>
            </w:pPr>
            <w:r>
              <w:rPr>
                <w:sz w:val="18"/>
              </w:rPr>
              <w:t>Continue recording sales, purchases and stock counts.</w:t>
            </w:r>
          </w:p>
        </w:tc>
        <w:tc>
          <w:tcPr>
            <w:tcW w:type="dxa" w:w="5040"/>
            <w:tcMar>
              <w:top w:w="100" w:type="dxa"/>
              <w:start w:w="120" w:type="dxa"/>
              <w:bottom w:w="100" w:type="dxa"/>
              <w:end w:w="120" w:type="dxa"/>
            </w:tcMar>
            <w:vAlign w:val="center"/>
            <w:shd w:fill="F3F6F8"/>
          </w:tcPr>
          <w:p>
            <w:pPr>
              <w:spacing w:after="0"/>
            </w:pPr>
            <w:r>
              <w:rPr>
                <w:sz w:val="18"/>
              </w:rPr>
              <w:t>Shows what is selling, what is moving slowly and what may need attention.</w:t>
            </w:r>
          </w:p>
        </w:tc>
      </w:tr>
      <w:tr>
        <w:tc>
          <w:tcPr>
            <w:tcW w:type="dxa" w:w="1152"/>
            <w:tcMar>
              <w:top w:w="100" w:type="dxa"/>
              <w:start w:w="120" w:type="dxa"/>
              <w:bottom w:w="100" w:type="dxa"/>
              <w:end w:w="120" w:type="dxa"/>
            </w:tcMar>
            <w:vAlign w:val="center"/>
          </w:tcPr>
          <w:p>
            <w:pPr>
              <w:spacing w:after="0"/>
            </w:pPr>
            <w:r>
              <w:rPr>
                <w:sz w:val="18"/>
              </w:rPr>
              <w:t>5. Advise</w:t>
            </w:r>
          </w:p>
        </w:tc>
        <w:tc>
          <w:tcPr>
            <w:tcW w:type="dxa" w:w="3888"/>
            <w:tcMar>
              <w:top w:w="100" w:type="dxa"/>
              <w:start w:w="120" w:type="dxa"/>
              <w:bottom w:w="100" w:type="dxa"/>
              <w:end w:w="120" w:type="dxa"/>
            </w:tcMar>
            <w:vAlign w:val="center"/>
          </w:tcPr>
          <w:p>
            <w:pPr>
              <w:spacing w:after="0"/>
            </w:pPr>
            <w:r>
              <w:rPr>
                <w:sz w:val="18"/>
              </w:rPr>
              <w:t>Ask about pricing, profit, stock or business improvement.</w:t>
            </w:r>
          </w:p>
        </w:tc>
        <w:tc>
          <w:tcPr>
            <w:tcW w:type="dxa" w:w="5040"/>
            <w:tcMar>
              <w:top w:w="100" w:type="dxa"/>
              <w:start w:w="120" w:type="dxa"/>
              <w:bottom w:w="100" w:type="dxa"/>
              <w:end w:w="120" w:type="dxa"/>
            </w:tcMar>
            <w:vAlign w:val="center"/>
          </w:tcPr>
          <w:p>
            <w:pPr>
              <w:spacing w:after="0"/>
            </w:pPr>
            <w:r>
              <w:rPr>
                <w:sz w:val="18"/>
              </w:rPr>
              <w:t>Uses the shop data and approved knowledge to provide practical guidance.</w:t>
            </w:r>
          </w:p>
        </w:tc>
      </w:tr>
      <w:tr>
        <w:tc>
          <w:tcPr>
            <w:tcW w:type="dxa" w:w="1152"/>
            <w:tcMar>
              <w:top w:w="100" w:type="dxa"/>
              <w:start w:w="120" w:type="dxa"/>
              <w:bottom w:w="100" w:type="dxa"/>
              <w:end w:w="120" w:type="dxa"/>
            </w:tcMar>
            <w:vAlign w:val="center"/>
            <w:shd w:fill="F3F6F8"/>
          </w:tcPr>
          <w:p>
            <w:pPr>
              <w:spacing w:after="0"/>
            </w:pPr>
            <w:r>
              <w:rPr>
                <w:sz w:val="18"/>
              </w:rPr>
              <w:t>6. Market</w:t>
            </w:r>
          </w:p>
        </w:tc>
        <w:tc>
          <w:tcPr>
            <w:tcW w:type="dxa" w:w="3888"/>
            <w:tcMar>
              <w:top w:w="100" w:type="dxa"/>
              <w:start w:w="120" w:type="dxa"/>
              <w:bottom w:w="100" w:type="dxa"/>
              <w:end w:w="120" w:type="dxa"/>
            </w:tcMar>
            <w:vAlign w:val="center"/>
            <w:shd w:fill="F3F6F8"/>
          </w:tcPr>
          <w:p>
            <w:pPr>
              <w:spacing w:after="0"/>
            </w:pPr>
            <w:r>
              <w:rPr>
                <w:sz w:val="18"/>
              </w:rPr>
              <w:t>Request help promoting a product or the shop.</w:t>
            </w:r>
          </w:p>
        </w:tc>
        <w:tc>
          <w:tcPr>
            <w:tcW w:type="dxa" w:w="5040"/>
            <w:tcMar>
              <w:top w:w="100" w:type="dxa"/>
              <w:start w:w="120" w:type="dxa"/>
              <w:bottom w:w="100" w:type="dxa"/>
              <w:end w:w="120" w:type="dxa"/>
            </w:tcMar>
            <w:vAlign w:val="center"/>
            <w:shd w:fill="F3F6F8"/>
          </w:tcPr>
          <w:p>
            <w:pPr>
              <w:spacing w:after="0"/>
            </w:pPr>
            <w:r>
              <w:rPr>
                <w:sz w:val="18"/>
              </w:rPr>
              <w:t>Creates simple marketing content suitable for the owner to review and use.</w:t>
            </w:r>
          </w:p>
        </w:tc>
      </w:tr>
      <w:tr>
        <w:tc>
          <w:tcPr>
            <w:tcW w:type="dxa" w:w="1152"/>
            <w:tcMar>
              <w:top w:w="100" w:type="dxa"/>
              <w:start w:w="120" w:type="dxa"/>
              <w:bottom w:w="100" w:type="dxa"/>
              <w:end w:w="120" w:type="dxa"/>
            </w:tcMar>
            <w:vAlign w:val="center"/>
          </w:tcPr>
          <w:p>
            <w:pPr>
              <w:spacing w:after="0"/>
            </w:pPr>
            <w:r>
              <w:rPr>
                <w:sz w:val="18"/>
              </w:rPr>
              <w:t>7. Improve</w:t>
            </w:r>
          </w:p>
        </w:tc>
        <w:tc>
          <w:tcPr>
            <w:tcW w:type="dxa" w:w="3888"/>
            <w:tcMar>
              <w:top w:w="100" w:type="dxa"/>
              <w:start w:w="120" w:type="dxa"/>
              <w:bottom w:w="100" w:type="dxa"/>
              <w:end w:w="120" w:type="dxa"/>
            </w:tcMar>
            <w:vAlign w:val="center"/>
          </w:tcPr>
          <w:p>
            <w:pPr>
              <w:spacing w:after="0"/>
            </w:pPr>
            <w:r>
              <w:rPr>
                <w:sz w:val="18"/>
              </w:rPr>
              <w:t>Review progress regularly.</w:t>
            </w:r>
          </w:p>
        </w:tc>
        <w:tc>
          <w:tcPr>
            <w:tcW w:type="dxa" w:w="5040"/>
            <w:tcMar>
              <w:top w:w="100" w:type="dxa"/>
              <w:start w:w="120" w:type="dxa"/>
              <w:bottom w:w="100" w:type="dxa"/>
              <w:end w:w="120" w:type="dxa"/>
            </w:tcMar>
            <w:vAlign w:val="center"/>
          </w:tcPr>
          <w:p>
            <w:pPr>
              <w:spacing w:after="0"/>
            </w:pPr>
            <w:r>
              <w:rPr>
                <w:sz w:val="18"/>
              </w:rPr>
              <w:t>Compares performance over time and suggests areas to improve.</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6F3"/>
            <w:tcMar>
              <w:top w:w="160" w:type="dxa"/>
              <w:start w:w="180" w:type="dxa"/>
              <w:bottom w:w="160" w:type="dxa"/>
              <w:end w:w="180" w:type="dxa"/>
            </w:tcMar>
          </w:tcPr>
          <w:p>
            <w:r>
              <w:rPr>
                <w:b/>
                <w:color w:val="129B8E"/>
                <w:sz w:val="22"/>
              </w:rPr>
              <w:t>Simple interaction example</w:t>
              <w:br/>
            </w:r>
            <w:r>
              <w:rPr>
                <w:sz w:val="20"/>
              </w:rPr>
              <w:t>“2 loaves at R18 each and 1 milk at R22. Customer paid R100.” → Total: R58 | Change: R42 | Stock and sales update after confirmation.</w:t>
            </w:r>
          </w:p>
        </w:tc>
      </w:tr>
    </w:tbl>
    <w:p>
      <w:pPr>
        <w:spacing w:after="20"/>
      </w:pPr>
    </w:p>
    <w:p>
      <w:pPr>
        <w:pStyle w:val="Heading1"/>
      </w:pPr>
      <w:r>
        <w:t>3. MVP baseline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7324D"/>
            <w:tcMar>
              <w:top w:w="100" w:type="dxa"/>
              <w:start w:w="120" w:type="dxa"/>
              <w:bottom w:w="100" w:type="dxa"/>
              <w:end w:w="120" w:type="dxa"/>
            </w:tcMar>
            <w:vAlign w:val="center"/>
          </w:tcPr>
          <w:p>
            <w:r>
              <w:rPr>
                <w:b/>
                <w:color w:val="FFFFFF"/>
                <w:sz w:val="18"/>
              </w:rPr>
              <w:t>MVP process</w:t>
            </w:r>
          </w:p>
        </w:tc>
        <w:tc>
          <w:tcPr>
            <w:tcW w:type="dxa" w:w="5112"/>
            <w:shd w:fill="17324D"/>
            <w:tcMar>
              <w:top w:w="100" w:type="dxa"/>
              <w:start w:w="120" w:type="dxa"/>
              <w:bottom w:w="100" w:type="dxa"/>
              <w:end w:w="120" w:type="dxa"/>
            </w:tcMar>
            <w:vAlign w:val="center"/>
          </w:tcPr>
          <w:p>
            <w:r>
              <w:rPr>
                <w:b/>
                <w:color w:val="FFFFFF"/>
                <w:sz w:val="18"/>
              </w:rPr>
              <w:t>What the first version must do</w:t>
            </w:r>
          </w:p>
        </w:tc>
        <w:tc>
          <w:tcPr>
            <w:tcW w:type="dxa" w:w="3096"/>
            <w:shd w:fill="17324D"/>
            <w:tcMar>
              <w:top w:w="100" w:type="dxa"/>
              <w:start w:w="120" w:type="dxa"/>
              <w:bottom w:w="100" w:type="dxa"/>
              <w:end w:w="120" w:type="dxa"/>
            </w:tcMar>
            <w:vAlign w:val="center"/>
          </w:tcPr>
          <w:p>
            <w:r>
              <w:rPr>
                <w:b/>
                <w:color w:val="FFFFFF"/>
                <w:sz w:val="18"/>
              </w:rPr>
              <w:t>Why it matters</w:t>
            </w:r>
          </w:p>
        </w:tc>
      </w:tr>
      <w:tr>
        <w:tc>
          <w:tcPr>
            <w:tcW w:type="dxa" w:w="2088"/>
            <w:tcMar>
              <w:top w:w="100" w:type="dxa"/>
              <w:start w:w="120" w:type="dxa"/>
              <w:bottom w:w="100" w:type="dxa"/>
              <w:end w:w="120" w:type="dxa"/>
            </w:tcMar>
            <w:vAlign w:val="center"/>
          </w:tcPr>
          <w:p>
            <w:pPr>
              <w:spacing w:after="0"/>
            </w:pPr>
            <w:r>
              <w:rPr>
                <w:sz w:val="18"/>
              </w:rPr>
              <w:t>User access &amp; language</w:t>
            </w:r>
          </w:p>
        </w:tc>
        <w:tc>
          <w:tcPr>
            <w:tcW w:type="dxa" w:w="5112"/>
            <w:tcMar>
              <w:top w:w="100" w:type="dxa"/>
              <w:start w:w="120" w:type="dxa"/>
              <w:bottom w:w="100" w:type="dxa"/>
              <w:end w:w="120" w:type="dxa"/>
            </w:tcMar>
            <w:vAlign w:val="center"/>
          </w:tcPr>
          <w:p>
            <w:pPr>
              <w:spacing w:after="0"/>
            </w:pPr>
            <w:r>
              <w:rPr>
                <w:sz w:val="18"/>
              </w:rPr>
              <w:t>Start a simple session and use English, isiZulu or Sesotho.</w:t>
            </w:r>
          </w:p>
        </w:tc>
        <w:tc>
          <w:tcPr>
            <w:tcW w:type="dxa" w:w="3096"/>
            <w:tcMar>
              <w:top w:w="100" w:type="dxa"/>
              <w:start w:w="120" w:type="dxa"/>
              <w:bottom w:w="100" w:type="dxa"/>
              <w:end w:w="120" w:type="dxa"/>
            </w:tcMar>
            <w:vAlign w:val="center"/>
          </w:tcPr>
          <w:p>
            <w:pPr>
              <w:spacing w:after="0"/>
            </w:pPr>
            <w:r>
              <w:rPr>
                <w:sz w:val="18"/>
              </w:rPr>
              <w:t>Makes the bot easier to use across different users.</w:t>
            </w:r>
          </w:p>
        </w:tc>
      </w:tr>
      <w:tr>
        <w:tc>
          <w:tcPr>
            <w:tcW w:type="dxa" w:w="2088"/>
            <w:tcMar>
              <w:top w:w="100" w:type="dxa"/>
              <w:start w:w="120" w:type="dxa"/>
              <w:bottom w:w="100" w:type="dxa"/>
              <w:end w:w="120" w:type="dxa"/>
            </w:tcMar>
            <w:vAlign w:val="center"/>
            <w:shd w:fill="F3F6F8"/>
          </w:tcPr>
          <w:p>
            <w:pPr>
              <w:spacing w:after="0"/>
            </w:pPr>
            <w:r>
              <w:rPr>
                <w:sz w:val="18"/>
              </w:rPr>
              <w:t>Product &amp; inventory</w:t>
            </w:r>
          </w:p>
        </w:tc>
        <w:tc>
          <w:tcPr>
            <w:tcW w:type="dxa" w:w="5112"/>
            <w:tcMar>
              <w:top w:w="100" w:type="dxa"/>
              <w:start w:w="120" w:type="dxa"/>
              <w:bottom w:w="100" w:type="dxa"/>
              <w:end w:w="120" w:type="dxa"/>
            </w:tcMar>
            <w:vAlign w:val="center"/>
            <w:shd w:fill="F3F6F8"/>
          </w:tcPr>
          <w:p>
            <w:pPr>
              <w:spacing w:after="0"/>
            </w:pPr>
            <w:r>
              <w:rPr>
                <w:sz w:val="18"/>
              </w:rPr>
              <w:t>Add, edit, select and count products; record stock received or sold.</w:t>
            </w:r>
          </w:p>
        </w:tc>
        <w:tc>
          <w:tcPr>
            <w:tcW w:type="dxa" w:w="3096"/>
            <w:tcMar>
              <w:top w:w="100" w:type="dxa"/>
              <w:start w:w="120" w:type="dxa"/>
              <w:bottom w:w="100" w:type="dxa"/>
              <w:end w:w="120" w:type="dxa"/>
            </w:tcMar>
            <w:vAlign w:val="center"/>
            <w:shd w:fill="F3F6F8"/>
          </w:tcPr>
          <w:p>
            <w:pPr>
              <w:spacing w:after="0"/>
            </w:pPr>
            <w:r>
              <w:rPr>
                <w:sz w:val="18"/>
              </w:rPr>
              <w:t>Creates the basic picture of what the shop has.</w:t>
            </w:r>
          </w:p>
        </w:tc>
      </w:tr>
      <w:tr>
        <w:tc>
          <w:tcPr>
            <w:tcW w:type="dxa" w:w="2088"/>
            <w:tcMar>
              <w:top w:w="100" w:type="dxa"/>
              <w:start w:w="120" w:type="dxa"/>
              <w:bottom w:w="100" w:type="dxa"/>
              <w:end w:w="120" w:type="dxa"/>
            </w:tcMar>
            <w:vAlign w:val="center"/>
          </w:tcPr>
          <w:p>
            <w:pPr>
              <w:spacing w:after="0"/>
            </w:pPr>
            <w:r>
              <w:rPr>
                <w:sz w:val="18"/>
              </w:rPr>
              <w:t>Sales assistant</w:t>
            </w:r>
          </w:p>
        </w:tc>
        <w:tc>
          <w:tcPr>
            <w:tcW w:type="dxa" w:w="5112"/>
            <w:tcMar>
              <w:top w:w="100" w:type="dxa"/>
              <w:start w:w="120" w:type="dxa"/>
              <w:bottom w:w="100" w:type="dxa"/>
              <w:end w:w="120" w:type="dxa"/>
            </w:tcMar>
            <w:vAlign w:val="center"/>
          </w:tcPr>
          <w:p>
            <w:pPr>
              <w:spacing w:after="0"/>
            </w:pPr>
            <w:r>
              <w:rPr>
                <w:sz w:val="18"/>
              </w:rPr>
              <w:t>Capture basket items by text, selection or speech; calculate total and change.</w:t>
            </w:r>
          </w:p>
        </w:tc>
        <w:tc>
          <w:tcPr>
            <w:tcW w:type="dxa" w:w="3096"/>
            <w:tcMar>
              <w:top w:w="100" w:type="dxa"/>
              <w:start w:w="120" w:type="dxa"/>
              <w:bottom w:w="100" w:type="dxa"/>
              <w:end w:w="120" w:type="dxa"/>
            </w:tcMar>
            <w:vAlign w:val="center"/>
          </w:tcPr>
          <w:p>
            <w:pPr>
              <w:spacing w:after="0"/>
            </w:pPr>
            <w:r>
              <w:rPr>
                <w:sz w:val="18"/>
              </w:rPr>
              <w:t>Supports daily selling and reduces manual calculations.</w:t>
            </w:r>
          </w:p>
        </w:tc>
      </w:tr>
      <w:tr>
        <w:tc>
          <w:tcPr>
            <w:tcW w:type="dxa" w:w="2088"/>
            <w:tcMar>
              <w:top w:w="100" w:type="dxa"/>
              <w:start w:w="120" w:type="dxa"/>
              <w:bottom w:w="100" w:type="dxa"/>
              <w:end w:w="120" w:type="dxa"/>
            </w:tcMar>
            <w:vAlign w:val="center"/>
            <w:shd w:fill="F3F6F8"/>
          </w:tcPr>
          <w:p>
            <w:pPr>
              <w:spacing w:after="0"/>
            </w:pPr>
            <w:r>
              <w:rPr>
                <w:sz w:val="18"/>
              </w:rPr>
              <w:t>Real-time records</w:t>
            </w:r>
          </w:p>
        </w:tc>
        <w:tc>
          <w:tcPr>
            <w:tcW w:type="dxa" w:w="5112"/>
            <w:tcMar>
              <w:top w:w="100" w:type="dxa"/>
              <w:start w:w="120" w:type="dxa"/>
              <w:bottom w:w="100" w:type="dxa"/>
              <w:end w:w="120" w:type="dxa"/>
            </w:tcMar>
            <w:vAlign w:val="center"/>
            <w:shd w:fill="F3F6F8"/>
          </w:tcPr>
          <w:p>
            <w:pPr>
              <w:spacing w:after="0"/>
            </w:pPr>
            <w:r>
              <w:rPr>
                <w:sz w:val="18"/>
              </w:rPr>
              <w:t>Update stock and sales after the owner confirms a transaction.</w:t>
            </w:r>
          </w:p>
        </w:tc>
        <w:tc>
          <w:tcPr>
            <w:tcW w:type="dxa" w:w="3096"/>
            <w:tcMar>
              <w:top w:w="100" w:type="dxa"/>
              <w:start w:w="120" w:type="dxa"/>
              <w:bottom w:w="100" w:type="dxa"/>
              <w:end w:w="120" w:type="dxa"/>
            </w:tcMar>
            <w:vAlign w:val="center"/>
            <w:shd w:fill="F3F6F8"/>
          </w:tcPr>
          <w:p>
            <w:pPr>
              <w:spacing w:after="0"/>
            </w:pPr>
            <w:r>
              <w:rPr>
                <w:sz w:val="18"/>
              </w:rPr>
              <w:t>Keeps information current and reduces incorrect updates.</w:t>
            </w:r>
          </w:p>
        </w:tc>
      </w:tr>
      <w:tr>
        <w:tc>
          <w:tcPr>
            <w:tcW w:type="dxa" w:w="2088"/>
            <w:tcMar>
              <w:top w:w="100" w:type="dxa"/>
              <w:start w:w="120" w:type="dxa"/>
              <w:bottom w:w="100" w:type="dxa"/>
              <w:end w:w="120" w:type="dxa"/>
            </w:tcMar>
            <w:vAlign w:val="center"/>
          </w:tcPr>
          <w:p>
            <w:pPr>
              <w:spacing w:after="0"/>
            </w:pPr>
            <w:r>
              <w:rPr>
                <w:sz w:val="18"/>
              </w:rPr>
              <w:t>Performance insight</w:t>
            </w:r>
          </w:p>
        </w:tc>
        <w:tc>
          <w:tcPr>
            <w:tcW w:type="dxa" w:w="5112"/>
            <w:tcMar>
              <w:top w:w="100" w:type="dxa"/>
              <w:start w:w="120" w:type="dxa"/>
              <w:bottom w:w="100" w:type="dxa"/>
              <w:end w:w="120" w:type="dxa"/>
            </w:tcMar>
            <w:vAlign w:val="center"/>
          </w:tcPr>
          <w:p>
            <w:pPr>
              <w:spacing w:after="0"/>
            </w:pPr>
            <w:r>
              <w:rPr>
                <w:sz w:val="18"/>
              </w:rPr>
              <w:t>Identify high-selling, slow-selling and low-stock items from recorded data.</w:t>
            </w:r>
          </w:p>
        </w:tc>
        <w:tc>
          <w:tcPr>
            <w:tcW w:type="dxa" w:w="3096"/>
            <w:tcMar>
              <w:top w:w="100" w:type="dxa"/>
              <w:start w:w="120" w:type="dxa"/>
              <w:bottom w:w="100" w:type="dxa"/>
              <w:end w:w="120" w:type="dxa"/>
            </w:tcMar>
            <w:vAlign w:val="center"/>
          </w:tcPr>
          <w:p>
            <w:pPr>
              <w:spacing w:after="0"/>
            </w:pPr>
            <w:r>
              <w:rPr>
                <w:sz w:val="18"/>
              </w:rPr>
              <w:t>Helps the owner decide what to buy or promote.</w:t>
            </w:r>
          </w:p>
        </w:tc>
      </w:tr>
      <w:tr>
        <w:tc>
          <w:tcPr>
            <w:tcW w:type="dxa" w:w="2088"/>
            <w:tcMar>
              <w:top w:w="100" w:type="dxa"/>
              <w:start w:w="120" w:type="dxa"/>
              <w:bottom w:w="100" w:type="dxa"/>
              <w:end w:w="120" w:type="dxa"/>
            </w:tcMar>
            <w:vAlign w:val="center"/>
            <w:shd w:fill="F3F6F8"/>
          </w:tcPr>
          <w:p>
            <w:pPr>
              <w:spacing w:after="0"/>
            </w:pPr>
            <w:r>
              <w:rPr>
                <w:sz w:val="18"/>
              </w:rPr>
              <w:t>Profit support</w:t>
            </w:r>
          </w:p>
        </w:tc>
        <w:tc>
          <w:tcPr>
            <w:tcW w:type="dxa" w:w="5112"/>
            <w:tcMar>
              <w:top w:w="100" w:type="dxa"/>
              <w:start w:w="120" w:type="dxa"/>
              <w:bottom w:w="100" w:type="dxa"/>
              <w:end w:w="120" w:type="dxa"/>
            </w:tcMar>
            <w:vAlign w:val="center"/>
            <w:shd w:fill="F3F6F8"/>
          </w:tcPr>
          <w:p>
            <w:pPr>
              <w:spacing w:after="0"/>
            </w:pPr>
            <w:r>
              <w:rPr>
                <w:sz w:val="18"/>
              </w:rPr>
              <w:t>Use cost and selling price to calculate profit amount and margin.</w:t>
            </w:r>
          </w:p>
        </w:tc>
        <w:tc>
          <w:tcPr>
            <w:tcW w:type="dxa" w:w="3096"/>
            <w:tcMar>
              <w:top w:w="100" w:type="dxa"/>
              <w:start w:w="120" w:type="dxa"/>
              <w:bottom w:w="100" w:type="dxa"/>
              <w:end w:w="120" w:type="dxa"/>
            </w:tcMar>
            <w:vAlign w:val="center"/>
            <w:shd w:fill="F3F6F8"/>
          </w:tcPr>
          <w:p>
            <w:pPr>
              <w:spacing w:after="0"/>
            </w:pPr>
            <w:r>
              <w:rPr>
                <w:sz w:val="18"/>
              </w:rPr>
              <w:t>Helps the owner understand whether products are earning money.</w:t>
            </w:r>
          </w:p>
        </w:tc>
      </w:tr>
      <w:tr>
        <w:tc>
          <w:tcPr>
            <w:tcW w:type="dxa" w:w="2088"/>
            <w:tcMar>
              <w:top w:w="100" w:type="dxa"/>
              <w:start w:w="120" w:type="dxa"/>
              <w:bottom w:w="100" w:type="dxa"/>
              <w:end w:w="120" w:type="dxa"/>
            </w:tcMar>
            <w:vAlign w:val="center"/>
          </w:tcPr>
          <w:p>
            <w:pPr>
              <w:spacing w:after="0"/>
            </w:pPr>
            <w:r>
              <w:rPr>
                <w:sz w:val="18"/>
              </w:rPr>
              <w:t>Marketing assistant</w:t>
            </w:r>
          </w:p>
        </w:tc>
        <w:tc>
          <w:tcPr>
            <w:tcW w:type="dxa" w:w="5112"/>
            <w:tcMar>
              <w:top w:w="100" w:type="dxa"/>
              <w:start w:w="120" w:type="dxa"/>
              <w:bottom w:w="100" w:type="dxa"/>
              <w:end w:w="120" w:type="dxa"/>
            </w:tcMar>
            <w:vAlign w:val="center"/>
          </w:tcPr>
          <w:p>
            <w:pPr>
              <w:spacing w:after="0"/>
            </w:pPr>
            <w:r>
              <w:rPr>
                <w:sz w:val="18"/>
              </w:rPr>
              <w:t>Draft simple promotions and product messages for owner approval.</w:t>
            </w:r>
          </w:p>
        </w:tc>
        <w:tc>
          <w:tcPr>
            <w:tcW w:type="dxa" w:w="3096"/>
            <w:tcMar>
              <w:top w:w="100" w:type="dxa"/>
              <w:start w:w="120" w:type="dxa"/>
              <w:bottom w:w="100" w:type="dxa"/>
              <w:end w:w="120" w:type="dxa"/>
            </w:tcMar>
            <w:vAlign w:val="center"/>
          </w:tcPr>
          <w:p>
            <w:pPr>
              <w:spacing w:after="0"/>
            </w:pPr>
            <w:r>
              <w:rPr>
                <w:sz w:val="18"/>
              </w:rPr>
              <w:t>Helps the business attract and retain customers.</w:t>
            </w:r>
          </w:p>
        </w:tc>
      </w:tr>
      <w:tr>
        <w:tc>
          <w:tcPr>
            <w:tcW w:type="dxa" w:w="2088"/>
            <w:tcMar>
              <w:top w:w="100" w:type="dxa"/>
              <w:start w:w="120" w:type="dxa"/>
              <w:bottom w:w="100" w:type="dxa"/>
              <w:end w:w="120" w:type="dxa"/>
            </w:tcMar>
            <w:vAlign w:val="center"/>
            <w:shd w:fill="F3F6F8"/>
          </w:tcPr>
          <w:p>
            <w:pPr>
              <w:spacing w:after="0"/>
            </w:pPr>
            <w:r>
              <w:rPr>
                <w:sz w:val="18"/>
              </w:rPr>
              <w:t>Business guidance</w:t>
            </w:r>
          </w:p>
        </w:tc>
        <w:tc>
          <w:tcPr>
            <w:tcW w:type="dxa" w:w="5112"/>
            <w:tcMar>
              <w:top w:w="100" w:type="dxa"/>
              <w:start w:w="120" w:type="dxa"/>
              <w:bottom w:w="100" w:type="dxa"/>
              <w:end w:w="120" w:type="dxa"/>
            </w:tcMar>
            <w:vAlign w:val="center"/>
            <w:shd w:fill="F3F6F8"/>
          </w:tcPr>
          <w:p>
            <w:pPr>
              <w:spacing w:after="0"/>
            </w:pPr>
            <w:r>
              <w:rPr>
                <w:sz w:val="18"/>
              </w:rPr>
              <w:t>Answer practical questions using approved business information and shop data.</w:t>
            </w:r>
          </w:p>
        </w:tc>
        <w:tc>
          <w:tcPr>
            <w:tcW w:type="dxa" w:w="3096"/>
            <w:tcMar>
              <w:top w:w="100" w:type="dxa"/>
              <w:start w:w="120" w:type="dxa"/>
              <w:bottom w:w="100" w:type="dxa"/>
              <w:end w:w="120" w:type="dxa"/>
            </w:tcMar>
            <w:vAlign w:val="center"/>
            <w:shd w:fill="F3F6F8"/>
          </w:tcPr>
          <w:p>
            <w:pPr>
              <w:spacing w:after="0"/>
            </w:pPr>
            <w:r>
              <w:rPr>
                <w:sz w:val="18"/>
              </w:rPr>
              <w:t>Provides accessible support while keeping advice optional.</w:t>
            </w:r>
          </w:p>
        </w:tc>
      </w:tr>
      <w:tr>
        <w:tc>
          <w:tcPr>
            <w:tcW w:type="dxa" w:w="2088"/>
            <w:tcMar>
              <w:top w:w="100" w:type="dxa"/>
              <w:start w:w="120" w:type="dxa"/>
              <w:bottom w:w="100" w:type="dxa"/>
              <w:end w:w="120" w:type="dxa"/>
            </w:tcMar>
            <w:vAlign w:val="center"/>
          </w:tcPr>
          <w:p>
            <w:pPr>
              <w:spacing w:after="0"/>
            </w:pPr>
            <w:r>
              <w:rPr>
                <w:sz w:val="18"/>
              </w:rPr>
              <w:t>Progress tracking</w:t>
            </w:r>
          </w:p>
        </w:tc>
        <w:tc>
          <w:tcPr>
            <w:tcW w:type="dxa" w:w="5112"/>
            <w:tcMar>
              <w:top w:w="100" w:type="dxa"/>
              <w:start w:w="120" w:type="dxa"/>
              <w:bottom w:w="100" w:type="dxa"/>
              <w:end w:w="120" w:type="dxa"/>
            </w:tcMar>
            <w:vAlign w:val="center"/>
          </w:tcPr>
          <w:p>
            <w:pPr>
              <w:spacing w:after="0"/>
            </w:pPr>
            <w:r>
              <w:rPr>
                <w:sz w:val="18"/>
              </w:rPr>
              <w:t>Show simple changes in sales, stock and selected goals over time.</w:t>
            </w:r>
          </w:p>
        </w:tc>
        <w:tc>
          <w:tcPr>
            <w:tcW w:type="dxa" w:w="3096"/>
            <w:tcMar>
              <w:top w:w="100" w:type="dxa"/>
              <w:start w:w="120" w:type="dxa"/>
              <w:bottom w:w="100" w:type="dxa"/>
              <w:end w:w="120" w:type="dxa"/>
            </w:tcMar>
            <w:vAlign w:val="center"/>
          </w:tcPr>
          <w:p>
            <w:pPr>
              <w:spacing w:after="0"/>
            </w:pPr>
            <w:r>
              <w:rPr>
                <w:sz w:val="18"/>
              </w:rPr>
              <w:t>Makes improvement visible.</w:t>
            </w:r>
          </w:p>
        </w:tc>
      </w:tr>
    </w:tbl>
    <w:p>
      <w:pPr>
        <w:spacing w:after="20"/>
      </w:pPr>
    </w:p>
    <w:p>
      <w:pPr>
        <w:pStyle w:val="Heading2"/>
      </w:pPr>
      <w:r>
        <w:t>Not in the first MVP</w:t>
      </w:r>
    </w:p>
    <w:p>
      <w:pPr>
        <w:pStyle w:val="ListBullet"/>
        <w:spacing w:after="40"/>
      </w:pPr>
      <w:r>
        <w:t>Automatic bank, card, supplier or accounting integrations.</w:t>
      </w:r>
    </w:p>
    <w:p>
      <w:pPr>
        <w:pStyle w:val="ListBullet"/>
        <w:spacing w:after="40"/>
      </w:pPr>
      <w:r>
        <w:t>Fully autonomous purchasing, pricing or marketing decisions.</w:t>
      </w:r>
    </w:p>
    <w:p>
      <w:pPr>
        <w:pStyle w:val="ListBullet"/>
        <w:spacing w:after="40"/>
      </w:pPr>
      <w:r>
        <w:t>Advanced forecasting without enough historical data.</w:t>
      </w:r>
    </w:p>
    <w:p>
      <w:pPr>
        <w:pStyle w:val="ListBullet"/>
        <w:spacing w:after="40"/>
      </w:pPr>
      <w:r>
        <w:t>All South African languages at launch.</w:t>
      </w:r>
    </w:p>
    <w:p>
      <w:pPr>
        <w:pStyle w:val="ListBullet"/>
        <w:spacing w:after="40"/>
      </w:pPr>
      <w:r>
        <w:t>A promise of profit or guaranteed business success.</w:t>
      </w:r>
    </w:p>
    <w:p>
      <w:pPr>
        <w:pStyle w:val="Heading1"/>
      </w:pPr>
      <w:r>
        <w:t>4. How the MVP parts work together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7324D"/>
            <w:tcMar>
              <w:top w:w="100" w:type="dxa"/>
              <w:start w:w="120" w:type="dxa"/>
              <w:bottom w:w="100" w:type="dxa"/>
              <w:end w:w="120" w:type="dxa"/>
            </w:tcMar>
            <w:vAlign w:val="center"/>
          </w:tcPr>
          <w:p>
            <w:r>
              <w:rPr>
                <w:b/>
                <w:color w:val="FFFFFF"/>
                <w:sz w:val="18"/>
              </w:rPr>
              <w:t>Part</w:t>
            </w:r>
          </w:p>
        </w:tc>
        <w:tc>
          <w:tcPr>
            <w:tcW w:type="dxa" w:w="3384"/>
            <w:shd w:fill="17324D"/>
            <w:tcMar>
              <w:top w:w="100" w:type="dxa"/>
              <w:start w:w="120" w:type="dxa"/>
              <w:bottom w:w="100" w:type="dxa"/>
              <w:end w:w="120" w:type="dxa"/>
            </w:tcMar>
            <w:vAlign w:val="center"/>
          </w:tcPr>
          <w:p>
            <w:r>
              <w:rPr>
                <w:b/>
                <w:color w:val="FFFFFF"/>
                <w:sz w:val="18"/>
              </w:rPr>
              <w:t>Plain meaning</w:t>
            </w:r>
          </w:p>
        </w:tc>
        <w:tc>
          <w:tcPr>
            <w:tcW w:type="dxa" w:w="4896"/>
            <w:shd w:fill="17324D"/>
            <w:tcMar>
              <w:top w:w="100" w:type="dxa"/>
              <w:start w:w="120" w:type="dxa"/>
              <w:bottom w:w="100" w:type="dxa"/>
              <w:end w:w="120" w:type="dxa"/>
            </w:tcMar>
            <w:vAlign w:val="center"/>
          </w:tcPr>
          <w:p>
            <w:r>
              <w:rPr>
                <w:b/>
                <w:color w:val="FFFFFF"/>
                <w:sz w:val="18"/>
              </w:rPr>
              <w:t>Role in KasiBiz</w:t>
            </w:r>
          </w:p>
        </w:tc>
      </w:tr>
      <w:tr>
        <w:tc>
          <w:tcPr>
            <w:tcW w:type="dxa" w:w="2016"/>
            <w:tcMar>
              <w:top w:w="100" w:type="dxa"/>
              <w:start w:w="120" w:type="dxa"/>
              <w:bottom w:w="100" w:type="dxa"/>
              <w:end w:w="120" w:type="dxa"/>
            </w:tcMar>
            <w:vAlign w:val="center"/>
          </w:tcPr>
          <w:p>
            <w:pPr>
              <w:spacing w:after="0"/>
            </w:pPr>
            <w:r>
              <w:rPr>
                <w:sz w:val="18"/>
              </w:rPr>
              <w:t>User interface</w:t>
            </w:r>
          </w:p>
        </w:tc>
        <w:tc>
          <w:tcPr>
            <w:tcW w:type="dxa" w:w="3384"/>
            <w:tcMar>
              <w:top w:w="100" w:type="dxa"/>
              <w:start w:w="120" w:type="dxa"/>
              <w:bottom w:w="100" w:type="dxa"/>
              <w:end w:w="120" w:type="dxa"/>
            </w:tcMar>
            <w:vAlign w:val="center"/>
          </w:tcPr>
          <w:p>
            <w:pPr>
              <w:spacing w:after="0"/>
            </w:pPr>
            <w:r>
              <w:rPr>
                <w:sz w:val="18"/>
              </w:rPr>
              <w:t>The screen or chat the owner uses.</w:t>
            </w:r>
          </w:p>
        </w:tc>
        <w:tc>
          <w:tcPr>
            <w:tcW w:type="dxa" w:w="4896"/>
            <w:tcMar>
              <w:top w:w="100" w:type="dxa"/>
              <w:start w:w="120" w:type="dxa"/>
              <w:bottom w:w="100" w:type="dxa"/>
              <w:end w:w="120" w:type="dxa"/>
            </w:tcMar>
            <w:vAlign w:val="center"/>
          </w:tcPr>
          <w:p>
            <w:pPr>
              <w:spacing w:after="0"/>
            </w:pPr>
            <w:r>
              <w:rPr>
                <w:sz w:val="18"/>
              </w:rPr>
              <w:t>Receives text, selections and speech; displays clear answers and actions.</w:t>
            </w:r>
          </w:p>
        </w:tc>
      </w:tr>
      <w:tr>
        <w:tc>
          <w:tcPr>
            <w:tcW w:type="dxa" w:w="2016"/>
            <w:tcMar>
              <w:top w:w="100" w:type="dxa"/>
              <w:start w:w="120" w:type="dxa"/>
              <w:bottom w:w="100" w:type="dxa"/>
              <w:end w:w="120" w:type="dxa"/>
            </w:tcMar>
            <w:vAlign w:val="center"/>
            <w:shd w:fill="F3F6F8"/>
          </w:tcPr>
          <w:p>
            <w:pPr>
              <w:spacing w:after="0"/>
            </w:pPr>
            <w:r>
              <w:rPr>
                <w:sz w:val="18"/>
              </w:rPr>
              <w:t>Language &amp; speech layer</w:t>
            </w:r>
          </w:p>
        </w:tc>
        <w:tc>
          <w:tcPr>
            <w:tcW w:type="dxa" w:w="3384"/>
            <w:tcMar>
              <w:top w:w="100" w:type="dxa"/>
              <w:start w:w="120" w:type="dxa"/>
              <w:bottom w:w="100" w:type="dxa"/>
              <w:end w:w="120" w:type="dxa"/>
            </w:tcMar>
            <w:vAlign w:val="center"/>
            <w:shd w:fill="F3F6F8"/>
          </w:tcPr>
          <w:p>
            <w:pPr>
              <w:spacing w:after="0"/>
            </w:pPr>
            <w:r>
              <w:rPr>
                <w:sz w:val="18"/>
              </w:rPr>
              <w:t>Converts speech to usable input and presents the chosen language.</w:t>
            </w:r>
          </w:p>
        </w:tc>
        <w:tc>
          <w:tcPr>
            <w:tcW w:type="dxa" w:w="4896"/>
            <w:tcMar>
              <w:top w:w="100" w:type="dxa"/>
              <w:start w:w="120" w:type="dxa"/>
              <w:bottom w:w="100" w:type="dxa"/>
              <w:end w:w="120" w:type="dxa"/>
            </w:tcMar>
            <w:vAlign w:val="center"/>
            <w:shd w:fill="F3F6F8"/>
          </w:tcPr>
          <w:p>
            <w:pPr>
              <w:spacing w:after="0"/>
            </w:pPr>
            <w:r>
              <w:rPr>
                <w:sz w:val="18"/>
              </w:rPr>
              <w:t>Supports easier interaction in English, isiZulu and Sesotho.</w:t>
            </w:r>
          </w:p>
        </w:tc>
      </w:tr>
      <w:tr>
        <w:tc>
          <w:tcPr>
            <w:tcW w:type="dxa" w:w="2016"/>
            <w:tcMar>
              <w:top w:w="100" w:type="dxa"/>
              <w:start w:w="120" w:type="dxa"/>
              <w:bottom w:w="100" w:type="dxa"/>
              <w:end w:w="120" w:type="dxa"/>
            </w:tcMar>
            <w:vAlign w:val="center"/>
          </w:tcPr>
          <w:p>
            <w:pPr>
              <w:spacing w:after="0"/>
            </w:pPr>
            <w:r>
              <w:rPr>
                <w:sz w:val="18"/>
              </w:rPr>
              <w:t>Conversation logic</w:t>
            </w:r>
          </w:p>
        </w:tc>
        <w:tc>
          <w:tcPr>
            <w:tcW w:type="dxa" w:w="3384"/>
            <w:tcMar>
              <w:top w:w="100" w:type="dxa"/>
              <w:start w:w="120" w:type="dxa"/>
              <w:bottom w:w="100" w:type="dxa"/>
              <w:end w:w="120" w:type="dxa"/>
            </w:tcMar>
            <w:vAlign w:val="center"/>
          </w:tcPr>
          <w:p>
            <w:pPr>
              <w:spacing w:after="0"/>
            </w:pPr>
            <w:r>
              <w:rPr>
                <w:sz w:val="18"/>
              </w:rPr>
              <w:t>The rules that guide each chat.</w:t>
            </w:r>
          </w:p>
        </w:tc>
        <w:tc>
          <w:tcPr>
            <w:tcW w:type="dxa" w:w="4896"/>
            <w:tcMar>
              <w:top w:w="100" w:type="dxa"/>
              <w:start w:w="120" w:type="dxa"/>
              <w:bottom w:w="100" w:type="dxa"/>
              <w:end w:w="120" w:type="dxa"/>
            </w:tcMar>
            <w:vAlign w:val="center"/>
          </w:tcPr>
          <w:p>
            <w:pPr>
              <w:spacing w:after="0"/>
            </w:pPr>
            <w:r>
              <w:rPr>
                <w:sz w:val="18"/>
              </w:rPr>
              <w:t>Understands the task, requests missing information, confirms actions and prevents accidental updates.</w:t>
            </w:r>
          </w:p>
        </w:tc>
      </w:tr>
      <w:tr>
        <w:tc>
          <w:tcPr>
            <w:tcW w:type="dxa" w:w="2016"/>
            <w:tcMar>
              <w:top w:w="100" w:type="dxa"/>
              <w:start w:w="120" w:type="dxa"/>
              <w:bottom w:w="100" w:type="dxa"/>
              <w:end w:w="120" w:type="dxa"/>
            </w:tcMar>
            <w:vAlign w:val="center"/>
            <w:shd w:fill="F3F6F8"/>
          </w:tcPr>
          <w:p>
            <w:pPr>
              <w:spacing w:after="0"/>
            </w:pPr>
            <w:r>
              <w:rPr>
                <w:sz w:val="18"/>
              </w:rPr>
              <w:t>Business calculations</w:t>
            </w:r>
          </w:p>
        </w:tc>
        <w:tc>
          <w:tcPr>
            <w:tcW w:type="dxa" w:w="3384"/>
            <w:tcMar>
              <w:top w:w="100" w:type="dxa"/>
              <w:start w:w="120" w:type="dxa"/>
              <w:bottom w:w="100" w:type="dxa"/>
              <w:end w:w="120" w:type="dxa"/>
            </w:tcMar>
            <w:vAlign w:val="center"/>
            <w:shd w:fill="F3F6F8"/>
          </w:tcPr>
          <w:p>
            <w:pPr>
              <w:spacing w:after="0"/>
            </w:pPr>
            <w:r>
              <w:rPr>
                <w:sz w:val="18"/>
              </w:rPr>
              <w:t>Reliable formulas for totals, change, profit and margin.</w:t>
            </w:r>
          </w:p>
        </w:tc>
        <w:tc>
          <w:tcPr>
            <w:tcW w:type="dxa" w:w="4896"/>
            <w:tcMar>
              <w:top w:w="100" w:type="dxa"/>
              <w:start w:w="120" w:type="dxa"/>
              <w:bottom w:w="100" w:type="dxa"/>
              <w:end w:w="120" w:type="dxa"/>
            </w:tcMar>
            <w:vAlign w:val="center"/>
            <w:shd w:fill="F3F6F8"/>
          </w:tcPr>
          <w:p>
            <w:pPr>
              <w:spacing w:after="0"/>
            </w:pPr>
            <w:r>
              <w:rPr>
                <w:sz w:val="18"/>
              </w:rPr>
              <w:t>Handles calculations separately from general AI responses.</w:t>
            </w:r>
          </w:p>
        </w:tc>
      </w:tr>
      <w:tr>
        <w:tc>
          <w:tcPr>
            <w:tcW w:type="dxa" w:w="2016"/>
            <w:tcMar>
              <w:top w:w="100" w:type="dxa"/>
              <w:start w:w="120" w:type="dxa"/>
              <w:bottom w:w="100" w:type="dxa"/>
              <w:end w:w="120" w:type="dxa"/>
            </w:tcMar>
            <w:vAlign w:val="center"/>
          </w:tcPr>
          <w:p>
            <w:pPr>
              <w:spacing w:after="0"/>
            </w:pPr>
            <w:r>
              <w:rPr>
                <w:sz w:val="18"/>
              </w:rPr>
              <w:t>Database</w:t>
            </w:r>
          </w:p>
        </w:tc>
        <w:tc>
          <w:tcPr>
            <w:tcW w:type="dxa" w:w="3384"/>
            <w:tcMar>
              <w:top w:w="100" w:type="dxa"/>
              <w:start w:w="120" w:type="dxa"/>
              <w:bottom w:w="100" w:type="dxa"/>
              <w:end w:w="120" w:type="dxa"/>
            </w:tcMar>
            <w:vAlign w:val="center"/>
          </w:tcPr>
          <w:p>
            <w:pPr>
              <w:spacing w:after="0"/>
            </w:pPr>
            <w:r>
              <w:rPr>
                <w:sz w:val="18"/>
              </w:rPr>
              <w:t>The organised memory of the shop.</w:t>
            </w:r>
          </w:p>
        </w:tc>
        <w:tc>
          <w:tcPr>
            <w:tcW w:type="dxa" w:w="4896"/>
            <w:tcMar>
              <w:top w:w="100" w:type="dxa"/>
              <w:start w:w="120" w:type="dxa"/>
              <w:bottom w:w="100" w:type="dxa"/>
              <w:end w:w="120" w:type="dxa"/>
            </w:tcMar>
            <w:vAlign w:val="center"/>
          </w:tcPr>
          <w:p>
            <w:pPr>
              <w:spacing w:after="0"/>
            </w:pPr>
            <w:r>
              <w:rPr>
                <w:sz w:val="18"/>
              </w:rPr>
              <w:t>Stores products, stock levels, prices, sales, goals and progress records.</w:t>
            </w:r>
          </w:p>
        </w:tc>
      </w:tr>
      <w:tr>
        <w:tc>
          <w:tcPr>
            <w:tcW w:type="dxa" w:w="2016"/>
            <w:tcMar>
              <w:top w:w="100" w:type="dxa"/>
              <w:start w:w="120" w:type="dxa"/>
              <w:bottom w:w="100" w:type="dxa"/>
              <w:end w:w="120" w:type="dxa"/>
            </w:tcMar>
            <w:vAlign w:val="center"/>
            <w:shd w:fill="F3F6F8"/>
          </w:tcPr>
          <w:p>
            <w:pPr>
              <w:spacing w:after="0"/>
            </w:pPr>
            <w:r>
              <w:rPr>
                <w:sz w:val="18"/>
              </w:rPr>
              <w:t>AI assistant</w:t>
            </w:r>
          </w:p>
        </w:tc>
        <w:tc>
          <w:tcPr>
            <w:tcW w:type="dxa" w:w="3384"/>
            <w:tcMar>
              <w:top w:w="100" w:type="dxa"/>
              <w:start w:w="120" w:type="dxa"/>
              <w:bottom w:w="100" w:type="dxa"/>
              <w:end w:w="120" w:type="dxa"/>
            </w:tcMar>
            <w:vAlign w:val="center"/>
            <w:shd w:fill="F3F6F8"/>
          </w:tcPr>
          <w:p>
            <w:pPr>
              <w:spacing w:after="0"/>
            </w:pPr>
            <w:r>
              <w:rPr>
                <w:sz w:val="18"/>
              </w:rPr>
              <w:t>The language model that explains, summarises and generates content.</w:t>
            </w:r>
          </w:p>
        </w:tc>
        <w:tc>
          <w:tcPr>
            <w:tcW w:type="dxa" w:w="4896"/>
            <w:tcMar>
              <w:top w:w="100" w:type="dxa"/>
              <w:start w:w="120" w:type="dxa"/>
              <w:bottom w:w="100" w:type="dxa"/>
              <w:end w:w="120" w:type="dxa"/>
            </w:tcMar>
            <w:vAlign w:val="center"/>
            <w:shd w:fill="F3F6F8"/>
          </w:tcPr>
          <w:p>
            <w:pPr>
              <w:spacing w:after="0"/>
            </w:pPr>
            <w:r>
              <w:rPr>
                <w:sz w:val="18"/>
              </w:rPr>
              <w:t>Produces understandable insights, answers and marketing drafts.</w:t>
            </w:r>
          </w:p>
        </w:tc>
      </w:tr>
      <w:tr>
        <w:tc>
          <w:tcPr>
            <w:tcW w:type="dxa" w:w="2016"/>
            <w:tcMar>
              <w:top w:w="100" w:type="dxa"/>
              <w:start w:w="120" w:type="dxa"/>
              <w:bottom w:w="100" w:type="dxa"/>
              <w:end w:w="120" w:type="dxa"/>
            </w:tcMar>
            <w:vAlign w:val="center"/>
          </w:tcPr>
          <w:p>
            <w:pPr>
              <w:spacing w:after="0"/>
            </w:pPr>
            <w:r>
              <w:rPr>
                <w:sz w:val="18"/>
              </w:rPr>
              <w:t>Knowledge base / RAG</w:t>
            </w:r>
          </w:p>
        </w:tc>
        <w:tc>
          <w:tcPr>
            <w:tcW w:type="dxa" w:w="3384"/>
            <w:tcMar>
              <w:top w:w="100" w:type="dxa"/>
              <w:start w:w="120" w:type="dxa"/>
              <w:bottom w:w="100" w:type="dxa"/>
              <w:end w:w="120" w:type="dxa"/>
            </w:tcMar>
            <w:vAlign w:val="center"/>
          </w:tcPr>
          <w:p>
            <w:pPr>
              <w:spacing w:after="0"/>
            </w:pPr>
            <w:r>
              <w:rPr>
                <w:sz w:val="18"/>
              </w:rPr>
              <w:t>Approved documents the bot can search before answering.</w:t>
            </w:r>
          </w:p>
        </w:tc>
        <w:tc>
          <w:tcPr>
            <w:tcW w:type="dxa" w:w="4896"/>
            <w:tcMar>
              <w:top w:w="100" w:type="dxa"/>
              <w:start w:w="120" w:type="dxa"/>
              <w:bottom w:w="100" w:type="dxa"/>
              <w:end w:w="120" w:type="dxa"/>
            </w:tcMar>
            <w:vAlign w:val="center"/>
          </w:tcPr>
          <w:p>
            <w:pPr>
              <w:spacing w:after="0"/>
            </w:pPr>
            <w:r>
              <w:rPr>
                <w:sz w:val="18"/>
              </w:rPr>
              <w:t>Grounds general business guidance in selected reference information.</w:t>
            </w:r>
          </w:p>
        </w:tc>
      </w:tr>
      <w:tr>
        <w:tc>
          <w:tcPr>
            <w:tcW w:type="dxa" w:w="2016"/>
            <w:tcMar>
              <w:top w:w="100" w:type="dxa"/>
              <w:start w:w="120" w:type="dxa"/>
              <w:bottom w:w="100" w:type="dxa"/>
              <w:end w:w="120" w:type="dxa"/>
            </w:tcMar>
            <w:vAlign w:val="center"/>
            <w:shd w:fill="F3F6F8"/>
          </w:tcPr>
          <w:p>
            <w:pPr>
              <w:spacing w:after="0"/>
            </w:pPr>
            <w:r>
              <w:rPr>
                <w:sz w:val="18"/>
              </w:rPr>
              <w:t>Insight engine</w:t>
            </w:r>
          </w:p>
        </w:tc>
        <w:tc>
          <w:tcPr>
            <w:tcW w:type="dxa" w:w="3384"/>
            <w:tcMar>
              <w:top w:w="100" w:type="dxa"/>
              <w:start w:w="120" w:type="dxa"/>
              <w:bottom w:w="100" w:type="dxa"/>
              <w:end w:w="120" w:type="dxa"/>
            </w:tcMar>
            <w:vAlign w:val="center"/>
            <w:shd w:fill="F3F6F8"/>
          </w:tcPr>
          <w:p>
            <w:pPr>
              <w:spacing w:after="0"/>
            </w:pPr>
            <w:r>
              <w:rPr>
                <w:sz w:val="18"/>
              </w:rPr>
              <w:t>Logic that checks patterns in stored data.</w:t>
            </w:r>
          </w:p>
        </w:tc>
        <w:tc>
          <w:tcPr>
            <w:tcW w:type="dxa" w:w="4896"/>
            <w:tcMar>
              <w:top w:w="100" w:type="dxa"/>
              <w:start w:w="120" w:type="dxa"/>
              <w:bottom w:w="100" w:type="dxa"/>
              <w:end w:w="120" w:type="dxa"/>
            </w:tcMar>
            <w:vAlign w:val="center"/>
            <w:shd w:fill="F3F6F8"/>
          </w:tcPr>
          <w:p>
            <w:pPr>
              <w:spacing w:after="0"/>
            </w:pPr>
            <w:r>
              <w:rPr>
                <w:sz w:val="18"/>
              </w:rPr>
              <w:t>Surfaces high sellers, slow movers, low stock and progress changes.</w:t>
            </w:r>
          </w:p>
        </w:tc>
      </w:tr>
      <w:tr>
        <w:tc>
          <w:tcPr>
            <w:tcW w:type="dxa" w:w="2016"/>
            <w:tcMar>
              <w:top w:w="100" w:type="dxa"/>
              <w:start w:w="120" w:type="dxa"/>
              <w:bottom w:w="100" w:type="dxa"/>
              <w:end w:w="120" w:type="dxa"/>
            </w:tcMar>
            <w:vAlign w:val="center"/>
          </w:tcPr>
          <w:p>
            <w:pPr>
              <w:spacing w:after="0"/>
            </w:pPr>
            <w:r>
              <w:rPr>
                <w:sz w:val="18"/>
              </w:rPr>
              <w:t>Safety &amp; confirmation</w:t>
            </w:r>
          </w:p>
        </w:tc>
        <w:tc>
          <w:tcPr>
            <w:tcW w:type="dxa" w:w="3384"/>
            <w:tcMar>
              <w:top w:w="100" w:type="dxa"/>
              <w:start w:w="120" w:type="dxa"/>
              <w:bottom w:w="100" w:type="dxa"/>
              <w:end w:w="120" w:type="dxa"/>
            </w:tcMar>
            <w:vAlign w:val="center"/>
          </w:tcPr>
          <w:p>
            <w:pPr>
              <w:spacing w:after="0"/>
            </w:pPr>
            <w:r>
              <w:rPr>
                <w:sz w:val="18"/>
              </w:rPr>
              <w:t>Checks before important actions.</w:t>
            </w:r>
          </w:p>
        </w:tc>
        <w:tc>
          <w:tcPr>
            <w:tcW w:type="dxa" w:w="4896"/>
            <w:tcMar>
              <w:top w:w="100" w:type="dxa"/>
              <w:start w:w="120" w:type="dxa"/>
              <w:bottom w:w="100" w:type="dxa"/>
              <w:end w:w="120" w:type="dxa"/>
            </w:tcMar>
            <w:vAlign w:val="center"/>
          </w:tcPr>
          <w:p>
            <w:pPr>
              <w:spacing w:after="0"/>
            </w:pPr>
            <w:r>
              <w:rPr>
                <w:sz w:val="18"/>
              </w:rPr>
              <w:t>Labels guidance, protects user control and confirms record-changing actions.</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6F3"/>
            <w:tcMar>
              <w:top w:w="160" w:type="dxa"/>
              <w:start w:w="180" w:type="dxa"/>
              <w:bottom w:w="160" w:type="dxa"/>
              <w:end w:w="180" w:type="dxa"/>
            </w:tcMar>
          </w:tcPr>
          <w:p>
            <w:r>
              <w:rPr>
                <w:b/>
                <w:color w:val="129B8E"/>
                <w:sz w:val="22"/>
              </w:rPr>
              <w:t>The full flow</w:t>
              <w:br/>
            </w:r>
            <w:r>
              <w:rPr>
                <w:sz w:val="20"/>
              </w:rPr>
              <w:t>User input → language/speech handling → conversation identifies the task → calculations or AI/knowledge support → owner confirms → database updates → dashboard and insights refresh.</w:t>
            </w:r>
          </w:p>
        </w:tc>
      </w:tr>
    </w:tbl>
    <w:p>
      <w:pPr>
        <w:spacing w:after="20"/>
      </w:pPr>
    </w:p>
    <w:p>
      <w:pPr>
        <w:pStyle w:val="Heading1"/>
      </w:pPr>
      <w:r>
        <w:t>5. Scope and working rules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24D"/>
            <w:tcMar>
              <w:top w:w="100" w:type="dxa"/>
              <w:start w:w="120" w:type="dxa"/>
              <w:bottom w:w="100" w:type="dxa"/>
              <w:end w:w="120" w:type="dxa"/>
            </w:tcMar>
            <w:vAlign w:val="center"/>
          </w:tcPr>
          <w:p>
            <w:r>
              <w:rPr>
                <w:b/>
                <w:color w:val="FFFFFF"/>
                <w:sz w:val="18"/>
              </w:rPr>
              <w:t>Area</w:t>
            </w:r>
          </w:p>
        </w:tc>
        <w:tc>
          <w:tcPr>
            <w:tcW w:type="dxa" w:w="7488"/>
            <w:shd w:fill="17324D"/>
            <w:tcMar>
              <w:top w:w="100" w:type="dxa"/>
              <w:start w:w="120" w:type="dxa"/>
              <w:bottom w:w="100" w:type="dxa"/>
              <w:end w:w="120" w:type="dxa"/>
            </w:tcMar>
            <w:vAlign w:val="center"/>
          </w:tcPr>
          <w:p>
            <w:r>
              <w:rPr>
                <w:b/>
                <w:color w:val="FFFFFF"/>
                <w:sz w:val="18"/>
              </w:rPr>
              <w:t>Baseline decision</w:t>
            </w:r>
          </w:p>
        </w:tc>
      </w:tr>
      <w:tr>
        <w:tc>
          <w:tcPr>
            <w:tcW w:type="dxa" w:w="2880"/>
            <w:tcMar>
              <w:top w:w="100" w:type="dxa"/>
              <w:start w:w="120" w:type="dxa"/>
              <w:bottom w:w="100" w:type="dxa"/>
              <w:end w:w="120" w:type="dxa"/>
            </w:tcMar>
            <w:vAlign w:val="center"/>
          </w:tcPr>
          <w:p>
            <w:pPr>
              <w:spacing w:after="0"/>
            </w:pPr>
            <w:r>
              <w:rPr>
                <w:sz w:val="18"/>
              </w:rPr>
              <w:t>Business coverage</w:t>
            </w:r>
          </w:p>
        </w:tc>
        <w:tc>
          <w:tcPr>
            <w:tcW w:type="dxa" w:w="7488"/>
            <w:tcMar>
              <w:top w:w="100" w:type="dxa"/>
              <w:start w:w="120" w:type="dxa"/>
              <w:bottom w:w="100" w:type="dxa"/>
              <w:end w:w="120" w:type="dxa"/>
            </w:tcMar>
            <w:vAlign w:val="center"/>
          </w:tcPr>
          <w:p>
            <w:pPr>
              <w:spacing w:after="0"/>
            </w:pPr>
            <w:r>
              <w:rPr>
                <w:sz w:val="18"/>
              </w:rPr>
              <w:t>Any spaza or tuck shop, from starter to established.</w:t>
            </w:r>
          </w:p>
        </w:tc>
      </w:tr>
      <w:tr>
        <w:tc>
          <w:tcPr>
            <w:tcW w:type="dxa" w:w="2880"/>
            <w:tcMar>
              <w:top w:w="100" w:type="dxa"/>
              <w:start w:w="120" w:type="dxa"/>
              <w:bottom w:w="100" w:type="dxa"/>
              <w:end w:w="120" w:type="dxa"/>
            </w:tcMar>
            <w:vAlign w:val="center"/>
            <w:shd w:fill="F3F6F8"/>
          </w:tcPr>
          <w:p>
            <w:pPr>
              <w:spacing w:after="0"/>
            </w:pPr>
            <w:r>
              <w:rPr>
                <w:sz w:val="18"/>
              </w:rPr>
              <w:t>Input methods</w:t>
            </w:r>
          </w:p>
        </w:tc>
        <w:tc>
          <w:tcPr>
            <w:tcW w:type="dxa" w:w="7488"/>
            <w:tcMar>
              <w:top w:w="100" w:type="dxa"/>
              <w:start w:w="120" w:type="dxa"/>
              <w:bottom w:w="100" w:type="dxa"/>
              <w:end w:w="120" w:type="dxa"/>
            </w:tcMar>
            <w:vAlign w:val="center"/>
            <w:shd w:fill="F3F6F8"/>
          </w:tcPr>
          <w:p>
            <w:pPr>
              <w:spacing w:after="0"/>
            </w:pPr>
            <w:r>
              <w:rPr>
                <w:sz w:val="18"/>
              </w:rPr>
              <w:t>Text, guided selection and speech.</w:t>
            </w:r>
          </w:p>
        </w:tc>
      </w:tr>
      <w:tr>
        <w:tc>
          <w:tcPr>
            <w:tcW w:type="dxa" w:w="2880"/>
            <w:tcMar>
              <w:top w:w="100" w:type="dxa"/>
              <w:start w:w="120" w:type="dxa"/>
              <w:bottom w:w="100" w:type="dxa"/>
              <w:end w:w="120" w:type="dxa"/>
            </w:tcMar>
            <w:vAlign w:val="center"/>
          </w:tcPr>
          <w:p>
            <w:pPr>
              <w:spacing w:after="0"/>
            </w:pPr>
            <w:r>
              <w:rPr>
                <w:sz w:val="18"/>
              </w:rPr>
              <w:t>Initial languages</w:t>
            </w:r>
          </w:p>
        </w:tc>
        <w:tc>
          <w:tcPr>
            <w:tcW w:type="dxa" w:w="7488"/>
            <w:tcMar>
              <w:top w:w="100" w:type="dxa"/>
              <w:start w:w="120" w:type="dxa"/>
              <w:bottom w:w="100" w:type="dxa"/>
              <w:end w:w="120" w:type="dxa"/>
            </w:tcMar>
            <w:vAlign w:val="center"/>
          </w:tcPr>
          <w:p>
            <w:pPr>
              <w:spacing w:after="0"/>
            </w:pPr>
            <w:r>
              <w:rPr>
                <w:sz w:val="18"/>
              </w:rPr>
              <w:t>English, isiZulu and Sesotho; additional languages may follow later.</w:t>
            </w:r>
          </w:p>
        </w:tc>
      </w:tr>
      <w:tr>
        <w:tc>
          <w:tcPr>
            <w:tcW w:type="dxa" w:w="2880"/>
            <w:tcMar>
              <w:top w:w="100" w:type="dxa"/>
              <w:start w:w="120" w:type="dxa"/>
              <w:bottom w:w="100" w:type="dxa"/>
              <w:end w:w="120" w:type="dxa"/>
            </w:tcMar>
            <w:vAlign w:val="center"/>
            <w:shd w:fill="F3F6F8"/>
          </w:tcPr>
          <w:p>
            <w:pPr>
              <w:spacing w:after="0"/>
            </w:pPr>
            <w:r>
              <w:rPr>
                <w:sz w:val="18"/>
              </w:rPr>
              <w:t>Data ownership</w:t>
            </w:r>
          </w:p>
        </w:tc>
        <w:tc>
          <w:tcPr>
            <w:tcW w:type="dxa" w:w="7488"/>
            <w:tcMar>
              <w:top w:w="100" w:type="dxa"/>
              <w:start w:w="120" w:type="dxa"/>
              <w:bottom w:w="100" w:type="dxa"/>
              <w:end w:w="120" w:type="dxa"/>
            </w:tcMar>
            <w:vAlign w:val="center"/>
            <w:shd w:fill="F3F6F8"/>
          </w:tcPr>
          <w:p>
            <w:pPr>
              <w:spacing w:after="0"/>
            </w:pPr>
            <w:r>
              <w:rPr>
                <w:sz w:val="18"/>
              </w:rPr>
              <w:t>The shop owner provides and controls the shop information used by KasiBiz.</w:t>
            </w:r>
          </w:p>
        </w:tc>
      </w:tr>
      <w:tr>
        <w:tc>
          <w:tcPr>
            <w:tcW w:type="dxa" w:w="2880"/>
            <w:tcMar>
              <w:top w:w="100" w:type="dxa"/>
              <w:start w:w="120" w:type="dxa"/>
              <w:bottom w:w="100" w:type="dxa"/>
              <w:end w:w="120" w:type="dxa"/>
            </w:tcMar>
            <w:vAlign w:val="center"/>
          </w:tcPr>
          <w:p>
            <w:pPr>
              <w:spacing w:after="0"/>
            </w:pPr>
            <w:r>
              <w:rPr>
                <w:sz w:val="18"/>
              </w:rPr>
              <w:t>Real-time meaning</w:t>
            </w:r>
          </w:p>
        </w:tc>
        <w:tc>
          <w:tcPr>
            <w:tcW w:type="dxa" w:w="7488"/>
            <w:tcMar>
              <w:top w:w="100" w:type="dxa"/>
              <w:start w:w="120" w:type="dxa"/>
              <w:bottom w:w="100" w:type="dxa"/>
              <w:end w:w="120" w:type="dxa"/>
            </w:tcMar>
            <w:vAlign w:val="center"/>
          </w:tcPr>
          <w:p>
            <w:pPr>
              <w:spacing w:after="0"/>
            </w:pPr>
            <w:r>
              <w:rPr>
                <w:sz w:val="18"/>
              </w:rPr>
              <w:t>Confirmed activity should be reflected immediately in the app records and views.</w:t>
            </w:r>
          </w:p>
        </w:tc>
      </w:tr>
      <w:tr>
        <w:tc>
          <w:tcPr>
            <w:tcW w:type="dxa" w:w="2880"/>
            <w:tcMar>
              <w:top w:w="100" w:type="dxa"/>
              <w:start w:w="120" w:type="dxa"/>
              <w:bottom w:w="100" w:type="dxa"/>
              <w:end w:w="120" w:type="dxa"/>
            </w:tcMar>
            <w:vAlign w:val="center"/>
            <w:shd w:fill="F3F6F8"/>
          </w:tcPr>
          <w:p>
            <w:pPr>
              <w:spacing w:after="0"/>
            </w:pPr>
            <w:r>
              <w:rPr>
                <w:sz w:val="18"/>
              </w:rPr>
              <w:t>Advice boundary</w:t>
            </w:r>
          </w:p>
        </w:tc>
        <w:tc>
          <w:tcPr>
            <w:tcW w:type="dxa" w:w="7488"/>
            <w:tcMar>
              <w:top w:w="100" w:type="dxa"/>
              <w:start w:w="120" w:type="dxa"/>
              <w:bottom w:w="100" w:type="dxa"/>
              <w:end w:w="120" w:type="dxa"/>
            </w:tcMar>
            <w:vAlign w:val="center"/>
            <w:shd w:fill="F3F6F8"/>
          </w:tcPr>
          <w:p>
            <w:pPr>
              <w:spacing w:after="0"/>
            </w:pPr>
            <w:r>
              <w:rPr>
                <w:sz w:val="18"/>
              </w:rPr>
              <w:t>Recommendations are educational and optional, not professional or guaranteed advice.</w:t>
            </w:r>
          </w:p>
        </w:tc>
      </w:tr>
      <w:tr>
        <w:tc>
          <w:tcPr>
            <w:tcW w:type="dxa" w:w="2880"/>
            <w:tcMar>
              <w:top w:w="100" w:type="dxa"/>
              <w:start w:w="120" w:type="dxa"/>
              <w:bottom w:w="100" w:type="dxa"/>
              <w:end w:w="120" w:type="dxa"/>
            </w:tcMar>
            <w:vAlign w:val="center"/>
          </w:tcPr>
          <w:p>
            <w:pPr>
              <w:spacing w:after="0"/>
            </w:pPr>
            <w:r>
              <w:rPr>
                <w:sz w:val="18"/>
              </w:rPr>
              <w:t>Data quality</w:t>
            </w:r>
          </w:p>
        </w:tc>
        <w:tc>
          <w:tcPr>
            <w:tcW w:type="dxa" w:w="7488"/>
            <w:tcMar>
              <w:top w:w="100" w:type="dxa"/>
              <w:start w:w="120" w:type="dxa"/>
              <w:bottom w:w="100" w:type="dxa"/>
              <w:end w:w="120" w:type="dxa"/>
            </w:tcMar>
            <w:vAlign w:val="center"/>
          </w:tcPr>
          <w:p>
            <w:pPr>
              <w:spacing w:after="0"/>
            </w:pPr>
            <w:r>
              <w:rPr>
                <w:sz w:val="18"/>
              </w:rPr>
              <w:t>Insights depend on accurate, complete and consistent user entries.</w:t>
            </w:r>
          </w:p>
        </w:tc>
      </w:tr>
      <w:tr>
        <w:tc>
          <w:tcPr>
            <w:tcW w:type="dxa" w:w="2880"/>
            <w:tcMar>
              <w:top w:w="100" w:type="dxa"/>
              <w:start w:w="120" w:type="dxa"/>
              <w:bottom w:w="100" w:type="dxa"/>
              <w:end w:w="120" w:type="dxa"/>
            </w:tcMar>
            <w:vAlign w:val="center"/>
            <w:shd w:fill="F3F6F8"/>
          </w:tcPr>
          <w:p>
            <w:pPr>
              <w:spacing w:after="0"/>
            </w:pPr>
            <w:r>
              <w:rPr>
                <w:sz w:val="18"/>
              </w:rPr>
              <w:t>Human control</w:t>
            </w:r>
          </w:p>
        </w:tc>
        <w:tc>
          <w:tcPr>
            <w:tcW w:type="dxa" w:w="7488"/>
            <w:tcMar>
              <w:top w:w="100" w:type="dxa"/>
              <w:start w:w="120" w:type="dxa"/>
              <w:bottom w:w="100" w:type="dxa"/>
              <w:end w:w="120" w:type="dxa"/>
            </w:tcMar>
            <w:vAlign w:val="center"/>
            <w:shd w:fill="F3F6F8"/>
          </w:tcPr>
          <w:p>
            <w:pPr>
              <w:spacing w:after="0"/>
            </w:pPr>
            <w:r>
              <w:rPr>
                <w:sz w:val="18"/>
              </w:rPr>
              <w:t>Important updates and generated content must be reviewed or confirmed by the user.</w:t>
            </w:r>
          </w:p>
        </w:tc>
      </w:tr>
    </w:tbl>
    <w:p>
      <w:pPr>
        <w:spacing w:after="20"/>
      </w:pPr>
    </w:p>
    <w:p>
      <w:pPr>
        <w:pStyle w:val="Heading2"/>
      </w:pPr>
      <w:r>
        <w:t>Minimum information per product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184"/>
            <w:shd w:fill="17324D"/>
            <w:tcMar>
              <w:top w:w="100" w:type="dxa"/>
              <w:start w:w="120" w:type="dxa"/>
              <w:bottom w:w="100" w:type="dxa"/>
              <w:end w:w="120" w:type="dxa"/>
            </w:tcMar>
            <w:vAlign w:val="center"/>
          </w:tcPr>
          <w:p>
            <w:r>
              <w:rPr>
                <w:b/>
                <w:color w:val="FFFFFF"/>
                <w:sz w:val="18"/>
              </w:rPr>
              <w:t>Required now</w:t>
            </w:r>
          </w:p>
        </w:tc>
        <w:tc>
          <w:tcPr>
            <w:tcW w:type="dxa" w:w="5184"/>
            <w:shd w:fill="17324D"/>
            <w:tcMar>
              <w:top w:w="100" w:type="dxa"/>
              <w:start w:w="120" w:type="dxa"/>
              <w:bottom w:w="100" w:type="dxa"/>
              <w:end w:w="120" w:type="dxa"/>
            </w:tcMar>
            <w:vAlign w:val="center"/>
          </w:tcPr>
          <w:p>
            <w:r>
              <w:rPr>
                <w:b/>
                <w:color w:val="FFFFFF"/>
                <w:sz w:val="18"/>
              </w:rPr>
              <w:t>Useful when available</w:t>
            </w:r>
          </w:p>
        </w:tc>
      </w:tr>
      <w:tr>
        <w:tc>
          <w:tcPr>
            <w:tcW w:type="dxa" w:w="5184"/>
            <w:tcMar>
              <w:top w:w="100" w:type="dxa"/>
              <w:start w:w="120" w:type="dxa"/>
              <w:bottom w:w="100" w:type="dxa"/>
              <w:end w:w="120" w:type="dxa"/>
            </w:tcMar>
            <w:vAlign w:val="center"/>
          </w:tcPr>
          <w:p>
            <w:pPr>
              <w:spacing w:after="0"/>
            </w:pPr>
            <w:r>
              <w:rPr>
                <w:sz w:val="18"/>
              </w:rPr>
              <w:t>Product name</w:t>
            </w:r>
          </w:p>
        </w:tc>
        <w:tc>
          <w:tcPr>
            <w:tcW w:type="dxa" w:w="5184"/>
            <w:tcMar>
              <w:top w:w="100" w:type="dxa"/>
              <w:start w:w="120" w:type="dxa"/>
              <w:bottom w:w="100" w:type="dxa"/>
              <w:end w:w="120" w:type="dxa"/>
            </w:tcMar>
            <w:vAlign w:val="center"/>
          </w:tcPr>
          <w:p>
            <w:pPr>
              <w:spacing w:after="0"/>
            </w:pPr>
            <w:r>
              <w:rPr>
                <w:sz w:val="18"/>
              </w:rPr>
              <w:t>Category</w:t>
            </w:r>
          </w:p>
        </w:tc>
      </w:tr>
      <w:tr>
        <w:tc>
          <w:tcPr>
            <w:tcW w:type="dxa" w:w="5184"/>
            <w:tcMar>
              <w:top w:w="100" w:type="dxa"/>
              <w:start w:w="120" w:type="dxa"/>
              <w:bottom w:w="100" w:type="dxa"/>
              <w:end w:w="120" w:type="dxa"/>
            </w:tcMar>
            <w:vAlign w:val="center"/>
            <w:shd w:fill="F3F6F8"/>
          </w:tcPr>
          <w:p>
            <w:pPr>
              <w:spacing w:after="0"/>
            </w:pPr>
            <w:r>
              <w:rPr>
                <w:sz w:val="18"/>
              </w:rPr>
              <w:t>Selling price</w:t>
            </w:r>
          </w:p>
        </w:tc>
        <w:tc>
          <w:tcPr>
            <w:tcW w:type="dxa" w:w="5184"/>
            <w:tcMar>
              <w:top w:w="100" w:type="dxa"/>
              <w:start w:w="120" w:type="dxa"/>
              <w:bottom w:w="100" w:type="dxa"/>
              <w:end w:w="120" w:type="dxa"/>
            </w:tcMar>
            <w:vAlign w:val="center"/>
            <w:shd w:fill="F3F6F8"/>
          </w:tcPr>
          <w:p>
            <w:pPr>
              <w:spacing w:after="0"/>
            </w:pPr>
            <w:r>
              <w:rPr>
                <w:sz w:val="18"/>
              </w:rPr>
              <w:t>Supplier</w:t>
            </w:r>
          </w:p>
        </w:tc>
      </w:tr>
      <w:tr>
        <w:tc>
          <w:tcPr>
            <w:tcW w:type="dxa" w:w="5184"/>
            <w:tcMar>
              <w:top w:w="100" w:type="dxa"/>
              <w:start w:w="120" w:type="dxa"/>
              <w:bottom w:w="100" w:type="dxa"/>
              <w:end w:w="120" w:type="dxa"/>
            </w:tcMar>
            <w:vAlign w:val="center"/>
          </w:tcPr>
          <w:p>
            <w:pPr>
              <w:spacing w:after="0"/>
            </w:pPr>
            <w:r>
              <w:rPr>
                <w:sz w:val="18"/>
              </w:rPr>
              <w:t>Current quantity</w:t>
            </w:r>
          </w:p>
        </w:tc>
        <w:tc>
          <w:tcPr>
            <w:tcW w:type="dxa" w:w="5184"/>
            <w:tcMar>
              <w:top w:w="100" w:type="dxa"/>
              <w:start w:w="120" w:type="dxa"/>
              <w:bottom w:w="100" w:type="dxa"/>
              <w:end w:w="120" w:type="dxa"/>
            </w:tcMar>
            <w:vAlign w:val="center"/>
          </w:tcPr>
          <w:p>
            <w:pPr>
              <w:spacing w:after="0"/>
            </w:pPr>
            <w:r>
              <w:rPr>
                <w:sz w:val="18"/>
              </w:rPr>
              <w:t>Reorder level</w:t>
            </w:r>
          </w:p>
        </w:tc>
      </w:tr>
      <w:tr>
        <w:tc>
          <w:tcPr>
            <w:tcW w:type="dxa" w:w="5184"/>
            <w:tcMar>
              <w:top w:w="100" w:type="dxa"/>
              <w:start w:w="120" w:type="dxa"/>
              <w:bottom w:w="100" w:type="dxa"/>
              <w:end w:w="120" w:type="dxa"/>
            </w:tcMar>
            <w:vAlign w:val="center"/>
            <w:shd w:fill="F3F6F8"/>
          </w:tcPr>
          <w:p>
            <w:pPr>
              <w:spacing w:after="0"/>
            </w:pPr>
            <w:r>
              <w:rPr>
                <w:sz w:val="18"/>
              </w:rPr>
              <w:t>Cost price</w:t>
            </w:r>
          </w:p>
        </w:tc>
        <w:tc>
          <w:tcPr>
            <w:tcW w:type="dxa" w:w="5184"/>
            <w:tcMar>
              <w:top w:w="100" w:type="dxa"/>
              <w:start w:w="120" w:type="dxa"/>
              <w:bottom w:w="100" w:type="dxa"/>
              <w:end w:w="120" w:type="dxa"/>
            </w:tcMar>
            <w:vAlign w:val="center"/>
            <w:shd w:fill="F3F6F8"/>
          </w:tcPr>
          <w:p>
            <w:pPr>
              <w:spacing w:after="0"/>
            </w:pPr>
            <w:r>
              <w:rPr>
                <w:sz w:val="18"/>
              </w:rPr>
              <w:t>Barcode or product code</w:t>
            </w:r>
          </w:p>
        </w:tc>
      </w:tr>
    </w:tbl>
    <w:p>
      <w:pPr>
        <w:spacing w:after="20"/>
      </w:pPr>
    </w:p>
    <w:p>
      <w:r>
        <w:br w:type="page"/>
      </w:r>
    </w:p>
    <w:p>
      <w:pPr>
        <w:pStyle w:val="Heading1"/>
      </w:pPr>
      <w:r>
        <w:t>6. Team input and decision log</w:t>
      </w:r>
    </w:p>
    <w:p>
      <w:r>
        <w:t>Use this section during team reviews. Keep each entry to one clear sentence and record the final decision.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880"/>
            <w:shd w:fill="17324D"/>
            <w:tcMar>
              <w:top w:w="100" w:type="dxa"/>
              <w:start w:w="120" w:type="dxa"/>
              <w:bottom w:w="100" w:type="dxa"/>
              <w:end w:w="120" w:type="dxa"/>
            </w:tcMar>
            <w:vAlign w:val="center"/>
          </w:tcPr>
          <w:p>
            <w:r>
              <w:rPr>
                <w:b/>
                <w:color w:val="FFFFFF"/>
                <w:sz w:val="18"/>
              </w:rPr>
              <w:t>Topic / idea</w:t>
            </w:r>
          </w:p>
        </w:tc>
        <w:tc>
          <w:tcPr>
            <w:tcW w:type="dxa" w:w="3600"/>
            <w:shd w:fill="17324D"/>
            <w:tcMar>
              <w:top w:w="100" w:type="dxa"/>
              <w:start w:w="120" w:type="dxa"/>
              <w:bottom w:w="100" w:type="dxa"/>
              <w:end w:w="120" w:type="dxa"/>
            </w:tcMar>
            <w:vAlign w:val="center"/>
          </w:tcPr>
          <w:p>
            <w:r>
              <w:rPr>
                <w:b/>
                <w:color w:val="FFFFFF"/>
                <w:sz w:val="18"/>
              </w:rPr>
              <w:t>Why it helps</w:t>
            </w:r>
          </w:p>
        </w:tc>
        <w:tc>
          <w:tcPr>
            <w:tcW w:type="dxa" w:w="2592"/>
            <w:shd w:fill="17324D"/>
            <w:tcMar>
              <w:top w:w="100" w:type="dxa"/>
              <w:start w:w="120" w:type="dxa"/>
              <w:bottom w:w="100" w:type="dxa"/>
              <w:end w:w="120" w:type="dxa"/>
            </w:tcMar>
            <w:vAlign w:val="center"/>
          </w:tcPr>
          <w:p>
            <w:r>
              <w:rPr>
                <w:b/>
                <w:color w:val="FFFFFF"/>
                <w:sz w:val="18"/>
              </w:rPr>
              <w:t>Decision</w:t>
            </w:r>
          </w:p>
        </w:tc>
        <w:tc>
          <w:tcPr>
            <w:tcW w:type="dxa" w:w="1440"/>
            <w:shd w:fill="17324D"/>
            <w:tcMar>
              <w:top w:w="100" w:type="dxa"/>
              <w:start w:w="120" w:type="dxa"/>
              <w:bottom w:w="100" w:type="dxa"/>
              <w:end w:w="120" w:type="dxa"/>
            </w:tcMar>
            <w:vAlign w:val="center"/>
          </w:tcPr>
          <w:p>
            <w:r>
              <w:rPr>
                <w:b/>
                <w:color w:val="FFFFFF"/>
                <w:sz w:val="18"/>
              </w:rPr>
              <w:t>Owner</w:t>
            </w:r>
          </w:p>
        </w:tc>
      </w:tr>
      <w:tr>
        <w:tc>
          <w:tcPr>
            <w:tcW w:type="dxa" w:w="2880"/>
            <w:tcMar>
              <w:top w:w="100" w:type="dxa"/>
              <w:start w:w="120" w:type="dxa"/>
              <w:bottom w:w="100" w:type="dxa"/>
              <w:end w:w="120" w:type="dxa"/>
            </w:tcMar>
            <w:vAlign w:val="center"/>
          </w:tcPr>
          <w:p>
            <w:pPr>
              <w:spacing w:after="0"/>
            </w:pPr>
            <w:r>
              <w:rPr>
                <w:sz w:val="18"/>
              </w:rPr>
            </w:r>
          </w:p>
        </w:tc>
        <w:tc>
          <w:tcPr>
            <w:tcW w:type="dxa" w:w="3600"/>
            <w:tcMar>
              <w:top w:w="100" w:type="dxa"/>
              <w:start w:w="120" w:type="dxa"/>
              <w:bottom w:w="100" w:type="dxa"/>
              <w:end w:w="120" w:type="dxa"/>
            </w:tcMar>
            <w:vAlign w:val="center"/>
          </w:tcPr>
          <w:p>
            <w:pPr>
              <w:spacing w:after="0"/>
            </w:pPr>
            <w:r>
              <w:rPr>
                <w:sz w:val="18"/>
              </w:rPr>
            </w:r>
          </w:p>
        </w:tc>
        <w:tc>
          <w:tcPr>
            <w:tcW w:type="dxa" w:w="2592"/>
            <w:tcMar>
              <w:top w:w="100" w:type="dxa"/>
              <w:start w:w="120" w:type="dxa"/>
              <w:bottom w:w="100" w:type="dxa"/>
              <w:end w:w="120" w:type="dxa"/>
            </w:tcMar>
            <w:vAlign w:val="center"/>
          </w:tcPr>
          <w:p>
            <w:pPr>
              <w:spacing w:after="0"/>
            </w:pPr>
            <w:r>
              <w:rPr>
                <w:sz w:val="18"/>
              </w:rPr>
            </w:r>
          </w:p>
        </w:tc>
        <w:tc>
          <w:tcPr>
            <w:tcW w:type="dxa" w:w="1440"/>
            <w:tcMar>
              <w:top w:w="100" w:type="dxa"/>
              <w:start w:w="120" w:type="dxa"/>
              <w:bottom w:w="100" w:type="dxa"/>
              <w:end w:w="120" w:type="dxa"/>
            </w:tcMar>
            <w:vAlign w:val="center"/>
          </w:tcPr>
          <w:p>
            <w:pPr>
              <w:spacing w:after="0"/>
            </w:pPr>
            <w:r>
              <w:rPr>
                <w:sz w:val="18"/>
              </w:rPr>
            </w:r>
          </w:p>
        </w:tc>
      </w:tr>
      <w:tr>
        <w:tc>
          <w:tcPr>
            <w:tcW w:type="dxa" w:w="2880"/>
            <w:tcMar>
              <w:top w:w="100" w:type="dxa"/>
              <w:start w:w="120" w:type="dxa"/>
              <w:bottom w:w="100" w:type="dxa"/>
              <w:end w:w="120" w:type="dxa"/>
            </w:tcMar>
            <w:vAlign w:val="center"/>
            <w:shd w:fill="F3F6F8"/>
          </w:tcPr>
          <w:p>
            <w:pPr>
              <w:spacing w:after="0"/>
            </w:pPr>
            <w:r>
              <w:rPr>
                <w:sz w:val="18"/>
              </w:rPr>
            </w:r>
          </w:p>
        </w:tc>
        <w:tc>
          <w:tcPr>
            <w:tcW w:type="dxa" w:w="3600"/>
            <w:tcMar>
              <w:top w:w="100" w:type="dxa"/>
              <w:start w:w="120" w:type="dxa"/>
              <w:bottom w:w="100" w:type="dxa"/>
              <w:end w:w="120" w:type="dxa"/>
            </w:tcMar>
            <w:vAlign w:val="center"/>
            <w:shd w:fill="F3F6F8"/>
          </w:tcPr>
          <w:p>
            <w:pPr>
              <w:spacing w:after="0"/>
            </w:pPr>
            <w:r>
              <w:rPr>
                <w:sz w:val="18"/>
              </w:rPr>
            </w:r>
          </w:p>
        </w:tc>
        <w:tc>
          <w:tcPr>
            <w:tcW w:type="dxa" w:w="2592"/>
            <w:tcMar>
              <w:top w:w="100" w:type="dxa"/>
              <w:start w:w="120" w:type="dxa"/>
              <w:bottom w:w="100" w:type="dxa"/>
              <w:end w:w="120" w:type="dxa"/>
            </w:tcMar>
            <w:vAlign w:val="center"/>
            <w:shd w:fill="F3F6F8"/>
          </w:tcPr>
          <w:p>
            <w:pPr>
              <w:spacing w:after="0"/>
            </w:pPr>
            <w:r>
              <w:rPr>
                <w:sz w:val="18"/>
              </w:rPr>
            </w:r>
          </w:p>
        </w:tc>
        <w:tc>
          <w:tcPr>
            <w:tcW w:type="dxa" w:w="1440"/>
            <w:tcMar>
              <w:top w:w="100" w:type="dxa"/>
              <w:start w:w="120" w:type="dxa"/>
              <w:bottom w:w="100" w:type="dxa"/>
              <w:end w:w="120" w:type="dxa"/>
            </w:tcMar>
            <w:vAlign w:val="center"/>
            <w:shd w:fill="F3F6F8"/>
          </w:tcPr>
          <w:p>
            <w:pPr>
              <w:spacing w:after="0"/>
            </w:pPr>
            <w:r>
              <w:rPr>
                <w:sz w:val="18"/>
              </w:rPr>
            </w:r>
          </w:p>
        </w:tc>
      </w:tr>
      <w:tr>
        <w:tc>
          <w:tcPr>
            <w:tcW w:type="dxa" w:w="2880"/>
            <w:tcMar>
              <w:top w:w="100" w:type="dxa"/>
              <w:start w:w="120" w:type="dxa"/>
              <w:bottom w:w="100" w:type="dxa"/>
              <w:end w:w="120" w:type="dxa"/>
            </w:tcMar>
            <w:vAlign w:val="center"/>
          </w:tcPr>
          <w:p>
            <w:pPr>
              <w:spacing w:after="0"/>
            </w:pPr>
            <w:r>
              <w:rPr>
                <w:sz w:val="18"/>
              </w:rPr>
            </w:r>
          </w:p>
        </w:tc>
        <w:tc>
          <w:tcPr>
            <w:tcW w:type="dxa" w:w="3600"/>
            <w:tcMar>
              <w:top w:w="100" w:type="dxa"/>
              <w:start w:w="120" w:type="dxa"/>
              <w:bottom w:w="100" w:type="dxa"/>
              <w:end w:w="120" w:type="dxa"/>
            </w:tcMar>
            <w:vAlign w:val="center"/>
          </w:tcPr>
          <w:p>
            <w:pPr>
              <w:spacing w:after="0"/>
            </w:pPr>
            <w:r>
              <w:rPr>
                <w:sz w:val="18"/>
              </w:rPr>
            </w:r>
          </w:p>
        </w:tc>
        <w:tc>
          <w:tcPr>
            <w:tcW w:type="dxa" w:w="2592"/>
            <w:tcMar>
              <w:top w:w="100" w:type="dxa"/>
              <w:start w:w="120" w:type="dxa"/>
              <w:bottom w:w="100" w:type="dxa"/>
              <w:end w:w="120" w:type="dxa"/>
            </w:tcMar>
            <w:vAlign w:val="center"/>
          </w:tcPr>
          <w:p>
            <w:pPr>
              <w:spacing w:after="0"/>
            </w:pPr>
            <w:r>
              <w:rPr>
                <w:sz w:val="18"/>
              </w:rPr>
            </w:r>
          </w:p>
        </w:tc>
        <w:tc>
          <w:tcPr>
            <w:tcW w:type="dxa" w:w="1440"/>
            <w:tcMar>
              <w:top w:w="100" w:type="dxa"/>
              <w:start w:w="120" w:type="dxa"/>
              <w:bottom w:w="100" w:type="dxa"/>
              <w:end w:w="120" w:type="dxa"/>
            </w:tcMar>
            <w:vAlign w:val="center"/>
          </w:tcPr>
          <w:p>
            <w:pPr>
              <w:spacing w:after="0"/>
            </w:pPr>
            <w:r>
              <w:rPr>
                <w:sz w:val="18"/>
              </w:rPr>
            </w:r>
          </w:p>
        </w:tc>
      </w:tr>
      <w:tr>
        <w:tc>
          <w:tcPr>
            <w:tcW w:type="dxa" w:w="2880"/>
            <w:tcMar>
              <w:top w:w="100" w:type="dxa"/>
              <w:start w:w="120" w:type="dxa"/>
              <w:bottom w:w="100" w:type="dxa"/>
              <w:end w:w="120" w:type="dxa"/>
            </w:tcMar>
            <w:vAlign w:val="center"/>
            <w:shd w:fill="F3F6F8"/>
          </w:tcPr>
          <w:p>
            <w:pPr>
              <w:spacing w:after="0"/>
            </w:pPr>
            <w:r>
              <w:rPr>
                <w:sz w:val="18"/>
              </w:rPr>
            </w:r>
          </w:p>
        </w:tc>
        <w:tc>
          <w:tcPr>
            <w:tcW w:type="dxa" w:w="3600"/>
            <w:tcMar>
              <w:top w:w="100" w:type="dxa"/>
              <w:start w:w="120" w:type="dxa"/>
              <w:bottom w:w="100" w:type="dxa"/>
              <w:end w:w="120" w:type="dxa"/>
            </w:tcMar>
            <w:vAlign w:val="center"/>
            <w:shd w:fill="F3F6F8"/>
          </w:tcPr>
          <w:p>
            <w:pPr>
              <w:spacing w:after="0"/>
            </w:pPr>
            <w:r>
              <w:rPr>
                <w:sz w:val="18"/>
              </w:rPr>
            </w:r>
          </w:p>
        </w:tc>
        <w:tc>
          <w:tcPr>
            <w:tcW w:type="dxa" w:w="2592"/>
            <w:tcMar>
              <w:top w:w="100" w:type="dxa"/>
              <w:start w:w="120" w:type="dxa"/>
              <w:bottom w:w="100" w:type="dxa"/>
              <w:end w:w="120" w:type="dxa"/>
            </w:tcMar>
            <w:vAlign w:val="center"/>
            <w:shd w:fill="F3F6F8"/>
          </w:tcPr>
          <w:p>
            <w:pPr>
              <w:spacing w:after="0"/>
            </w:pPr>
            <w:r>
              <w:rPr>
                <w:sz w:val="18"/>
              </w:rPr>
            </w:r>
          </w:p>
        </w:tc>
        <w:tc>
          <w:tcPr>
            <w:tcW w:type="dxa" w:w="1440"/>
            <w:tcMar>
              <w:top w:w="100" w:type="dxa"/>
              <w:start w:w="120" w:type="dxa"/>
              <w:bottom w:w="100" w:type="dxa"/>
              <w:end w:w="120" w:type="dxa"/>
            </w:tcMar>
            <w:vAlign w:val="center"/>
            <w:shd w:fill="F3F6F8"/>
          </w:tcPr>
          <w:p>
            <w:pPr>
              <w:spacing w:after="0"/>
            </w:pPr>
            <w:r>
              <w:rPr>
                <w:sz w:val="18"/>
              </w:rPr>
            </w:r>
          </w:p>
        </w:tc>
      </w:tr>
      <w:tr>
        <w:tc>
          <w:tcPr>
            <w:tcW w:type="dxa" w:w="2880"/>
            <w:tcMar>
              <w:top w:w="100" w:type="dxa"/>
              <w:start w:w="120" w:type="dxa"/>
              <w:bottom w:w="100" w:type="dxa"/>
              <w:end w:w="120" w:type="dxa"/>
            </w:tcMar>
            <w:vAlign w:val="center"/>
          </w:tcPr>
          <w:p>
            <w:pPr>
              <w:spacing w:after="0"/>
            </w:pPr>
            <w:r>
              <w:rPr>
                <w:sz w:val="18"/>
              </w:rPr>
            </w:r>
          </w:p>
        </w:tc>
        <w:tc>
          <w:tcPr>
            <w:tcW w:type="dxa" w:w="3600"/>
            <w:tcMar>
              <w:top w:w="100" w:type="dxa"/>
              <w:start w:w="120" w:type="dxa"/>
              <w:bottom w:w="100" w:type="dxa"/>
              <w:end w:w="120" w:type="dxa"/>
            </w:tcMar>
            <w:vAlign w:val="center"/>
          </w:tcPr>
          <w:p>
            <w:pPr>
              <w:spacing w:after="0"/>
            </w:pPr>
            <w:r>
              <w:rPr>
                <w:sz w:val="18"/>
              </w:rPr>
            </w:r>
          </w:p>
        </w:tc>
        <w:tc>
          <w:tcPr>
            <w:tcW w:type="dxa" w:w="2592"/>
            <w:tcMar>
              <w:top w:w="100" w:type="dxa"/>
              <w:start w:w="120" w:type="dxa"/>
              <w:bottom w:w="100" w:type="dxa"/>
              <w:end w:w="120" w:type="dxa"/>
            </w:tcMar>
            <w:vAlign w:val="center"/>
          </w:tcPr>
          <w:p>
            <w:pPr>
              <w:spacing w:after="0"/>
            </w:pPr>
            <w:r>
              <w:rPr>
                <w:sz w:val="18"/>
              </w:rPr>
            </w:r>
          </w:p>
        </w:tc>
        <w:tc>
          <w:tcPr>
            <w:tcW w:type="dxa" w:w="1440"/>
            <w:tcMar>
              <w:top w:w="100" w:type="dxa"/>
              <w:start w:w="120" w:type="dxa"/>
              <w:bottom w:w="100" w:type="dxa"/>
              <w:end w:w="120" w:type="dxa"/>
            </w:tcMar>
            <w:vAlign w:val="center"/>
          </w:tcPr>
          <w:p>
            <w:pPr>
              <w:spacing w:after="0"/>
            </w:pPr>
            <w:r>
              <w:rPr>
                <w:sz w:val="18"/>
              </w:rPr>
            </w:r>
          </w:p>
        </w:tc>
      </w:tr>
      <w:tr>
        <w:tc>
          <w:tcPr>
            <w:tcW w:type="dxa" w:w="2880"/>
            <w:tcMar>
              <w:top w:w="100" w:type="dxa"/>
              <w:start w:w="120" w:type="dxa"/>
              <w:bottom w:w="100" w:type="dxa"/>
              <w:end w:w="120" w:type="dxa"/>
            </w:tcMar>
            <w:vAlign w:val="center"/>
            <w:shd w:fill="F3F6F8"/>
          </w:tcPr>
          <w:p>
            <w:pPr>
              <w:spacing w:after="0"/>
            </w:pPr>
            <w:r>
              <w:rPr>
                <w:sz w:val="18"/>
              </w:rPr>
            </w:r>
          </w:p>
        </w:tc>
        <w:tc>
          <w:tcPr>
            <w:tcW w:type="dxa" w:w="3600"/>
            <w:tcMar>
              <w:top w:w="100" w:type="dxa"/>
              <w:start w:w="120" w:type="dxa"/>
              <w:bottom w:w="100" w:type="dxa"/>
              <w:end w:w="120" w:type="dxa"/>
            </w:tcMar>
            <w:vAlign w:val="center"/>
            <w:shd w:fill="F3F6F8"/>
          </w:tcPr>
          <w:p>
            <w:pPr>
              <w:spacing w:after="0"/>
            </w:pPr>
            <w:r>
              <w:rPr>
                <w:sz w:val="18"/>
              </w:rPr>
            </w:r>
          </w:p>
        </w:tc>
        <w:tc>
          <w:tcPr>
            <w:tcW w:type="dxa" w:w="2592"/>
            <w:tcMar>
              <w:top w:w="100" w:type="dxa"/>
              <w:start w:w="120" w:type="dxa"/>
              <w:bottom w:w="100" w:type="dxa"/>
              <w:end w:w="120" w:type="dxa"/>
            </w:tcMar>
            <w:vAlign w:val="center"/>
            <w:shd w:fill="F3F6F8"/>
          </w:tcPr>
          <w:p>
            <w:pPr>
              <w:spacing w:after="0"/>
            </w:pPr>
            <w:r>
              <w:rPr>
                <w:sz w:val="18"/>
              </w:rPr>
            </w:r>
          </w:p>
        </w:tc>
        <w:tc>
          <w:tcPr>
            <w:tcW w:type="dxa" w:w="1440"/>
            <w:tcMar>
              <w:top w:w="100" w:type="dxa"/>
              <w:start w:w="120" w:type="dxa"/>
              <w:bottom w:w="100" w:type="dxa"/>
              <w:end w:w="120" w:type="dxa"/>
            </w:tcMar>
            <w:vAlign w:val="center"/>
            <w:shd w:fill="F3F6F8"/>
          </w:tcPr>
          <w:p>
            <w:pPr>
              <w:spacing w:after="0"/>
            </w:pPr>
            <w:r>
              <w:rPr>
                <w:sz w:val="18"/>
              </w:rPr>
            </w:r>
          </w:p>
        </w:tc>
      </w:tr>
    </w:tbl>
    <w:p>
      <w:pPr>
        <w:spacing w:after="20"/>
      </w:pPr>
    </w:p>
    <w:p>
      <w:pPr>
        <w:pStyle w:val="Heading2"/>
      </w:pPr>
      <w:r>
        <w:t>Open questions for the team</w:t>
      </w:r>
    </w:p>
    <w:p>
      <w:r>
        <w:rPr>
          <w:b/>
        </w:rPr>
        <w:t>☐ What is the simplest first-time setup for a new shop?</w:t>
      </w:r>
    </w:p>
    <w:p>
      <w:pPr>
        <w:spacing w:after="80"/>
      </w:pPr>
      <w:r>
        <w:t>Team note: __________________________________________________________________________</w:t>
      </w:r>
    </w:p>
    <w:p>
      <w:r>
        <w:rPr>
          <w:b/>
        </w:rPr>
        <w:t>☐ Which actions must always require confirmation?</w:t>
      </w:r>
    </w:p>
    <w:p>
      <w:pPr>
        <w:spacing w:after="80"/>
      </w:pPr>
      <w:r>
        <w:t>Team note: __________________________________________________________________________</w:t>
      </w:r>
    </w:p>
    <w:p>
      <w:r>
        <w:rPr>
          <w:b/>
        </w:rPr>
        <w:t>☐ How will speech input handle product names, prices and quantities?</w:t>
      </w:r>
    </w:p>
    <w:p>
      <w:pPr>
        <w:spacing w:after="80"/>
      </w:pPr>
      <w:r>
        <w:t>Team note: __________________________________________________________________________</w:t>
      </w:r>
    </w:p>
    <w:p>
      <w:r>
        <w:rPr>
          <w:b/>
        </w:rPr>
        <w:t>☐ Which approved sources should feed the business knowledge base?</w:t>
      </w:r>
    </w:p>
    <w:p>
      <w:pPr>
        <w:spacing w:after="80"/>
      </w:pPr>
      <w:r>
        <w:t>Team note: __________________________________________________________________________</w:t>
      </w:r>
    </w:p>
    <w:p>
      <w:r>
        <w:rPr>
          <w:b/>
        </w:rPr>
        <w:t>☐ What should the first dashboard show without overwhelming the owner?</w:t>
      </w:r>
    </w:p>
    <w:p>
      <w:pPr>
        <w:spacing w:after="80"/>
      </w:pPr>
      <w:r>
        <w:t>Team note: __________________________________________________________________________</w:t>
      </w:r>
    </w:p>
    <w:p>
      <w:pPr>
        <w:pStyle w:val="Heading2"/>
      </w:pPr>
      <w:r>
        <w:t>Decision log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440"/>
            <w:shd w:fill="17324D"/>
            <w:tcMar>
              <w:top w:w="100" w:type="dxa"/>
              <w:start w:w="120" w:type="dxa"/>
              <w:bottom w:w="100" w:type="dxa"/>
              <w:end w:w="120" w:type="dxa"/>
            </w:tcMar>
            <w:vAlign w:val="center"/>
          </w:tcPr>
          <w:p>
            <w:r>
              <w:rPr>
                <w:b/>
                <w:color w:val="FFFFFF"/>
                <w:sz w:val="18"/>
              </w:rPr>
              <w:t>Date</w:t>
            </w:r>
          </w:p>
        </w:tc>
        <w:tc>
          <w:tcPr>
            <w:tcW w:type="dxa" w:w="4320"/>
            <w:shd w:fill="17324D"/>
            <w:tcMar>
              <w:top w:w="100" w:type="dxa"/>
              <w:start w:w="120" w:type="dxa"/>
              <w:bottom w:w="100" w:type="dxa"/>
              <w:end w:w="120" w:type="dxa"/>
            </w:tcMar>
            <w:vAlign w:val="center"/>
          </w:tcPr>
          <w:p>
            <w:r>
              <w:rPr>
                <w:b/>
                <w:color w:val="FFFFFF"/>
                <w:sz w:val="18"/>
              </w:rPr>
              <w:t>Decision</w:t>
            </w:r>
          </w:p>
        </w:tc>
        <w:tc>
          <w:tcPr>
            <w:tcW w:type="dxa" w:w="3168"/>
            <w:shd w:fill="17324D"/>
            <w:tcMar>
              <w:top w:w="100" w:type="dxa"/>
              <w:start w:w="120" w:type="dxa"/>
              <w:bottom w:w="100" w:type="dxa"/>
              <w:end w:w="120" w:type="dxa"/>
            </w:tcMar>
            <w:vAlign w:val="center"/>
          </w:tcPr>
          <w:p>
            <w:r>
              <w:rPr>
                <w:b/>
                <w:color w:val="FFFFFF"/>
                <w:sz w:val="18"/>
              </w:rPr>
              <w:t>Reason</w:t>
            </w:r>
          </w:p>
        </w:tc>
        <w:tc>
          <w:tcPr>
            <w:tcW w:type="dxa" w:w="1584"/>
            <w:shd w:fill="17324D"/>
            <w:tcMar>
              <w:top w:w="100" w:type="dxa"/>
              <w:start w:w="120" w:type="dxa"/>
              <w:bottom w:w="100" w:type="dxa"/>
              <w:end w:w="120" w:type="dxa"/>
            </w:tcMar>
            <w:vAlign w:val="center"/>
          </w:tcPr>
          <w:p>
            <w:r>
              <w:rPr>
                <w:b/>
                <w:color w:val="FFFFFF"/>
                <w:sz w:val="18"/>
              </w:rPr>
              <w:t>Agreed by</w:t>
            </w:r>
          </w:p>
        </w:tc>
      </w:tr>
      <w:tr>
        <w:tc>
          <w:tcPr>
            <w:tcW w:type="dxa" w:w="1440"/>
            <w:tcMar>
              <w:top w:w="100" w:type="dxa"/>
              <w:start w:w="120" w:type="dxa"/>
              <w:bottom w:w="100" w:type="dxa"/>
              <w:end w:w="120" w:type="dxa"/>
            </w:tcMar>
            <w:vAlign w:val="center"/>
          </w:tcPr>
          <w:p>
            <w:pPr>
              <w:spacing w:after="0"/>
            </w:pPr>
            <w:r>
              <w:rPr>
                <w:sz w:val="18"/>
              </w:rPr>
            </w:r>
          </w:p>
        </w:tc>
        <w:tc>
          <w:tcPr>
            <w:tcW w:type="dxa" w:w="4320"/>
            <w:tcMar>
              <w:top w:w="100" w:type="dxa"/>
              <w:start w:w="120" w:type="dxa"/>
              <w:bottom w:w="100" w:type="dxa"/>
              <w:end w:w="120" w:type="dxa"/>
            </w:tcMar>
            <w:vAlign w:val="center"/>
          </w:tcPr>
          <w:p>
            <w:pPr>
              <w:spacing w:after="0"/>
            </w:pPr>
            <w:r>
              <w:rPr>
                <w:sz w:val="18"/>
              </w:rPr>
            </w:r>
          </w:p>
        </w:tc>
        <w:tc>
          <w:tcPr>
            <w:tcW w:type="dxa" w:w="3168"/>
            <w:tcMar>
              <w:top w:w="100" w:type="dxa"/>
              <w:start w:w="120" w:type="dxa"/>
              <w:bottom w:w="100" w:type="dxa"/>
              <w:end w:w="120" w:type="dxa"/>
            </w:tcMar>
            <w:vAlign w:val="center"/>
          </w:tcPr>
          <w:p>
            <w:pPr>
              <w:spacing w:after="0"/>
            </w:pPr>
            <w:r>
              <w:rPr>
                <w:sz w:val="18"/>
              </w:rPr>
            </w:r>
          </w:p>
        </w:tc>
        <w:tc>
          <w:tcPr>
            <w:tcW w:type="dxa" w:w="1584"/>
            <w:tcMar>
              <w:top w:w="100" w:type="dxa"/>
              <w:start w:w="120" w:type="dxa"/>
              <w:bottom w:w="100" w:type="dxa"/>
              <w:end w:w="120" w:type="dxa"/>
            </w:tcMar>
            <w:vAlign w:val="center"/>
          </w:tcPr>
          <w:p>
            <w:pPr>
              <w:spacing w:after="0"/>
            </w:pPr>
            <w:r>
              <w:rPr>
                <w:sz w:val="18"/>
              </w:rPr>
            </w:r>
          </w:p>
        </w:tc>
      </w:tr>
      <w:tr>
        <w:tc>
          <w:tcPr>
            <w:tcW w:type="dxa" w:w="1440"/>
            <w:tcMar>
              <w:top w:w="100" w:type="dxa"/>
              <w:start w:w="120" w:type="dxa"/>
              <w:bottom w:w="100" w:type="dxa"/>
              <w:end w:w="120" w:type="dxa"/>
            </w:tcMar>
            <w:vAlign w:val="center"/>
            <w:shd w:fill="F3F6F8"/>
          </w:tcPr>
          <w:p>
            <w:pPr>
              <w:spacing w:after="0"/>
            </w:pPr>
            <w:r>
              <w:rPr>
                <w:sz w:val="18"/>
              </w:rPr>
            </w:r>
          </w:p>
        </w:tc>
        <w:tc>
          <w:tcPr>
            <w:tcW w:type="dxa" w:w="4320"/>
            <w:tcMar>
              <w:top w:w="100" w:type="dxa"/>
              <w:start w:w="120" w:type="dxa"/>
              <w:bottom w:w="100" w:type="dxa"/>
              <w:end w:w="120" w:type="dxa"/>
            </w:tcMar>
            <w:vAlign w:val="center"/>
            <w:shd w:fill="F3F6F8"/>
          </w:tcPr>
          <w:p>
            <w:pPr>
              <w:spacing w:after="0"/>
            </w:pPr>
            <w:r>
              <w:rPr>
                <w:sz w:val="18"/>
              </w:rPr>
            </w:r>
          </w:p>
        </w:tc>
        <w:tc>
          <w:tcPr>
            <w:tcW w:type="dxa" w:w="3168"/>
            <w:tcMar>
              <w:top w:w="100" w:type="dxa"/>
              <w:start w:w="120" w:type="dxa"/>
              <w:bottom w:w="100" w:type="dxa"/>
              <w:end w:w="120" w:type="dxa"/>
            </w:tcMar>
            <w:vAlign w:val="center"/>
            <w:shd w:fill="F3F6F8"/>
          </w:tcPr>
          <w:p>
            <w:pPr>
              <w:spacing w:after="0"/>
            </w:pPr>
            <w:r>
              <w:rPr>
                <w:sz w:val="18"/>
              </w:rPr>
            </w:r>
          </w:p>
        </w:tc>
        <w:tc>
          <w:tcPr>
            <w:tcW w:type="dxa" w:w="1584"/>
            <w:tcMar>
              <w:top w:w="100" w:type="dxa"/>
              <w:start w:w="120" w:type="dxa"/>
              <w:bottom w:w="100" w:type="dxa"/>
              <w:end w:w="120" w:type="dxa"/>
            </w:tcMar>
            <w:vAlign w:val="center"/>
            <w:shd w:fill="F3F6F8"/>
          </w:tcPr>
          <w:p>
            <w:pPr>
              <w:spacing w:after="0"/>
            </w:pPr>
            <w:r>
              <w:rPr>
                <w:sz w:val="18"/>
              </w:rPr>
            </w:r>
          </w:p>
        </w:tc>
      </w:tr>
      <w:tr>
        <w:tc>
          <w:tcPr>
            <w:tcW w:type="dxa" w:w="1440"/>
            <w:tcMar>
              <w:top w:w="100" w:type="dxa"/>
              <w:start w:w="120" w:type="dxa"/>
              <w:bottom w:w="100" w:type="dxa"/>
              <w:end w:w="120" w:type="dxa"/>
            </w:tcMar>
            <w:vAlign w:val="center"/>
          </w:tcPr>
          <w:p>
            <w:pPr>
              <w:spacing w:after="0"/>
            </w:pPr>
            <w:r>
              <w:rPr>
                <w:sz w:val="18"/>
              </w:rPr>
            </w:r>
          </w:p>
        </w:tc>
        <w:tc>
          <w:tcPr>
            <w:tcW w:type="dxa" w:w="4320"/>
            <w:tcMar>
              <w:top w:w="100" w:type="dxa"/>
              <w:start w:w="120" w:type="dxa"/>
              <w:bottom w:w="100" w:type="dxa"/>
              <w:end w:w="120" w:type="dxa"/>
            </w:tcMar>
            <w:vAlign w:val="center"/>
          </w:tcPr>
          <w:p>
            <w:pPr>
              <w:spacing w:after="0"/>
            </w:pPr>
            <w:r>
              <w:rPr>
                <w:sz w:val="18"/>
              </w:rPr>
            </w:r>
          </w:p>
        </w:tc>
        <w:tc>
          <w:tcPr>
            <w:tcW w:type="dxa" w:w="3168"/>
            <w:tcMar>
              <w:top w:w="100" w:type="dxa"/>
              <w:start w:w="120" w:type="dxa"/>
              <w:bottom w:w="100" w:type="dxa"/>
              <w:end w:w="120" w:type="dxa"/>
            </w:tcMar>
            <w:vAlign w:val="center"/>
          </w:tcPr>
          <w:p>
            <w:pPr>
              <w:spacing w:after="0"/>
            </w:pPr>
            <w:r>
              <w:rPr>
                <w:sz w:val="18"/>
              </w:rPr>
            </w:r>
          </w:p>
        </w:tc>
        <w:tc>
          <w:tcPr>
            <w:tcW w:type="dxa" w:w="1584"/>
            <w:tcMar>
              <w:top w:w="100" w:type="dxa"/>
              <w:start w:w="120" w:type="dxa"/>
              <w:bottom w:w="100" w:type="dxa"/>
              <w:end w:w="120" w:type="dxa"/>
            </w:tcMar>
            <w:vAlign w:val="center"/>
          </w:tcPr>
          <w:p>
            <w:pPr>
              <w:spacing w:after="0"/>
            </w:pPr>
            <w:r>
              <w:rPr>
                <w:sz w:val="18"/>
              </w:rPr>
            </w:r>
          </w:p>
        </w:tc>
      </w:tr>
      <w:tr>
        <w:tc>
          <w:tcPr>
            <w:tcW w:type="dxa" w:w="1440"/>
            <w:tcMar>
              <w:top w:w="100" w:type="dxa"/>
              <w:start w:w="120" w:type="dxa"/>
              <w:bottom w:w="100" w:type="dxa"/>
              <w:end w:w="120" w:type="dxa"/>
            </w:tcMar>
            <w:vAlign w:val="center"/>
            <w:shd w:fill="F3F6F8"/>
          </w:tcPr>
          <w:p>
            <w:pPr>
              <w:spacing w:after="0"/>
            </w:pPr>
            <w:r>
              <w:rPr>
                <w:sz w:val="18"/>
              </w:rPr>
            </w:r>
          </w:p>
        </w:tc>
        <w:tc>
          <w:tcPr>
            <w:tcW w:type="dxa" w:w="4320"/>
            <w:tcMar>
              <w:top w:w="100" w:type="dxa"/>
              <w:start w:w="120" w:type="dxa"/>
              <w:bottom w:w="100" w:type="dxa"/>
              <w:end w:w="120" w:type="dxa"/>
            </w:tcMar>
            <w:vAlign w:val="center"/>
            <w:shd w:fill="F3F6F8"/>
          </w:tcPr>
          <w:p>
            <w:pPr>
              <w:spacing w:after="0"/>
            </w:pPr>
            <w:r>
              <w:rPr>
                <w:sz w:val="18"/>
              </w:rPr>
            </w:r>
          </w:p>
        </w:tc>
        <w:tc>
          <w:tcPr>
            <w:tcW w:type="dxa" w:w="3168"/>
            <w:tcMar>
              <w:top w:w="100" w:type="dxa"/>
              <w:start w:w="120" w:type="dxa"/>
              <w:bottom w:w="100" w:type="dxa"/>
              <w:end w:w="120" w:type="dxa"/>
            </w:tcMar>
            <w:vAlign w:val="center"/>
            <w:shd w:fill="F3F6F8"/>
          </w:tcPr>
          <w:p>
            <w:pPr>
              <w:spacing w:after="0"/>
            </w:pPr>
            <w:r>
              <w:rPr>
                <w:sz w:val="18"/>
              </w:rPr>
            </w:r>
          </w:p>
        </w:tc>
        <w:tc>
          <w:tcPr>
            <w:tcW w:type="dxa" w:w="1584"/>
            <w:tcMar>
              <w:top w:w="100" w:type="dxa"/>
              <w:start w:w="120" w:type="dxa"/>
              <w:bottom w:w="100" w:type="dxa"/>
              <w:end w:w="120" w:type="dxa"/>
            </w:tcMar>
            <w:vAlign w:val="center"/>
            <w:shd w:fill="F3F6F8"/>
          </w:tcPr>
          <w:p>
            <w:pPr>
              <w:spacing w:after="0"/>
            </w:pPr>
            <w:r>
              <w:rPr>
                <w:sz w:val="18"/>
              </w:rPr>
            </w:r>
          </w:p>
        </w:tc>
      </w:tr>
    </w:tbl>
    <w:p>
      <w:pPr>
        <w:spacing w:after="20"/>
      </w:pPr>
    </w:p>
    <w:p>
      <w:pPr>
        <w:pStyle w:val="Heading1"/>
      </w:pPr>
      <w:r>
        <w:t>7. MVP done checklist</w:t>
      </w:r>
    </w:p>
    <w:p>
      <w:pPr>
        <w:spacing w:after="60"/>
      </w:pPr>
      <w:r>
        <w:t>☐ A user can add and update products and stock.</w:t>
      </w:r>
    </w:p>
    <w:p>
      <w:pPr>
        <w:spacing w:after="60"/>
      </w:pPr>
      <w:r>
        <w:t>☐ A user can record a sale using text or guided selection.</w:t>
      </w:r>
    </w:p>
    <w:p>
      <w:pPr>
        <w:spacing w:after="60"/>
      </w:pPr>
      <w:r>
        <w:t>☐ A speech-input path is available for agreed MVP commands.</w:t>
      </w:r>
    </w:p>
    <w:p>
      <w:pPr>
        <w:spacing w:after="60"/>
      </w:pPr>
      <w:r>
        <w:t>☐ The bot calculates basket total and customer change correctly.</w:t>
      </w:r>
    </w:p>
    <w:p>
      <w:pPr>
        <w:spacing w:after="60"/>
      </w:pPr>
      <w:r>
        <w:t>☐ Confirmed sales update sales history and inventory immediately.</w:t>
      </w:r>
    </w:p>
    <w:p>
      <w:pPr>
        <w:spacing w:after="60"/>
      </w:pPr>
      <w:r>
        <w:t>☐ The user can see high-selling, slow-selling and low-stock items based on recorded data.</w:t>
      </w:r>
    </w:p>
    <w:p>
      <w:pPr>
        <w:spacing w:after="60"/>
      </w:pPr>
      <w:r>
        <w:t>☐ The user can calculate product profit using cost and selling price.</w:t>
      </w:r>
    </w:p>
    <w:p>
      <w:pPr>
        <w:spacing w:after="60"/>
      </w:pPr>
      <w:r>
        <w:t>☐ The bot can generate a marketing draft for owner approval.</w:t>
      </w:r>
    </w:p>
    <w:p>
      <w:pPr>
        <w:spacing w:after="60"/>
      </w:pPr>
      <w:r>
        <w:t>☐ The bot can answer a practical business question using approved knowledge and clearly label the answer as guidance.</w:t>
      </w:r>
    </w:p>
    <w:p>
      <w:pPr>
        <w:spacing w:after="60"/>
      </w:pPr>
      <w:r>
        <w:t>☐ The experience supports English, isiZulu and Sesotho for the agreed MVP journeys.</w:t>
      </w:r>
    </w:p>
    <w:p>
      <w:pPr>
        <w:spacing w:after="60"/>
      </w:pPr>
      <w:r>
        <w:t>☐ The user can view simple progress over time.</w:t>
      </w:r>
    </w:p>
    <w:p>
      <w:pPr>
        <w:spacing w:after="60"/>
      </w:pPr>
      <w:r>
        <w:t>☐ The team has tested the main journey with starter, growing and established shop examples.</w:t>
      </w:r>
    </w:p>
    <w:tbl>
      <w:tblPr>
        <w:tblW w:type="auto" w:w="0"/>
        <w:jc w:val="center"/>
        <w:tblLook w:firstColumn="1" w:firstRow="1" w:lastColumn="0" w:lastRow="0" w:noHBand="0" w:noVBand="1" w:val="04A0"/>
      </w:tblPr>
      <w:tblGrid>
        <w:gridCol w:w="10166"/>
      </w:tblGrid>
      <w:tr>
        <w:tc>
          <w:tcPr>
            <w:tcW w:type="dxa" w:w="10166"/>
            <w:shd w:fill="EAF6F3"/>
            <w:tcMar>
              <w:top w:w="160" w:type="dxa"/>
              <w:start w:w="180" w:type="dxa"/>
              <w:bottom w:w="160" w:type="dxa"/>
              <w:end w:w="180" w:type="dxa"/>
            </w:tcMar>
          </w:tcPr>
          <w:p>
            <w:r>
              <w:rPr>
                <w:b/>
                <w:color w:val="129B8E"/>
                <w:sz w:val="22"/>
              </w:rPr>
              <w:t>Day 1 outcome</w:t>
              <w:br/>
            </w:r>
            <w:r>
              <w:rPr>
                <w:sz w:val="20"/>
              </w:rPr>
              <w:t>The team agrees on who KasiBiz serves, the problems it addresses, the first-version processes, the boundaries of its advice, and the basic system parts needed to make it work.</w:t>
            </w:r>
          </w:p>
        </w:tc>
      </w:tr>
    </w:tbl>
    <w:p>
      <w:pPr>
        <w:spacing w:after="2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B76"/>
        <w:sz w:val="16"/>
      </w:rPr>
      <w:t>KasiBiz | Discovery &amp; Scope Playbook | Editable team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31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129B8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ptos" w:hAnsi="Aptos"/>
      <w:b w:val="0"/>
      <w:i/>
      <w:iCs/>
      <w:color w:val="5D6B7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KasiBiz Day 1 Discovery and Scope Playbook</dc:title>
  <dc:subject>Editable MVP baseline for the KasiBiz team</dc:subject>
  <dc:creator>Omega Sithebe</dc:creator>
  <keywords>KasiBiz, discovery, scope, MVP, spaza, tuck shop</keywords>
  <dc:description>generated by python-docx</dc:description>
  <lastModifiedBy>Omega Sithebe</lastModifiedBy>
  <revision>1</revision>
  <dcterms:created xsi:type="dcterms:W3CDTF">2026-08-31T16:50:59.5877145Z</dcterms:created>
  <dcterms:modified xsi:type="dcterms:W3CDTF">2026-08-31T16:50:59.5877145Z</dcterms:modified>
  <category/>
</coreProperties>
</file>