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E859" w14:textId="317D19AD" w:rsidR="00965EEF" w:rsidRDefault="00965EEF" w:rsidP="00965EEF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Discussion</w:t>
      </w:r>
      <w:r w:rsidR="006E633C">
        <w:rPr>
          <w:sz w:val="28"/>
          <w:szCs w:val="28"/>
        </w:rPr>
        <w:t xml:space="preserve"> 4</w:t>
      </w:r>
      <w:r w:rsidR="002D785C">
        <w:rPr>
          <w:sz w:val="28"/>
          <w:szCs w:val="28"/>
        </w:rPr>
        <w:t xml:space="preserve"> </w:t>
      </w:r>
      <w:r w:rsidR="007609BD">
        <w:rPr>
          <w:sz w:val="28"/>
          <w:szCs w:val="28"/>
        </w:rPr>
        <w:t>S</w:t>
      </w:r>
      <w:r w:rsidR="007609BD" w:rsidRPr="007609BD">
        <w:rPr>
          <w:sz w:val="28"/>
          <w:szCs w:val="28"/>
        </w:rPr>
        <w:t xml:space="preserve">ocial </w:t>
      </w:r>
      <w:r w:rsidR="007609BD">
        <w:rPr>
          <w:sz w:val="28"/>
          <w:szCs w:val="28"/>
        </w:rPr>
        <w:t>M</w:t>
      </w:r>
      <w:r w:rsidR="007609BD" w:rsidRPr="007609BD">
        <w:rPr>
          <w:sz w:val="28"/>
          <w:szCs w:val="28"/>
        </w:rPr>
        <w:t xml:space="preserve">edia </w:t>
      </w:r>
    </w:p>
    <w:p w14:paraId="612EADB7" w14:textId="77777777" w:rsidR="002D785C" w:rsidRDefault="002D785C" w:rsidP="00965EEF">
      <w:pPr>
        <w:spacing w:after="0" w:line="240" w:lineRule="auto"/>
        <w:jc w:val="center"/>
      </w:pPr>
    </w:p>
    <w:p w14:paraId="443B7A0B" w14:textId="77777777" w:rsidR="00965EEF" w:rsidRPr="00D714DD" w:rsidRDefault="00965EEF" w:rsidP="00965EEF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D714DD">
        <w:rPr>
          <w:rFonts w:ascii="Calibri" w:hAnsi="Calibri" w:cs="Calibri"/>
          <w:b/>
          <w:bCs/>
          <w:u w:val="single"/>
        </w:rPr>
        <w:t>Discussion Topic:</w:t>
      </w:r>
    </w:p>
    <w:p w14:paraId="38C5DE6D" w14:textId="77777777" w:rsidR="00965EEF" w:rsidRPr="00D714DD" w:rsidRDefault="00965EEF" w:rsidP="00D714DD">
      <w:pPr>
        <w:spacing w:after="0" w:line="240" w:lineRule="auto"/>
        <w:rPr>
          <w:rFonts w:ascii="Calibri" w:hAnsi="Calibri" w:cs="Calibri"/>
          <w:color w:val="343A3F"/>
          <w:shd w:val="clear" w:color="auto" w:fill="FFFFFF"/>
        </w:rPr>
      </w:pPr>
    </w:p>
    <w:p w14:paraId="2C8843AA" w14:textId="77777777" w:rsidR="007609BD" w:rsidRPr="00D714DD" w:rsidRDefault="007609BD" w:rsidP="00D714DD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>Comment on how social media can compromise protected health information.</w:t>
      </w:r>
    </w:p>
    <w:p w14:paraId="02988C68" w14:textId="77777777" w:rsidR="007609BD" w:rsidRPr="00D714DD" w:rsidRDefault="007609BD" w:rsidP="00D714DD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>Suggest ways in which such compromises can be mitigated.</w:t>
      </w:r>
    </w:p>
    <w:p w14:paraId="1D933588" w14:textId="77777777" w:rsidR="00D42F28" w:rsidRPr="00D714DD" w:rsidRDefault="00D42F28" w:rsidP="00D714DD">
      <w:pPr>
        <w:spacing w:after="0" w:line="240" w:lineRule="auto"/>
        <w:rPr>
          <w:rFonts w:ascii="Calibri" w:hAnsi="Calibri" w:cs="Calibri"/>
          <w:b/>
          <w:bCs/>
          <w:u w:val="single"/>
        </w:rPr>
      </w:pPr>
    </w:p>
    <w:p w14:paraId="237026D9" w14:textId="37C2B4AA" w:rsidR="00965EEF" w:rsidRPr="00D714DD" w:rsidRDefault="00965EEF" w:rsidP="00D714DD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D714DD">
        <w:rPr>
          <w:rFonts w:ascii="Calibri" w:hAnsi="Calibri" w:cs="Calibri"/>
          <w:b/>
          <w:bCs/>
          <w:u w:val="single"/>
        </w:rPr>
        <w:t>My Post:</w:t>
      </w:r>
    </w:p>
    <w:p w14:paraId="208F0E67" w14:textId="77777777" w:rsidR="00965EEF" w:rsidRPr="00D714DD" w:rsidRDefault="00965EEF" w:rsidP="00D714DD">
      <w:pPr>
        <w:spacing w:after="0" w:line="240" w:lineRule="auto"/>
        <w:rPr>
          <w:rFonts w:ascii="Calibri" w:hAnsi="Calibri" w:cs="Calibri"/>
        </w:rPr>
      </w:pPr>
    </w:p>
    <w:p w14:paraId="33052B01" w14:textId="20A9C9F5" w:rsidR="009B0448" w:rsidRPr="00D714DD" w:rsidRDefault="007609BD" w:rsidP="00D714DD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>Hello Class,</w:t>
      </w:r>
    </w:p>
    <w:p w14:paraId="4A6831FD" w14:textId="77777777" w:rsidR="007609BD" w:rsidRPr="00D714DD" w:rsidRDefault="007609BD" w:rsidP="00D714DD">
      <w:pPr>
        <w:spacing w:after="0" w:line="240" w:lineRule="auto"/>
        <w:rPr>
          <w:rFonts w:ascii="Calibri" w:hAnsi="Calibri" w:cs="Calibri"/>
        </w:rPr>
      </w:pPr>
    </w:p>
    <w:p w14:paraId="6BD792B5" w14:textId="1AB7549C" w:rsidR="00852EBA" w:rsidRPr="00D714DD" w:rsidRDefault="003F3113" w:rsidP="00D714DD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 xml:space="preserve">Social media </w:t>
      </w:r>
      <w:r w:rsidR="00852EBA" w:rsidRPr="00D714DD">
        <w:rPr>
          <w:rFonts w:ascii="Calibri" w:hAnsi="Calibri" w:cs="Calibri"/>
        </w:rPr>
        <w:t>is everywhere today, and it's hard to ignore and not be part of it. In the white-collar world, professionals are expected to be active on social media platforms such as LinkedIn</w:t>
      </w:r>
      <w:r w:rsidR="007651E1" w:rsidRPr="00D714DD">
        <w:rPr>
          <w:rFonts w:ascii="Calibri" w:hAnsi="Calibri" w:cs="Calibri"/>
        </w:rPr>
        <w:t>, Facebook,</w:t>
      </w:r>
      <w:r w:rsidR="00852EBA" w:rsidRPr="00D714DD">
        <w:rPr>
          <w:rFonts w:ascii="Calibri" w:hAnsi="Calibri" w:cs="Calibri"/>
        </w:rPr>
        <w:t xml:space="preserve"> or X, which function as virtual resumes or portfolio showcases. </w:t>
      </w:r>
      <w:r w:rsidR="007651E1" w:rsidRPr="00D714DD">
        <w:rPr>
          <w:rFonts w:ascii="Calibri" w:hAnsi="Calibri" w:cs="Calibri"/>
        </w:rPr>
        <w:t xml:space="preserve">I use </w:t>
      </w:r>
      <w:r w:rsidR="00C5674A" w:rsidRPr="00D714DD">
        <w:rPr>
          <w:rFonts w:ascii="Calibri" w:hAnsi="Calibri" w:cs="Calibri"/>
        </w:rPr>
        <w:t xml:space="preserve">my personal </w:t>
      </w:r>
      <w:r w:rsidR="007651E1" w:rsidRPr="00D714DD">
        <w:rPr>
          <w:rFonts w:ascii="Calibri" w:hAnsi="Calibri" w:cs="Calibri"/>
        </w:rPr>
        <w:t xml:space="preserve">Facebook to keep track of my distant family members and friends. </w:t>
      </w:r>
      <w:r w:rsidR="00C5674A" w:rsidRPr="00D714DD">
        <w:rPr>
          <w:rFonts w:ascii="Calibri" w:hAnsi="Calibri" w:cs="Calibri"/>
        </w:rPr>
        <w:br/>
      </w:r>
      <w:r w:rsidR="007651E1" w:rsidRPr="00D714DD">
        <w:rPr>
          <w:rFonts w:ascii="Calibri" w:hAnsi="Calibri" w:cs="Calibri"/>
        </w:rPr>
        <w:t xml:space="preserve">If we use social media for </w:t>
      </w:r>
      <w:r w:rsidR="00C5674A" w:rsidRPr="00D714DD">
        <w:rPr>
          <w:rFonts w:ascii="Calibri" w:hAnsi="Calibri" w:cs="Calibri"/>
        </w:rPr>
        <w:t>professional</w:t>
      </w:r>
      <w:r w:rsidR="007651E1" w:rsidRPr="00D714DD">
        <w:rPr>
          <w:rFonts w:ascii="Calibri" w:hAnsi="Calibri" w:cs="Calibri"/>
        </w:rPr>
        <w:t xml:space="preserve"> or personal </w:t>
      </w:r>
      <w:r w:rsidR="00C5674A" w:rsidRPr="00D714DD">
        <w:rPr>
          <w:rFonts w:ascii="Calibri" w:hAnsi="Calibri" w:cs="Calibri"/>
        </w:rPr>
        <w:t>reasons</w:t>
      </w:r>
      <w:r w:rsidR="007651E1" w:rsidRPr="00D714DD">
        <w:rPr>
          <w:rFonts w:ascii="Calibri" w:hAnsi="Calibri" w:cs="Calibri"/>
        </w:rPr>
        <w:t xml:space="preserve">, it is very easy to accidentally share Protected Health Information (PHI). Under the Health Insurance Portability and Accountability Act (HIPAA) Privacy Rule, PHI is defined as </w:t>
      </w:r>
      <w:proofErr w:type="gramStart"/>
      <w:r w:rsidR="007651E1" w:rsidRPr="00D714DD">
        <w:rPr>
          <w:rFonts w:ascii="Calibri" w:hAnsi="Calibri" w:cs="Calibri"/>
        </w:rPr>
        <w:t>an individually</w:t>
      </w:r>
      <w:proofErr w:type="gramEnd"/>
      <w:r w:rsidR="007651E1" w:rsidRPr="00D714DD">
        <w:rPr>
          <w:rFonts w:ascii="Calibri" w:hAnsi="Calibri" w:cs="Calibri"/>
        </w:rPr>
        <w:t xml:space="preserve"> identifiable health information, such as health plans, medical records, or any information relating to the past, present, or future physical or mental health of an individual</w:t>
      </w:r>
      <w:r w:rsidR="00B17141" w:rsidRPr="00D714DD">
        <w:rPr>
          <w:rFonts w:ascii="Calibri" w:hAnsi="Calibri" w:cs="Calibri"/>
        </w:rPr>
        <w:t xml:space="preserve"> (</w:t>
      </w:r>
      <w:r w:rsidR="00C5674A" w:rsidRPr="00D714DD">
        <w:rPr>
          <w:rFonts w:ascii="Calibri" w:hAnsi="Calibri" w:cs="Calibri"/>
        </w:rPr>
        <w:t>HHS, 2024</w:t>
      </w:r>
      <w:r w:rsidR="00B17141" w:rsidRPr="00D714DD">
        <w:rPr>
          <w:rFonts w:ascii="Calibri" w:hAnsi="Calibri" w:cs="Calibri"/>
        </w:rPr>
        <w:t>)</w:t>
      </w:r>
      <w:r w:rsidR="00C5674A" w:rsidRPr="00D714DD">
        <w:rPr>
          <w:rFonts w:ascii="Calibri" w:hAnsi="Calibri" w:cs="Calibri"/>
        </w:rPr>
        <w:t>.</w:t>
      </w:r>
    </w:p>
    <w:p w14:paraId="404A9D2B" w14:textId="77777777" w:rsidR="00D714DD" w:rsidRDefault="00D714DD" w:rsidP="00D714DD">
      <w:pPr>
        <w:spacing w:after="0" w:line="240" w:lineRule="auto"/>
        <w:rPr>
          <w:rFonts w:ascii="Calibri" w:hAnsi="Calibri" w:cs="Calibri"/>
        </w:rPr>
      </w:pPr>
    </w:p>
    <w:p w14:paraId="202D0E8D" w14:textId="739F45ED" w:rsidR="00D714DD" w:rsidRPr="00D714DD" w:rsidRDefault="00C5674A" w:rsidP="00D714DD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 xml:space="preserve">PHI is often intentionally shared </w:t>
      </w:r>
      <w:r w:rsidR="00AA7693" w:rsidRPr="00D714DD">
        <w:rPr>
          <w:rFonts w:ascii="Calibri" w:hAnsi="Calibri" w:cs="Calibri"/>
        </w:rPr>
        <w:t>on Facebook, Instagram, TikTok, or X</w:t>
      </w:r>
      <w:r w:rsidR="00B06520" w:rsidRPr="00D714DD">
        <w:rPr>
          <w:rFonts w:ascii="Calibri" w:hAnsi="Calibri" w:cs="Calibri"/>
        </w:rPr>
        <w:t>,</w:t>
      </w:r>
      <w:r w:rsidR="00AA7693" w:rsidRPr="00D714DD">
        <w:rPr>
          <w:rFonts w:ascii="Calibri" w:hAnsi="Calibri" w:cs="Calibri"/>
        </w:rPr>
        <w:t xml:space="preserve"> for example:</w:t>
      </w:r>
    </w:p>
    <w:p w14:paraId="7AF9373C" w14:textId="4F1628EE" w:rsidR="00AA7693" w:rsidRPr="00D714DD" w:rsidRDefault="00B06520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gramStart"/>
      <w:r w:rsidRPr="00D714DD">
        <w:rPr>
          <w:sz w:val="22"/>
          <w:szCs w:val="22"/>
        </w:rPr>
        <w:t>By,</w:t>
      </w:r>
      <w:proofErr w:type="gramEnd"/>
      <w:r w:rsidRPr="00D714DD">
        <w:rPr>
          <w:sz w:val="22"/>
          <w:szCs w:val="22"/>
        </w:rPr>
        <w:t xml:space="preserve"> t</w:t>
      </w:r>
      <w:r w:rsidR="00AA7693" w:rsidRPr="00D714DD">
        <w:rPr>
          <w:sz w:val="22"/>
          <w:szCs w:val="22"/>
        </w:rPr>
        <w:t xml:space="preserve">aking a quick selfie and capturing a patient </w:t>
      </w:r>
      <w:r w:rsidRPr="00D714DD">
        <w:rPr>
          <w:sz w:val="22"/>
          <w:szCs w:val="22"/>
        </w:rPr>
        <w:t xml:space="preserve">or individual </w:t>
      </w:r>
      <w:r w:rsidR="00AA7693" w:rsidRPr="00D714DD">
        <w:rPr>
          <w:sz w:val="22"/>
          <w:szCs w:val="22"/>
        </w:rPr>
        <w:t xml:space="preserve">in the background, a name on a wristband, a face, a chart, a room number, or a whiteboard with diagnoses. </w:t>
      </w:r>
    </w:p>
    <w:p w14:paraId="78102656" w14:textId="4F57A25C" w:rsidR="00AA7693" w:rsidRPr="00D714DD" w:rsidRDefault="00B06520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714DD">
        <w:rPr>
          <w:sz w:val="22"/>
          <w:szCs w:val="22"/>
        </w:rPr>
        <w:t>Even if no name was used in a post</w:t>
      </w:r>
      <w:r w:rsidR="00AA7693" w:rsidRPr="00D714DD">
        <w:rPr>
          <w:sz w:val="22"/>
          <w:szCs w:val="22"/>
        </w:rPr>
        <w:t xml:space="preserve">, </w:t>
      </w:r>
      <w:r w:rsidRPr="00D714DD">
        <w:rPr>
          <w:sz w:val="22"/>
          <w:szCs w:val="22"/>
        </w:rPr>
        <w:t xml:space="preserve">descriptive </w:t>
      </w:r>
      <w:r w:rsidR="00AA7693" w:rsidRPr="00D714DD">
        <w:rPr>
          <w:sz w:val="22"/>
          <w:szCs w:val="22"/>
        </w:rPr>
        <w:t>details like age, rare condition, date/time, location, or a unique event can allow others to figure out who it was</w:t>
      </w:r>
      <w:r w:rsidRPr="00D714DD">
        <w:rPr>
          <w:sz w:val="22"/>
          <w:szCs w:val="22"/>
        </w:rPr>
        <w:t xml:space="preserve">, </w:t>
      </w:r>
      <w:r w:rsidR="00AA7693" w:rsidRPr="00D714DD">
        <w:rPr>
          <w:sz w:val="22"/>
          <w:szCs w:val="22"/>
        </w:rPr>
        <w:t>especially in a small community.</w:t>
      </w:r>
    </w:p>
    <w:p w14:paraId="7AB2E1E2" w14:textId="5E421128" w:rsidR="00B06520" w:rsidRPr="00D714DD" w:rsidRDefault="00B06520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714DD">
        <w:rPr>
          <w:sz w:val="22"/>
          <w:szCs w:val="22"/>
        </w:rPr>
        <w:t>Posting a screenshot or a screen recording of a schedule, message thread, or EHR screen can expose PHI in seconds.</w:t>
      </w:r>
    </w:p>
    <w:p w14:paraId="44571348" w14:textId="77777777" w:rsidR="00D714DD" w:rsidRPr="00D714DD" w:rsidRDefault="00D714DD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714DD">
        <w:rPr>
          <w:sz w:val="22"/>
          <w:szCs w:val="22"/>
        </w:rPr>
        <w:t>Discussing</w:t>
      </w:r>
      <w:r w:rsidR="00B06520" w:rsidRPr="00D714DD">
        <w:rPr>
          <w:sz w:val="22"/>
          <w:szCs w:val="22"/>
        </w:rPr>
        <w:t xml:space="preserve"> a patient's health condition privately in DMs and messaging features can be </w:t>
      </w:r>
      <w:r w:rsidRPr="00D714DD">
        <w:rPr>
          <w:sz w:val="22"/>
          <w:szCs w:val="22"/>
        </w:rPr>
        <w:t xml:space="preserve">forgotten, </w:t>
      </w:r>
      <w:r w:rsidR="00B06520" w:rsidRPr="00D714DD">
        <w:rPr>
          <w:sz w:val="22"/>
          <w:szCs w:val="22"/>
        </w:rPr>
        <w:t>forwarded, leaked, or stored in unsecured ways.</w:t>
      </w:r>
    </w:p>
    <w:p w14:paraId="265602DC" w14:textId="77777777" w:rsidR="00D714DD" w:rsidRDefault="00D714DD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D714DD">
        <w:rPr>
          <w:sz w:val="22"/>
          <w:szCs w:val="22"/>
        </w:rPr>
        <w:t xml:space="preserve">Patients, friends, and family members may choose to post about their health condition, but this does not automatically mean that the information can be reposted. </w:t>
      </w:r>
    </w:p>
    <w:p w14:paraId="0A885437" w14:textId="48E17C8A" w:rsidR="00D714DD" w:rsidRPr="00D714DD" w:rsidRDefault="00D714DD" w:rsidP="00D714DD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t>P</w:t>
      </w:r>
      <w:r w:rsidRPr="00D714DD">
        <w:t xml:space="preserve">hones/apps data </w:t>
      </w:r>
      <w:r>
        <w:t xml:space="preserve">can </w:t>
      </w:r>
      <w:r w:rsidRPr="00D714DD">
        <w:t>spillover</w:t>
      </w:r>
      <w:r>
        <w:t>, that is, a patient’s h</w:t>
      </w:r>
      <w:r w:rsidRPr="00D714DD">
        <w:t>ealth info accessed on personal devices</w:t>
      </w:r>
      <w:r>
        <w:t xml:space="preserve"> rather than organization devices</w:t>
      </w:r>
      <w:r w:rsidRPr="00D714DD">
        <w:t xml:space="preserve"> may fall outside HIPAA protection</w:t>
      </w:r>
      <w:r>
        <w:t xml:space="preserve"> (HHS, 2024).</w:t>
      </w:r>
    </w:p>
    <w:p w14:paraId="0B833217" w14:textId="77777777" w:rsidR="00AA7693" w:rsidRPr="00D714DD" w:rsidRDefault="00AA7693" w:rsidP="00D714DD">
      <w:pPr>
        <w:spacing w:after="0" w:line="240" w:lineRule="auto"/>
        <w:rPr>
          <w:rFonts w:ascii="Calibri" w:hAnsi="Calibri" w:cs="Calibri"/>
        </w:rPr>
      </w:pPr>
    </w:p>
    <w:p w14:paraId="39789A1A" w14:textId="691CE228" w:rsidR="00CB1389" w:rsidRDefault="00D714DD" w:rsidP="00CB1389">
      <w:pPr>
        <w:spacing w:after="0" w:line="240" w:lineRule="auto"/>
      </w:pPr>
      <w:r w:rsidRPr="00CB1389">
        <w:t xml:space="preserve">Various </w:t>
      </w:r>
      <w:r w:rsidR="00CB1389" w:rsidRPr="00CB1389">
        <w:t xml:space="preserve">methods </w:t>
      </w:r>
      <w:r w:rsidRPr="00CB1389">
        <w:t>can be used to mitigate these compromises</w:t>
      </w:r>
      <w:r w:rsidR="00970336" w:rsidRPr="00CB1389">
        <w:t>,</w:t>
      </w:r>
      <w:r w:rsidRPr="00CB1389">
        <w:t xml:space="preserve"> such as:</w:t>
      </w:r>
    </w:p>
    <w:p w14:paraId="0E4A28A8" w14:textId="36086A65" w:rsidR="00C5674A" w:rsidRPr="00CB1389" w:rsidRDefault="00970336" w:rsidP="00CB1389">
      <w:pPr>
        <w:pStyle w:val="ListParagraph"/>
        <w:numPr>
          <w:ilvl w:val="0"/>
          <w:numId w:val="8"/>
        </w:numPr>
      </w:pPr>
      <w:proofErr w:type="gramStart"/>
      <w:r w:rsidRPr="00CB1389">
        <w:t>Implement for</w:t>
      </w:r>
      <w:proofErr w:type="gramEnd"/>
      <w:r w:rsidRPr="00CB1389">
        <w:t xml:space="preserve"> yourself or for your organization clear social media </w:t>
      </w:r>
      <w:proofErr w:type="gramStart"/>
      <w:r w:rsidRPr="00CB1389">
        <w:t>rules, and</w:t>
      </w:r>
      <w:proofErr w:type="gramEnd"/>
      <w:r w:rsidRPr="00CB1389">
        <w:t xml:space="preserve"> make time aside for training</w:t>
      </w:r>
      <w:r w:rsidR="00126E2C">
        <w:t>.</w:t>
      </w:r>
    </w:p>
    <w:p w14:paraId="211FF963" w14:textId="6FB05125" w:rsidR="00970336" w:rsidRPr="00CB1389" w:rsidRDefault="00970336" w:rsidP="00CB1389">
      <w:pPr>
        <w:pStyle w:val="ListParagraph"/>
        <w:numPr>
          <w:ilvl w:val="0"/>
          <w:numId w:val="10"/>
        </w:numPr>
      </w:pPr>
      <w:r w:rsidRPr="00CB1389">
        <w:t>Use a minimum necessary information access or shared mindset. This means adopting a mindset that limits and adds conditions on uses/disclosures without authorization. This can be translated to only access and share what you truly must for the job, and never for social media.</w:t>
      </w:r>
    </w:p>
    <w:p w14:paraId="08C0EB71" w14:textId="145F3686" w:rsidR="00970336" w:rsidRPr="00CB1389" w:rsidRDefault="00970336" w:rsidP="00CB1389">
      <w:pPr>
        <w:pStyle w:val="ListParagraph"/>
        <w:numPr>
          <w:ilvl w:val="0"/>
          <w:numId w:val="10"/>
        </w:numPr>
      </w:pPr>
      <w:r w:rsidRPr="00CB1389">
        <w:t xml:space="preserve">Establish rules prohibiting the sharing of any image or </w:t>
      </w:r>
      <w:r w:rsidR="00CB1389" w:rsidRPr="00CB1389">
        <w:t>enforcing</w:t>
      </w:r>
      <w:r w:rsidRPr="00CB1389">
        <w:t xml:space="preserve"> limitations, such as </w:t>
      </w:r>
      <w:r w:rsidR="00CB1389" w:rsidRPr="00CB1389">
        <w:t xml:space="preserve">that </w:t>
      </w:r>
      <w:r w:rsidRPr="00CB1389">
        <w:t xml:space="preserve">patient images or stories </w:t>
      </w:r>
      <w:r w:rsidR="00CB1389" w:rsidRPr="00CB1389">
        <w:t xml:space="preserve">cannot be shared </w:t>
      </w:r>
      <w:r w:rsidRPr="00CB1389">
        <w:t>without proper written authorization</w:t>
      </w:r>
      <w:r w:rsidR="00CB1389" w:rsidRPr="00CB1389">
        <w:t>.</w:t>
      </w:r>
    </w:p>
    <w:p w14:paraId="69D760D8" w14:textId="1EC19233" w:rsidR="00CB1389" w:rsidRPr="00CB1389" w:rsidRDefault="00CB1389" w:rsidP="00CB1389">
      <w:pPr>
        <w:pStyle w:val="ListParagraph"/>
        <w:numPr>
          <w:ilvl w:val="0"/>
          <w:numId w:val="10"/>
        </w:numPr>
      </w:pPr>
      <w:r w:rsidRPr="00CB1389">
        <w:lastRenderedPageBreak/>
        <w:t>Use strong technical control, such as Disable lock-screen previews for messages. Use HIPAA-appropriate communication tools for patient-related messages (not regular DMs).</w:t>
      </w:r>
    </w:p>
    <w:p w14:paraId="615EB450" w14:textId="20C8C774" w:rsidR="00CB1389" w:rsidRPr="00CB1389" w:rsidRDefault="00CB1389" w:rsidP="00CB1389">
      <w:pPr>
        <w:pStyle w:val="ListParagraph"/>
        <w:numPr>
          <w:ilvl w:val="0"/>
          <w:numId w:val="10"/>
        </w:numPr>
      </w:pPr>
      <w:r w:rsidRPr="00CB1389">
        <w:t>Create a culture where people encourage people to pause before posting (think before acting)</w:t>
      </w:r>
    </w:p>
    <w:p w14:paraId="2BFDEA97" w14:textId="77777777" w:rsidR="00970336" w:rsidRDefault="00970336" w:rsidP="00D714DD">
      <w:pPr>
        <w:spacing w:after="0" w:line="240" w:lineRule="auto"/>
        <w:rPr>
          <w:rFonts w:ascii="Calibri" w:hAnsi="Calibri" w:cs="Calibri"/>
        </w:rPr>
      </w:pPr>
    </w:p>
    <w:p w14:paraId="2F8C4D65" w14:textId="66A3254A" w:rsidR="006B43EA" w:rsidRDefault="007044E0" w:rsidP="00965EEF">
      <w:pPr>
        <w:spacing w:after="0" w:line="240" w:lineRule="auto"/>
        <w:rPr>
          <w:rFonts w:ascii="Calibri" w:hAnsi="Calibri" w:cs="Calibri"/>
        </w:rPr>
      </w:pPr>
      <w:r w:rsidRPr="007044E0">
        <w:rPr>
          <w:rFonts w:ascii="Calibri" w:hAnsi="Calibri" w:cs="Calibri"/>
        </w:rPr>
        <w:t xml:space="preserve">Approaching social media as a public space full of strangers (not a safe place to share PHI), rather than as a friend's house or a coworker's safe space, is an essential mindset for safeguarding health information. </w:t>
      </w:r>
      <w:r>
        <w:rPr>
          <w:rFonts w:ascii="Calibri" w:hAnsi="Calibri" w:cs="Calibri"/>
        </w:rPr>
        <w:t>“</w:t>
      </w:r>
      <w:r w:rsidRPr="007044E0">
        <w:rPr>
          <w:rFonts w:ascii="Calibri" w:hAnsi="Calibri" w:cs="Calibri"/>
        </w:rPr>
        <w:t>Think before posting!</w:t>
      </w:r>
      <w:r>
        <w:rPr>
          <w:rFonts w:ascii="Calibri" w:hAnsi="Calibri" w:cs="Calibri"/>
        </w:rPr>
        <w:t>”</w:t>
      </w:r>
      <w:r w:rsidRPr="007044E0">
        <w:rPr>
          <w:rFonts w:ascii="Calibri" w:hAnsi="Calibri" w:cs="Calibri"/>
        </w:rPr>
        <w:t> </w:t>
      </w:r>
    </w:p>
    <w:p w14:paraId="65DD1A0B" w14:textId="64807819" w:rsidR="00965EEF" w:rsidRPr="00D714DD" w:rsidRDefault="00965EEF" w:rsidP="00965EEF">
      <w:pPr>
        <w:spacing w:after="0" w:line="240" w:lineRule="auto"/>
        <w:rPr>
          <w:rFonts w:ascii="Calibri" w:hAnsi="Calibri" w:cs="Calibri"/>
        </w:rPr>
      </w:pPr>
      <w:r w:rsidRPr="00D714DD">
        <w:rPr>
          <w:rFonts w:ascii="Calibri" w:hAnsi="Calibri" w:cs="Calibri"/>
        </w:rPr>
        <w:t>-Alex</w:t>
      </w:r>
    </w:p>
    <w:p w14:paraId="36B6F21B" w14:textId="77777777" w:rsidR="00965EEF" w:rsidRPr="00D714DD" w:rsidRDefault="00965EEF" w:rsidP="00965EEF">
      <w:pPr>
        <w:spacing w:after="0" w:line="240" w:lineRule="auto"/>
        <w:rPr>
          <w:rFonts w:ascii="Calibri" w:hAnsi="Calibri" w:cs="Calibri"/>
        </w:rPr>
      </w:pPr>
    </w:p>
    <w:p w14:paraId="76DF4440" w14:textId="0D8B1459" w:rsidR="00D222EE" w:rsidRPr="00D714DD" w:rsidRDefault="00D03CD6">
      <w:pPr>
        <w:rPr>
          <w:rFonts w:ascii="Calibri" w:hAnsi="Calibri" w:cs="Calibri"/>
          <w:b/>
          <w:bCs/>
        </w:rPr>
      </w:pPr>
      <w:r w:rsidRPr="00D714DD">
        <w:rPr>
          <w:rFonts w:ascii="Calibri" w:hAnsi="Calibri" w:cs="Calibri"/>
          <w:b/>
          <w:bCs/>
        </w:rPr>
        <w:t>References:</w:t>
      </w:r>
    </w:p>
    <w:p w14:paraId="69879681" w14:textId="0FFF6174" w:rsidR="00C5674A" w:rsidRPr="00D714DD" w:rsidRDefault="00C5674A">
      <w:pPr>
        <w:rPr>
          <w:rFonts w:ascii="Calibri" w:hAnsi="Calibri" w:cs="Calibri"/>
        </w:rPr>
      </w:pPr>
      <w:r w:rsidRPr="00D714DD">
        <w:rPr>
          <w:rFonts w:ascii="Calibri" w:hAnsi="Calibri" w:cs="Calibri"/>
        </w:rPr>
        <w:t xml:space="preserve">HHS.  (2024, September 27). </w:t>
      </w:r>
      <w:r w:rsidRPr="00D714DD">
        <w:rPr>
          <w:rFonts w:ascii="Calibri" w:hAnsi="Calibri" w:cs="Calibri"/>
          <w:i/>
          <w:iCs/>
        </w:rPr>
        <w:t>The HIPAA Privacy Rule</w:t>
      </w:r>
      <w:r w:rsidRPr="00D714DD">
        <w:rPr>
          <w:rFonts w:ascii="Calibri" w:hAnsi="Calibri" w:cs="Calibri"/>
        </w:rPr>
        <w:t xml:space="preserve">. U.S. Department of Health &amp; Human Services, Office for Civil Rights. </w:t>
      </w:r>
      <w:hyperlink r:id="rId5" w:tgtFrame="_new" w:history="1">
        <w:r w:rsidRPr="00D714DD">
          <w:rPr>
            <w:rStyle w:val="Hyperlink"/>
            <w:rFonts w:ascii="Calibri" w:hAnsi="Calibri" w:cs="Calibri"/>
          </w:rPr>
          <w:t>https://www.hhs.gov/hipaa/for-professionals/privacy/index.html</w:t>
        </w:r>
      </w:hyperlink>
      <w:r w:rsidRPr="00D714DD">
        <w:rPr>
          <w:rFonts w:ascii="Calibri" w:hAnsi="Calibri" w:cs="Calibri"/>
        </w:rPr>
        <w:t xml:space="preserve"> </w:t>
      </w:r>
    </w:p>
    <w:p w14:paraId="202675CB" w14:textId="77777777" w:rsidR="00C5674A" w:rsidRPr="00D03CD6" w:rsidRDefault="00C5674A">
      <w:pPr>
        <w:rPr>
          <w:b/>
          <w:bCs/>
        </w:rPr>
      </w:pPr>
    </w:p>
    <w:sectPr w:rsidR="00C5674A" w:rsidRPr="00D03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7473B"/>
    <w:multiLevelType w:val="hybridMultilevel"/>
    <w:tmpl w:val="7CFC7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53560"/>
    <w:multiLevelType w:val="hybridMultilevel"/>
    <w:tmpl w:val="A37AF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836C3"/>
    <w:multiLevelType w:val="hybridMultilevel"/>
    <w:tmpl w:val="F3D6E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36A68"/>
    <w:multiLevelType w:val="multilevel"/>
    <w:tmpl w:val="DEE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740A1"/>
    <w:multiLevelType w:val="multilevel"/>
    <w:tmpl w:val="22A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1368D"/>
    <w:multiLevelType w:val="hybridMultilevel"/>
    <w:tmpl w:val="F1A4D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DF45B0"/>
    <w:multiLevelType w:val="hybridMultilevel"/>
    <w:tmpl w:val="CD5E0762"/>
    <w:lvl w:ilvl="0" w:tplc="D4BA9D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B10FF0"/>
    <w:multiLevelType w:val="multilevel"/>
    <w:tmpl w:val="38F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1545B"/>
    <w:multiLevelType w:val="multilevel"/>
    <w:tmpl w:val="011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015FC"/>
    <w:multiLevelType w:val="multilevel"/>
    <w:tmpl w:val="520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497808">
    <w:abstractNumId w:val="8"/>
  </w:num>
  <w:num w:numId="2" w16cid:durableId="601648893">
    <w:abstractNumId w:val="0"/>
  </w:num>
  <w:num w:numId="3" w16cid:durableId="1216310527">
    <w:abstractNumId w:val="9"/>
  </w:num>
  <w:num w:numId="4" w16cid:durableId="1943611640">
    <w:abstractNumId w:val="4"/>
  </w:num>
  <w:num w:numId="5" w16cid:durableId="123667874">
    <w:abstractNumId w:val="7"/>
  </w:num>
  <w:num w:numId="6" w16cid:durableId="1452435035">
    <w:abstractNumId w:val="3"/>
  </w:num>
  <w:num w:numId="7" w16cid:durableId="1643733758">
    <w:abstractNumId w:val="6"/>
  </w:num>
  <w:num w:numId="8" w16cid:durableId="1826047154">
    <w:abstractNumId w:val="2"/>
  </w:num>
  <w:num w:numId="9" w16cid:durableId="658192187">
    <w:abstractNumId w:val="1"/>
  </w:num>
  <w:num w:numId="10" w16cid:durableId="14288904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EF"/>
    <w:rsid w:val="00064E66"/>
    <w:rsid w:val="00126E2C"/>
    <w:rsid w:val="001C7E51"/>
    <w:rsid w:val="0029378A"/>
    <w:rsid w:val="002D785C"/>
    <w:rsid w:val="0031298C"/>
    <w:rsid w:val="00334B8A"/>
    <w:rsid w:val="003D3100"/>
    <w:rsid w:val="003F3113"/>
    <w:rsid w:val="003F4591"/>
    <w:rsid w:val="004F0CB9"/>
    <w:rsid w:val="0051311C"/>
    <w:rsid w:val="00564C6D"/>
    <w:rsid w:val="005C0084"/>
    <w:rsid w:val="005D2ADF"/>
    <w:rsid w:val="005E759F"/>
    <w:rsid w:val="006B43EA"/>
    <w:rsid w:val="006B70D7"/>
    <w:rsid w:val="006E633C"/>
    <w:rsid w:val="006E6C15"/>
    <w:rsid w:val="007044E0"/>
    <w:rsid w:val="007609BD"/>
    <w:rsid w:val="00763FF8"/>
    <w:rsid w:val="007651E1"/>
    <w:rsid w:val="00773910"/>
    <w:rsid w:val="00852EBA"/>
    <w:rsid w:val="00965EEF"/>
    <w:rsid w:val="00970336"/>
    <w:rsid w:val="00983737"/>
    <w:rsid w:val="00983ECD"/>
    <w:rsid w:val="00996D44"/>
    <w:rsid w:val="00996EAC"/>
    <w:rsid w:val="009B0448"/>
    <w:rsid w:val="009B49A2"/>
    <w:rsid w:val="00A47F09"/>
    <w:rsid w:val="00A91A05"/>
    <w:rsid w:val="00AA7693"/>
    <w:rsid w:val="00AE7BEA"/>
    <w:rsid w:val="00B06520"/>
    <w:rsid w:val="00B131AB"/>
    <w:rsid w:val="00B17141"/>
    <w:rsid w:val="00B402A7"/>
    <w:rsid w:val="00B63544"/>
    <w:rsid w:val="00B973D0"/>
    <w:rsid w:val="00C150D6"/>
    <w:rsid w:val="00C5674A"/>
    <w:rsid w:val="00CB1389"/>
    <w:rsid w:val="00CD35EC"/>
    <w:rsid w:val="00D03CD6"/>
    <w:rsid w:val="00D07B4F"/>
    <w:rsid w:val="00D222EE"/>
    <w:rsid w:val="00D42F28"/>
    <w:rsid w:val="00D714DD"/>
    <w:rsid w:val="00DA0B6A"/>
    <w:rsid w:val="00DD5BFC"/>
    <w:rsid w:val="00EA59C2"/>
    <w:rsid w:val="00EB2606"/>
    <w:rsid w:val="00EB7517"/>
    <w:rsid w:val="00F15959"/>
    <w:rsid w:val="00F43744"/>
    <w:rsid w:val="00FB3381"/>
    <w:rsid w:val="00FC4A66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9033D"/>
  <w15:chartTrackingRefBased/>
  <w15:docId w15:val="{E6D8128D-77BA-4C3F-BA0B-02945DA4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EEF"/>
    <w:pPr>
      <w:spacing w:after="160" w:line="259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F4591"/>
    <w:pPr>
      <w:keepNext/>
      <w:keepLines/>
      <w:spacing w:before="360" w:after="80" w:line="240" w:lineRule="auto"/>
      <w:outlineLvl w:val="0"/>
    </w:pPr>
    <w:rPr>
      <w:rFonts w:ascii="Calibri" w:eastAsiaTheme="majorEastAsia" w:hAnsi="Calibri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378A"/>
    <w:pPr>
      <w:keepNext/>
      <w:keepLines/>
      <w:spacing w:before="160" w:after="8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9378A"/>
    <w:pPr>
      <w:keepNext/>
      <w:keepLines/>
      <w:spacing w:before="160" w:after="80" w:line="240" w:lineRule="auto"/>
      <w:outlineLvl w:val="2"/>
    </w:pPr>
    <w:rPr>
      <w:rFonts w:ascii="Calibri" w:eastAsiaTheme="majorEastAsia" w:hAnsi="Calibr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9378A"/>
    <w:pPr>
      <w:keepNext/>
      <w:keepLines/>
      <w:spacing w:before="80" w:after="40" w:line="240" w:lineRule="auto"/>
      <w:outlineLvl w:val="3"/>
    </w:pPr>
    <w:rPr>
      <w:rFonts w:ascii="Calibri" w:eastAsiaTheme="majorEastAsia" w:hAnsi="Calibri" w:cstheme="majorBidi"/>
      <w:b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CB9"/>
    <w:pPr>
      <w:keepNext/>
      <w:keepLines/>
      <w:spacing w:before="80" w:after="40" w:line="240" w:lineRule="auto"/>
      <w:outlineLvl w:val="4"/>
    </w:pPr>
    <w:rPr>
      <w:rFonts w:ascii="Calibri" w:eastAsiaTheme="majorEastAsia" w:hAnsi="Calibri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CB9"/>
    <w:pPr>
      <w:keepNext/>
      <w:keepLines/>
      <w:spacing w:before="40" w:after="0" w:line="240" w:lineRule="auto"/>
      <w:outlineLvl w:val="5"/>
    </w:pPr>
    <w:rPr>
      <w:rFonts w:ascii="Calibri" w:eastAsiaTheme="majorEastAsia" w:hAnsi="Calibri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CB9"/>
    <w:pPr>
      <w:keepNext/>
      <w:keepLines/>
      <w:spacing w:before="40" w:after="0" w:line="240" w:lineRule="auto"/>
      <w:outlineLvl w:val="6"/>
    </w:pPr>
    <w:rPr>
      <w:rFonts w:ascii="Calibri" w:eastAsiaTheme="majorEastAsia" w:hAnsi="Calibr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CB9"/>
    <w:pPr>
      <w:keepNext/>
      <w:keepLines/>
      <w:spacing w:after="0" w:line="240" w:lineRule="auto"/>
      <w:outlineLvl w:val="7"/>
    </w:pPr>
    <w:rPr>
      <w:rFonts w:ascii="Calibri" w:eastAsiaTheme="majorEastAsia" w:hAnsi="Calibri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CB9"/>
    <w:pPr>
      <w:keepNext/>
      <w:keepLines/>
      <w:spacing w:after="0" w:line="240" w:lineRule="auto"/>
      <w:outlineLvl w:val="8"/>
    </w:pPr>
    <w:rPr>
      <w:rFonts w:ascii="Calibri" w:eastAsiaTheme="majorEastAsia" w:hAnsi="Calibri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F0CB9"/>
    <w:pPr>
      <w:shd w:val="clear" w:color="auto" w:fill="1F1F1F"/>
      <w:spacing w:after="0" w:line="285" w:lineRule="atLeast"/>
    </w:pPr>
    <w:rPr>
      <w:rFonts w:ascii="Consolas" w:hAnsi="Consolas" w:cs="Courier New"/>
      <w:kern w:val="0"/>
      <w:sz w:val="21"/>
      <w:szCs w:val="21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F4591"/>
    <w:rPr>
      <w:rFonts w:ascii="Calibri" w:eastAsiaTheme="majorEastAsia" w:hAnsi="Calibri" w:cstheme="majorBidi"/>
      <w:b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378A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378A"/>
    <w:rPr>
      <w:rFonts w:ascii="Calibri" w:eastAsiaTheme="majorEastAsia" w:hAnsi="Calibr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378A"/>
    <w:rPr>
      <w:rFonts w:ascii="Calibri" w:eastAsiaTheme="majorEastAsia" w:hAnsi="Calibri" w:cstheme="majorBidi"/>
      <w:b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CB9"/>
    <w:pPr>
      <w:numPr>
        <w:ilvl w:val="1"/>
      </w:numPr>
      <w:spacing w:after="0" w:line="240" w:lineRule="auto"/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F0CB9"/>
    <w:pPr>
      <w:spacing w:after="0" w:line="240" w:lineRule="auto"/>
      <w:ind w:left="720"/>
      <w:contextualSpacing/>
    </w:pPr>
    <w:rPr>
      <w:rFonts w:ascii="Calibri" w:hAnsi="Calibri" w:cs="Calibr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0CB9"/>
    <w:pPr>
      <w:spacing w:before="160" w:after="0" w:line="240" w:lineRule="auto"/>
      <w:jc w:val="center"/>
    </w:pPr>
    <w:rPr>
      <w:rFonts w:ascii="Calibri" w:hAnsi="Calibri" w:cs="Calibr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0CB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Calibri" w:hAnsi="Calibri" w:cs="Calibri"/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CB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F0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CB9"/>
    <w:rPr>
      <w:b/>
      <w:bCs/>
      <w:smallCaps/>
      <w:color w:val="0F4761" w:themeColor="accent1" w:themeShade="BF"/>
      <w:spacing w:val="5"/>
    </w:rPr>
  </w:style>
  <w:style w:type="character" w:customStyle="1" w:styleId="token">
    <w:name w:val="token"/>
    <w:basedOn w:val="DefaultParagraphFont"/>
    <w:rsid w:val="004F0CB9"/>
  </w:style>
  <w:style w:type="paragraph" w:styleId="NormalWeb">
    <w:name w:val="Normal (Web)"/>
    <w:basedOn w:val="Normal"/>
    <w:uiPriority w:val="99"/>
    <w:semiHidden/>
    <w:unhideWhenUsed/>
    <w:rsid w:val="004F0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567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hs.gov/hipaa/for-professionals/privacy/index.htm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2</Pages>
  <Words>534</Words>
  <Characters>2958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Ricciardi</dc:creator>
  <cp:keywords/>
  <dc:description/>
  <cp:lastModifiedBy>Alex Ricciardi</cp:lastModifiedBy>
  <cp:revision>5</cp:revision>
  <dcterms:created xsi:type="dcterms:W3CDTF">2026-02-01T14:39:00Z</dcterms:created>
  <dcterms:modified xsi:type="dcterms:W3CDTF">2026-02-03T15:56:00Z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f0e3cea9-5c16-48a4-99f2-c258e195b844</vt:lpwstr>
  </property>
</Properties>
</file>