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צופן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קיסר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הצפנים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הוותיקים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הקיסרים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האימפריה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הרומית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קראו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קיסר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לקרוא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hyperlink r:id="rId6">
        <w:r w:rsidDel="00000000" w:rsidR="00000000" w:rsidRPr="00000000">
          <w:rPr>
            <w:color w:val="0563c1"/>
            <w:sz w:val="28"/>
            <w:szCs w:val="28"/>
            <w:u w:val="single"/>
            <w:rtl w:val="1"/>
          </w:rPr>
          <w:t xml:space="preserve">בוויקיפדיה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ובצעו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הצפינו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פענחו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יישאר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(0-2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המוצפנת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(0-2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המוצפנת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לפיענוח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המפוענחת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מזגו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התוכניות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Encrypt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Decrypt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לפיענוח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הצפנת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קיסר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brute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force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לוקחת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בחשבון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26 </w:t>
      </w:r>
      <w:r w:rsidDel="00000000" w:rsidR="00000000" w:rsidRPr="00000000">
        <w:rPr>
          <w:sz w:val="28"/>
          <w:szCs w:val="28"/>
          <w:rtl w:val="1"/>
        </w:rPr>
        <w:t xml:space="preserve">מפתחות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ושההודעה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לזהות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המקורית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פיענוח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26 </w:t>
      </w:r>
      <w:r w:rsidDel="00000000" w:rsidR="00000000" w:rsidRPr="00000000">
        <w:rPr>
          <w:sz w:val="28"/>
          <w:szCs w:val="28"/>
          <w:rtl w:val="1"/>
        </w:rPr>
        <w:t xml:space="preserve">המפתחות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ובודק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ומזהה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המקורית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הוסיפו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לפרוץ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מוצפנת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ונסו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לפרוץ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 KR NGVUKR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בקישור</w:t>
      </w:r>
    </w:p>
    <w:p w:rsidR="00000000" w:rsidDel="00000000" w:rsidP="00000000" w:rsidRDefault="00000000" w:rsidRPr="00000000" w14:paraId="0000000F">
      <w:pPr>
        <w:ind w:left="360" w:firstLine="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https://docs.google.com/document/d/1PXn4s-liWxX8CbWrecjskU3RUEIkfMmQ/edit?usp=sharing&amp;ouid=103465204757677293357&amp;rtpof=true&amp;sd=true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בפריצת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brute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השתמשנו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בהנחה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המוצפן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הפיענוח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Arial" w:cs="Arial" w:eastAsia="Arial" w:hAnsi="Arial"/>
      <w:color w:val="4472c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bidi w:val="1"/>
      <w:spacing w:after="60" w:before="240" w:line="360" w:lineRule="auto"/>
      <w:jc w:val="center"/>
    </w:pPr>
    <w:rPr>
      <w:rFonts w:ascii="Calibri" w:cs="Calibri" w:eastAsia="Calibri" w:hAnsi="Calibri"/>
      <w:b w:val="1"/>
      <w:sz w:val="44"/>
      <w:szCs w:val="4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aesar_cipher" TargetMode="External"/><Relationship Id="rId7" Type="http://schemas.openxmlformats.org/officeDocument/2006/relationships/hyperlink" Target="https://docs.google.com/document/d/1PXn4s-liWxX8CbWrecjskU3RUEIkfMmQ/edit?usp=sharing&amp;ouid=10346520475767729335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