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>
          <w:trHeight w:val="1155" w:hRule="atLeast"/>
        </w:trPr>
        <w:tc>
          <w:tcPr>
            <w:tcW w:w="4500" w:type="dxa"/>
            <w:tcBorders/>
            <w:shd w:fill="auto" w:val="clear"/>
          </w:tcPr>
          <w:p>
            <w:pPr>
              <w:pStyle w:val="Name"/>
              <w:spacing w:before="240" w:after="0"/>
              <w:rPr/>
            </w:pPr>
            <w:r>
              <w:rPr/>
              <w:t>Omer Khan</w:t>
              <w:br/>
            </w:r>
            <w:r>
              <w:rPr>
                <w:sz w:val="22"/>
                <w:szCs w:val="22"/>
              </w:rPr>
              <w:t>Software Developer</w:t>
            </w:r>
          </w:p>
        </w:tc>
        <w:tc>
          <w:tcPr>
            <w:tcW w:w="4499" w:type="dxa"/>
            <w:tcBorders/>
            <w:shd w:fill="auto" w:val="clear"/>
          </w:tcPr>
          <w:p>
            <w:pPr>
              <w:pStyle w:val="Normal"/>
              <w:spacing w:before="0" w:after="120"/>
              <w:jc w:val="right"/>
              <w:rPr/>
            </w:pPr>
            <w:r>
              <w:rPr/>
              <w:t>(647) 852 1699</w:t>
              <w:br/>
            </w:r>
            <w:hyperlink r:id="rId2">
              <w:r>
                <w:rPr>
                  <w:rStyle w:val="ListLabel69"/>
                </w:rPr>
                <w:t>erst-tech@hotmail.com</w:t>
                <w:br/>
              </w:r>
            </w:hyperlink>
            <w:hyperlink r:id="rId3">
              <w:r>
                <w:rPr>
                  <w:rStyle w:val="ListLabel69"/>
                </w:rPr>
                <w:t>linkedin.com/in/omer-khan-ofk1</w:t>
              </w:r>
            </w:hyperlink>
            <w:r>
              <w:rPr/>
              <w:t xml:space="preserve"> </w:t>
              <w:br/>
            </w:r>
            <w:hyperlink r:id="rId4">
              <w:r>
                <w:rPr>
                  <w:rStyle w:val="ListLabel69"/>
                </w:rPr>
                <w:t>omerkhan.dev</w:t>
              </w:r>
            </w:hyperlink>
            <w:r>
              <w:rPr/>
              <w:t xml:space="preserve"> – </w:t>
            </w:r>
            <w:hyperlink r:id="rId5">
              <w:bookmarkStart w:id="0" w:name="__DdeLink__763_1342635351"/>
              <w:bookmarkStart w:id="1" w:name="__DdeLink__596_2653313500"/>
              <w:r>
                <w:rPr>
                  <w:rStyle w:val="ListLabel69"/>
                </w:rPr>
                <w:t>github.com/OmerFK01</w:t>
              </w:r>
            </w:hyperlink>
            <w:bookmarkEnd w:id="0"/>
            <w:bookmarkEnd w:id="1"/>
          </w:p>
        </w:tc>
      </w:tr>
    </w:tbl>
    <w:p>
      <w:pPr>
        <w:pStyle w:val="Heading1"/>
        <w:pBdr>
          <w:bottom w:val="single" w:sz="4" w:space="1" w:color="116FF7"/>
        </w:pBdr>
        <w:spacing w:before="120" w:after="120"/>
        <w:rPr/>
      </w:pPr>
      <w:r>
        <w:rPr/>
        <w:t>SUMMARY OF QUALIFICATIONS</w:t>
      </w:r>
    </w:p>
    <w:tbl>
      <w:tblPr>
        <w:tblW w:w="9191" w:type="dxa"/>
        <w:jc w:val="left"/>
        <w:tblInd w:w="-101" w:type="dxa"/>
        <w:tblCellMar>
          <w:top w:w="0" w:type="dxa"/>
          <w:left w:w="108" w:type="dxa"/>
          <w:bottom w:w="72" w:type="dxa"/>
          <w:right w:w="108" w:type="dxa"/>
        </w:tblCellMar>
      </w:tblPr>
      <w:tblGrid>
        <w:gridCol w:w="9191"/>
      </w:tblGrid>
      <w:tr>
        <w:trPr>
          <w:trHeight w:val="2970" w:hRule="atLeast"/>
        </w:trPr>
        <w:tc>
          <w:tcPr>
            <w:tcW w:w="9191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68" w:hanging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• </w:t>
            </w:r>
            <w:r>
              <w:rPr>
                <w:b w:val="false"/>
                <w:bCs w:val="false"/>
              </w:rPr>
              <w:t xml:space="preserve">Solutions-oriented professional with a background in overseeing all aspects of the Software Development Life Cycle, in various domains such as Finance, Commercial and Marketing. Self-starter with critical thinking skills, a strong work ethic and a rapid learner. A collaborative and communicative team player, who is detail-oriented and who completes assignments within deadlines. </w:t>
            </w:r>
            <w:r>
              <w:rPr>
                <w:b/>
                <w:bCs/>
              </w:rPr>
              <w:br/>
            </w:r>
            <w:r>
              <w:rPr>
                <w:b w:val="false"/>
                <w:bCs w:val="false"/>
              </w:rPr>
              <w:t xml:space="preserve"> • </w:t>
            </w:r>
            <w:r>
              <w:rPr>
                <w:b w:val="false"/>
                <w:bCs w:val="false"/>
                <w:u w:val="single"/>
              </w:rPr>
              <w:t>Areas of Expertise</w:t>
            </w:r>
            <w:r>
              <w:rPr>
                <w:b w:val="false"/>
                <w:bCs w:val="false"/>
              </w:rPr>
              <w:t>: Experience in modern web technologies such as C#, ASP. Net, JavaScript (ES5 + 6), Typescript, React, Angular, Java EE, JPA/Hibernate, Python (automation), MS SQL, CI/CD, Azure, Jenkins &amp; Kubernetes (DevOps)</w:t>
            </w:r>
            <w:r>
              <w:rPr>
                <w:b w:val="false"/>
                <w:bCs w:val="false"/>
                <w:u w:val="none"/>
              </w:rPr>
              <w:t>,</w:t>
            </w:r>
            <w:r>
              <w:rPr>
                <w:rFonts w:eastAsia="Arial" w:cs="Tahoma"/>
                <w:b w:val="false"/>
                <w:bCs w:val="false"/>
                <w:color w:val="auto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Arial" w:cs="Tahoma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Agile Software Delivery </w:t>
            </w:r>
          </w:p>
          <w:p>
            <w:pPr>
              <w:pStyle w:val="Normal"/>
              <w:spacing w:before="0" w:after="0"/>
              <w:ind w:left="0" w:right="68" w:hanging="0"/>
              <w:rPr/>
            </w:pPr>
            <w:r>
              <w:rPr>
                <w:b w:val="false"/>
                <w:bCs w:val="false"/>
              </w:rPr>
              <w:t xml:space="preserve">• </w:t>
            </w:r>
            <w:r>
              <w:rPr>
                <w:b w:val="false"/>
                <w:bCs w:val="false"/>
                <w:u w:val="single"/>
              </w:rPr>
              <w:t>Software projects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rFonts w:eastAsia="Arial" w:cs="Arial"/>
                <w:b w:val="false"/>
                <w:bCs w:val="false"/>
              </w:rPr>
              <w:t>Designed &amp; c</w:t>
            </w:r>
            <w:r>
              <w:rPr>
                <w:b w:val="false"/>
                <w:bCs w:val="false"/>
              </w:rPr>
              <w:t>ompleted multiple projects (C#/ASP.NET) with CRUD abilities based on user and business needs, API integration with front end, back end &amp; database. Worked through the complete life cycle from wire frames, operational solutions to product deployment. Utilizing RESTful API, Security authentication &amp; authorization.</w:t>
            </w:r>
          </w:p>
          <w:p>
            <w:pPr>
              <w:pStyle w:val="Normal"/>
              <w:spacing w:before="0" w:after="0"/>
              <w:ind w:left="0" w:right="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1"/>
        <w:pBdr>
          <w:bottom w:val="single" w:sz="4" w:space="1" w:color="116FF7"/>
        </w:pBdr>
        <w:spacing w:before="120" w:after="120"/>
        <w:rPr/>
      </w:pPr>
      <w:r>
        <w:rPr/>
        <w:t>Experience</w:t>
      </w:r>
    </w:p>
    <w:tbl>
      <w:tblPr>
        <w:tblW w:w="9191" w:type="dxa"/>
        <w:jc w:val="left"/>
        <w:tblInd w:w="-101" w:type="dxa"/>
        <w:tblCellMar>
          <w:top w:w="0" w:type="dxa"/>
          <w:left w:w="108" w:type="dxa"/>
          <w:bottom w:w="72" w:type="dxa"/>
          <w:right w:w="108" w:type="dxa"/>
        </w:tblCellMar>
      </w:tblPr>
      <w:tblGrid>
        <w:gridCol w:w="4394"/>
        <w:gridCol w:w="2694"/>
        <w:gridCol w:w="2103"/>
      </w:tblGrid>
      <w:tr>
        <w:trPr>
          <w:trHeight w:val="300" w:hRule="atLeast"/>
        </w:trPr>
        <w:tc>
          <w:tcPr>
            <w:tcW w:w="4394" w:type="dxa"/>
            <w:tcBorders/>
            <w:shd w:fill="auto" w:val="clear"/>
          </w:tcPr>
          <w:p>
            <w:pPr>
              <w:pStyle w:val="Normal"/>
              <w:widowControl/>
              <w:spacing w:lineRule="auto" w:line="276" w:before="0" w:after="120"/>
              <w:jc w:val="left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Application Developer</w:t>
            </w:r>
          </w:p>
        </w:tc>
        <w:tc>
          <w:tcPr>
            <w:tcW w:w="2694" w:type="dxa"/>
            <w:tcBorders/>
            <w:shd w:fill="auto" w:val="clear"/>
          </w:tcPr>
          <w:p>
            <w:pPr>
              <w:pStyle w:val="Normal"/>
              <w:widowControl/>
              <w:spacing w:lineRule="auto" w:line="276" w:before="0" w:after="120"/>
              <w:jc w:val="left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First National Financial LP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widowControl/>
              <w:spacing w:lineRule="auto" w:line="276" w:before="0" w:after="120"/>
              <w:jc w:val="right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12/2002 – current</w:t>
            </w:r>
          </w:p>
        </w:tc>
      </w:tr>
      <w:tr>
        <w:trPr>
          <w:trHeight w:val="2893" w:hRule="atLeast"/>
        </w:trPr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Arial" w:cs="Arial" w:ascii="arial;sans-serif" w:hAnsi="arial;sans-serif"/>
                <w:b w:val="false"/>
                <w:bCs/>
                <w:i w:val="false"/>
                <w:iCs w:val="false"/>
                <w:caps w:val="false"/>
                <w:smallCaps w:val="false"/>
                <w:color w:val="202124"/>
                <w:spacing w:val="0"/>
                <w:sz w:val="21"/>
                <w:szCs w:val="20"/>
                <w:lang w:val="en-US"/>
              </w:rPr>
              <w:t xml:space="preserve">Worked within a cross-functional joint application team in an agile environment to design, test and implement code improvements and optimization. Ensuring code quality, accuracy and correctly implementing business solutions based on specifications.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Arial" w:cs="Arial" w:ascii="arial;sans-serif" w:hAnsi="arial;sans-serif"/>
                <w:b w:val="false"/>
                <w:bCs/>
                <w:i w:val="false"/>
                <w:iCs w:val="false"/>
                <w:caps w:val="false"/>
                <w:smallCaps w:val="false"/>
                <w:color w:val="202124"/>
                <w:spacing w:val="0"/>
                <w:sz w:val="21"/>
                <w:szCs w:val="20"/>
                <w:lang w:val="en-US"/>
              </w:rPr>
              <w:t xml:space="preserve">Worked on translations of systems from AS400 db2 systems to dot Net in C#. Converting code from database db2 sql queries and merging with C# code, utilizing LINQ and SSMS sql. Creating unit test cases, code reviews and assisted in providing production implementation and post-implementation support along with the creation of necessary documentation.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contextualSpacing/>
              <w:jc w:val="left"/>
              <w:rPr/>
            </w:pPr>
            <w:r>
              <w:rPr>
                <w:rFonts w:eastAsia="Arial" w:cs="Arial" w:ascii="arial;sans-serif" w:hAnsi="arial;sans-serif"/>
                <w:b w:val="false"/>
                <w:bCs/>
                <w:i w:val="false"/>
                <w:iCs w:val="false"/>
                <w:caps w:val="false"/>
                <w:smallCaps w:val="false"/>
                <w:color w:val="202124"/>
                <w:spacing w:val="0"/>
                <w:sz w:val="21"/>
                <w:szCs w:val="20"/>
                <w:lang w:val="en-US"/>
              </w:rPr>
              <w:t>Completed planned tasks while providing guidance and assistance to the team to achieve Sprint Goals. Investigated &amp; implemented technology changes, paths and standards to facilitate application evolution. Improved time efficiency by code refactoring and cloud resources.</w:t>
            </w:r>
          </w:p>
          <w:p>
            <w:pPr>
              <w:pStyle w:val="ListParagraph"/>
              <w:widowControl/>
              <w:spacing w:lineRule="auto" w:line="276" w:before="0" w:after="0"/>
              <w:contextualSpacing/>
              <w:jc w:val="left"/>
              <w:rPr>
                <w:rFonts w:ascii="arial;sans-serif" w:hAnsi="arial;sans-serif" w:eastAsia="Arial" w:cs="Arial"/>
                <w:b w:val="false"/>
                <w:b w:val="false"/>
                <w:bCs/>
                <w:i w:val="false"/>
                <w:i w:val="false"/>
                <w:iCs w:val="false"/>
                <w:caps w:val="false"/>
                <w:smallCaps w:val="false"/>
                <w:color w:val="202124"/>
                <w:spacing w:val="0"/>
                <w:sz w:val="21"/>
                <w:szCs w:val="20"/>
                <w:lang w:val="en-US"/>
              </w:rPr>
            </w:pPr>
            <w:r>
              <w:rPr>
                <w:rFonts w:eastAsia="Arial" w:cs="Arial" w:ascii="arial;sans-serif" w:hAnsi="arial;sans-serif"/>
                <w:b w:val="false"/>
                <w:bCs/>
                <w:i w:val="false"/>
                <w:iCs w:val="false"/>
                <w:caps w:val="false"/>
                <w:smallCaps w:val="false"/>
                <w:color w:val="202124"/>
                <w:spacing w:val="0"/>
                <w:sz w:val="21"/>
                <w:szCs w:val="20"/>
                <w:lang w:val="en-US"/>
              </w:rPr>
            </w:r>
          </w:p>
        </w:tc>
      </w:tr>
      <w:tr>
        <w:trPr/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Software Developer &amp; Support Engineer</w:t>
            </w:r>
          </w:p>
        </w:tc>
        <w:tc>
          <w:tcPr>
            <w:tcW w:w="26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FDM Group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68" w:hanging="0"/>
              <w:jc w:val="right"/>
              <w:rPr/>
            </w:pPr>
            <w:r>
              <w:rPr/>
              <w:t>08/2021 – 10/2022</w:t>
            </w:r>
          </w:p>
        </w:tc>
      </w:tr>
      <w:tr>
        <w:trPr>
          <w:trHeight w:val="1402" w:hRule="atLeast"/>
        </w:trPr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ListParagraph"/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FDM Group is a leading IT Consultant firm. As a Software Developer, core activities included: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Creating new features, functionality and capabilities on sites using C# (.NET Core, Entity Framework), </w:t>
            </w:r>
            <w:r>
              <w:rPr>
                <w:rFonts w:eastAsia="Times New Roman" w:cs="Arial"/>
                <w:b w:val="false"/>
                <w:bCs w:val="false"/>
                <w:color w:val="000000"/>
                <w:sz w:val="20"/>
                <w:szCs w:val="20"/>
                <w:lang w:eastAsia="en-CA"/>
              </w:rPr>
              <w:t>WCF, Web.API, MVC plus others (Java,</w:t>
            </w:r>
            <w:r>
              <w:rPr>
                <w:b w:val="false"/>
                <w:bCs w:val="false"/>
              </w:rPr>
              <w:t xml:space="preserve"> JavaScript, Ajax, SAS and JSON).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Single Page applications with API for displaying JSON retrieved data using different technologies.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Performing Bug fixes, code reviews, streamlined business user requirements and user-friendly interface with the design template.</w:t>
            </w:r>
          </w:p>
        </w:tc>
      </w:tr>
      <w:tr>
        <w:trPr/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 w:val="false"/>
                <w:bCs w:val="false"/>
              </w:rPr>
              <w:t>Software Support Engineer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Assessing project requirements using Agile &amp; Scrum principles related to the high-volume online service that helped prioritize developing activities, as well as setting daily automation checks and reducing adhoc work requests by 35%.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 xml:space="preserve">Clearly documenting all steps for ease of service.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Setting up API integration utilizing the in-house framework for sending automated email reports, thus saving daily manual check time.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contextualSpacing/>
              <w:rPr/>
            </w:pPr>
            <w:r>
              <w:rPr>
                <w:b w:val="false"/>
                <w:bCs w:val="false"/>
              </w:rPr>
              <w:t>Maintained Automated CI/CD Pipelines for code deployment using Jenkins, and Docker Containers for implementing micro service architecture.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20"/>
              <w:ind w:left="216" w:hanging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Heading2Char"/>
                <w:rFonts w:cs="Arial"/>
                <w:b/>
                <w:bCs/>
                <w:color w:val="auto"/>
                <w:sz w:val="22"/>
                <w:szCs w:val="22"/>
              </w:rPr>
              <w:t>Software Developer</w:t>
            </w:r>
          </w:p>
        </w:tc>
        <w:tc>
          <w:tcPr>
            <w:tcW w:w="26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Bond Brand Loyalty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68" w:hanging="0"/>
              <w:jc w:val="right"/>
              <w:rPr/>
            </w:pPr>
            <w:r>
              <w:rPr/>
              <w:t>09/2020 – 12/2020</w:t>
            </w:r>
          </w:p>
        </w:tc>
      </w:tr>
      <w:tr>
        <w:trPr/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Co-op with full stack development team for the CIBC loyalty program</w:t>
            </w:r>
          </w:p>
        </w:tc>
      </w:tr>
      <w:tr>
        <w:trPr>
          <w:trHeight w:val="2775" w:hRule="atLeast"/>
        </w:trPr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Conducting requirements gathering and validation for external web app that helped to address important UI/UX parts of the system's user interface before the active phase of deployment.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Modified &amp; maintained existing loyalty application offering CIBC customers with seasonal offers.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Worked closely with project team to understand business and user requirements to ensure new application version addresses the issues within the loyalty program.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Utilized JavaScript, SQL &amp; C# (.NET) to reduce dependencies and remove redundant code to improve design and structure. Maintaining newly developed and legacy systems high-profile progressive web application utilizing ORD and ASP.NET.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Performance tuning of the legacy data storages and search queries of the critical progressive web application using DAX and ORD resulting in response time decrease by 79%.</w:t>
            </w:r>
          </w:p>
        </w:tc>
      </w:tr>
      <w:tr>
        <w:trPr>
          <w:trHeight w:val="150" w:hRule="atLeast"/>
        </w:trPr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QE Technical Analyst</w:t>
            </w:r>
          </w:p>
        </w:tc>
        <w:tc>
          <w:tcPr>
            <w:tcW w:w="26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RBC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68" w:hanging="0"/>
              <w:jc w:val="right"/>
              <w:rPr/>
            </w:pPr>
            <w:r>
              <w:rPr/>
              <w:t>01/2020 – 04/2020</w:t>
            </w:r>
          </w:p>
        </w:tc>
      </w:tr>
      <w:tr>
        <w:trPr/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 w:val="false"/>
                <w:bCs w:val="false"/>
              </w:rPr>
              <w:t>Co-op in Wealth Management team for process design and automation.</w:t>
            </w:r>
          </w:p>
        </w:tc>
      </w:tr>
      <w:tr>
        <w:trPr/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>
                <w:b w:val="false"/>
                <w:bCs w:val="false"/>
              </w:rPr>
              <w:t xml:space="preserve">Assisted QA team with test strategies/planning and test data creation. Utilized data dumps of project progress to extract meaningful information for presentation to stake holders.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>
                <w:b w:val="false"/>
                <w:bCs w:val="false"/>
              </w:rPr>
              <w:t>Increased efficiency of project scheduling process by creating a tool to analyze testing tasks in progress along with defective logs.</w:t>
            </w:r>
          </w:p>
        </w:tc>
      </w:tr>
      <w:tr>
        <w:trPr/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Quality Assurance &amp; Management</w:t>
            </w:r>
          </w:p>
        </w:tc>
        <w:tc>
          <w:tcPr>
            <w:tcW w:w="26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Mitsubishi Electric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68" w:hanging="0"/>
              <w:jc w:val="right"/>
              <w:rPr/>
            </w:pPr>
            <w:r>
              <w:rPr/>
              <w:t>05/2018 – 10/2018</w:t>
            </w:r>
          </w:p>
        </w:tc>
      </w:tr>
      <w:tr>
        <w:trPr/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Assisted Quality Control Lab dealing with Mitsubishi components used in the automotive industry</w:t>
            </w:r>
          </w:p>
        </w:tc>
      </w:tr>
      <w:tr>
        <w:trPr>
          <w:trHeight w:val="1178" w:hRule="atLeast"/>
        </w:trPr>
        <w:tc>
          <w:tcPr>
            <w:tcW w:w="9191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Evaluated client’s needs and developed a prototype software to test the actuator quality life cycle with a PWM under various testing conditions.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Presented project-specific updates in a monthly meeting to the supervisor and department lead while providing daily updates to relevant stakeholders.</w:t>
            </w:r>
          </w:p>
        </w:tc>
      </w:tr>
    </w:tbl>
    <w:p>
      <w:pPr>
        <w:pStyle w:val="Heading1"/>
        <w:pBdr>
          <w:bottom w:val="single" w:sz="4" w:space="1" w:color="116FF7"/>
        </w:pBdr>
        <w:spacing w:before="120" w:after="120"/>
        <w:ind w:left="0" w:right="20" w:hanging="0"/>
        <w:rPr/>
      </w:pPr>
      <w:r>
        <w:rPr/>
        <w:t>Professional Software &amp; Technical Skills</w:t>
        <w:tab/>
        <w:tab/>
        <w:tab/>
        <w:tab/>
        <w:tab/>
        <w:t xml:space="preserve">            </w:t>
      </w:r>
    </w:p>
    <w:tbl>
      <w:tblPr>
        <w:tblW w:w="9004" w:type="dxa"/>
        <w:jc w:val="left"/>
        <w:tblInd w:w="-101" w:type="dxa"/>
        <w:tblCellMar>
          <w:top w:w="0" w:type="dxa"/>
          <w:left w:w="108" w:type="dxa"/>
          <w:bottom w:w="72" w:type="dxa"/>
          <w:right w:w="108" w:type="dxa"/>
        </w:tblCellMar>
      </w:tblPr>
      <w:tblGrid>
        <w:gridCol w:w="1780"/>
        <w:gridCol w:w="7223"/>
      </w:tblGrid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ind w:left="0" w:right="0" w:hanging="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Languages: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ind w:left="0" w:right="0" w:hanging="0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  <w:t>C#, C /C++, Java, Javascript (Angular, jQuery, React), TypeScript, Python, SQL, HTML5, CSS (SASS), XML, Bootstrap</w:t>
            </w:r>
          </w:p>
        </w:tc>
      </w:tr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Databases: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  <w:t>MySQL, MS SQL, PostgreSQL, Oracle, Database SQL Command, Data Access (using JDBC, JPA)</w:t>
            </w:r>
          </w:p>
        </w:tc>
      </w:tr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Frameworks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  <w:t>Entity Framework, .NET, Spring Framework, Micro services (Rest Clients, APIs, hibernate),Node (Services, Forms, Testing)</w:t>
            </w:r>
          </w:p>
        </w:tc>
      </w:tr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Software/Tools: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  <w:t>VS Code, Visual Studio, Eclipse, IntelliJ, Maven, Git, Bit bucket</w:t>
            </w:r>
          </w:p>
        </w:tc>
      </w:tr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6210" w:leader="none"/>
              </w:tabs>
              <w:spacing w:lineRule="auto" w:line="240" w:before="0" w:after="0"/>
              <w:ind w:left="0" w:right="-200" w:hanging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  <w:t>Automated testing, Test Driven Development TDD, BDD, UML, Object-Oriented Principles, Unix (functions, parameters, writing shell scripts),</w:t>
            </w:r>
          </w:p>
        </w:tc>
      </w:tr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Collaboration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GB"/>
              </w:rPr>
              <w:t xml:space="preserve">Confluence, JIRA, Agile, Professional Presentation Skill  </w:t>
            </w:r>
          </w:p>
        </w:tc>
      </w:tr>
      <w:tr>
        <w:trPr/>
        <w:tc>
          <w:tcPr>
            <w:tcW w:w="1780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en-US"/>
              </w:rPr>
              <w:t>Dev-Ops tools</w:t>
            </w:r>
          </w:p>
        </w:tc>
        <w:tc>
          <w:tcPr>
            <w:tcW w:w="72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200" w:hanging="0"/>
              <w:rPr>
                <w:rFonts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0"/>
                <w:szCs w:val="20"/>
                <w:lang w:val="de-DE"/>
              </w:rPr>
              <w:t>Jenkins, Kubernetes, Dockers, CI / CD</w:t>
            </w:r>
          </w:p>
        </w:tc>
      </w:tr>
    </w:tbl>
    <w:p>
      <w:pPr>
        <w:pStyle w:val="Heading1"/>
        <w:pBdr>
          <w:bottom w:val="single" w:sz="4" w:space="1" w:color="116FF7"/>
        </w:pBdr>
        <w:spacing w:before="120" w:after="120"/>
        <w:rPr/>
      </w:pPr>
      <w:r>
        <w:rPr/>
        <w:t>Education</w:t>
      </w:r>
    </w:p>
    <w:tbl>
      <w:tblPr>
        <w:tblW w:w="9000" w:type="dxa"/>
        <w:jc w:val="left"/>
        <w:tblInd w:w="-101" w:type="dxa"/>
        <w:tblCellMar>
          <w:top w:w="0" w:type="dxa"/>
          <w:left w:w="108" w:type="dxa"/>
          <w:bottom w:w="72" w:type="dxa"/>
          <w:right w:w="108" w:type="dxa"/>
        </w:tblCellMar>
      </w:tblPr>
      <w:tblGrid>
        <w:gridCol w:w="4198"/>
        <w:gridCol w:w="2894"/>
        <w:gridCol w:w="1908"/>
      </w:tblGrid>
      <w:tr>
        <w:trPr/>
        <w:tc>
          <w:tcPr>
            <w:tcW w:w="41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Computer Programmer</w:t>
            </w:r>
          </w:p>
        </w:tc>
        <w:tc>
          <w:tcPr>
            <w:tcW w:w="28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Sheridan College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-117" w:hanging="0"/>
              <w:jc w:val="right"/>
              <w:rPr/>
            </w:pPr>
            <w:r>
              <w:rPr/>
              <w:t xml:space="preserve"> </w:t>
            </w:r>
            <w:r>
              <w:rPr/>
              <w:t>01/2019 – 12/2020</w:t>
            </w:r>
          </w:p>
          <w:p>
            <w:pPr>
              <w:pStyle w:val="Normal"/>
              <w:spacing w:before="0" w:after="0"/>
              <w:ind w:left="0" w:right="-117" w:hanging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International Business &amp; Technology (Bach.)</w:t>
            </w:r>
          </w:p>
        </w:tc>
        <w:tc>
          <w:tcPr>
            <w:tcW w:w="289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GSO TH Nuremberg Univ.</w:t>
            </w:r>
          </w:p>
        </w:tc>
        <w:tc>
          <w:tcPr>
            <w:tcW w:w="1908" w:type="dxa"/>
            <w:tcBorders/>
            <w:shd w:fill="auto" w:val="clear"/>
          </w:tcPr>
          <w:p>
            <w:pPr>
              <w:pStyle w:val="Normal"/>
              <w:spacing w:before="0" w:after="0"/>
              <w:ind w:left="0" w:right="-117" w:hanging="0"/>
              <w:jc w:val="right"/>
              <w:rPr/>
            </w:pPr>
            <w:r>
              <w:rPr/>
              <w:t>2015-2018</w:t>
            </w:r>
          </w:p>
        </w:tc>
      </w:tr>
    </w:tbl>
    <w:p>
      <w:pPr>
        <w:pStyle w:val="Heading1"/>
        <w:pBdr>
          <w:bottom w:val="single" w:sz="4" w:space="1" w:color="116FF7"/>
        </w:pBdr>
        <w:spacing w:before="120" w:after="120"/>
        <w:rPr/>
      </w:pPr>
      <w:r>
        <w:rPr/>
        <w:t xml:space="preserve">Achievements </w:t>
      </w:r>
      <w:r>
        <w:rPr>
          <w:color w:val="auto"/>
        </w:rPr>
        <w:t xml:space="preserve">and </w:t>
      </w:r>
      <w:r>
        <w:rPr/>
        <w:t xml:space="preserve">Skills </w:t>
      </w:r>
    </w:p>
    <w:tbl>
      <w:tblPr>
        <w:tblW w:w="9360" w:type="dxa"/>
        <w:jc w:val="left"/>
        <w:tblInd w:w="-101" w:type="dxa"/>
        <w:tblCellMar>
          <w:top w:w="0" w:type="dxa"/>
          <w:left w:w="108" w:type="dxa"/>
          <w:bottom w:w="72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>
                <w:b w:val="false"/>
                <w:bCs w:val="false"/>
              </w:rPr>
              <w:t xml:space="preserve">Peer Mentor – Student Leadership and Experience &amp; Student Admission Representative at </w:t>
              <w:br/>
              <w:t>College; Supported students with advice, planning events and activities.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contextualSpacing/>
              <w:rPr/>
            </w:pPr>
            <w:r>
              <w:rPr>
                <w:b/>
                <w:bCs/>
              </w:rPr>
              <w:t xml:space="preserve">Certificates:  </w:t>
            </w:r>
            <w:r>
              <w:rPr>
                <w:b w:val="false"/>
                <w:bCs w:val="false"/>
              </w:rPr>
              <w:t xml:space="preserve">Python (Google Certificates), CI/CD, Jenkins, Kubernetes (Cloud Guru), Full Stack. 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20"/>
      <w:pgMar w:left="1440" w:right="1440" w:header="0" w:top="810" w:footer="720" w:bottom="122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120"/>
      <w:rPr/>
    </w:pP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sz w:val="18"/>
        <w:i w:val="false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ahoma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120"/>
      <w:jc w:val="left"/>
    </w:pPr>
    <w:rPr>
      <w:rFonts w:ascii="Arial" w:hAnsi="Arial" w:eastAsia="Arial" w:cs="Tahoma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120"/>
      <w:outlineLvl w:val="0"/>
    </w:pPr>
    <w:rPr>
      <w:rFonts w:ascii="Arial" w:hAnsi="Arial" w:eastAsia="Arial" w:cs="Tahoma"/>
      <w:b/>
      <w:color w:val="0F161D"/>
      <w:sz w:val="2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120"/>
      <w:outlineLvl w:val="1"/>
    </w:pPr>
    <w:rPr>
      <w:rFonts w:ascii="Arial" w:hAnsi="Arial" w:eastAsia="Arial" w:cs="Tahoma"/>
      <w:color w:val="0F161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120"/>
      <w:outlineLvl w:val="2"/>
    </w:pPr>
    <w:rPr>
      <w:rFonts w:ascii="Arial" w:hAnsi="Arial" w:eastAsia="Arial" w:cs="Tahoma"/>
      <w:color w:val="0A0E13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120"/>
      <w:outlineLvl w:val="3"/>
    </w:pPr>
    <w:rPr>
      <w:rFonts w:ascii="Arial" w:hAnsi="Arial" w:eastAsia="Arial" w:cs="Tahoma"/>
      <w:i/>
      <w:iCs/>
      <w:color w:val="0F161D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Arial"/>
    </w:rPr>
  </w:style>
  <w:style w:type="character" w:styleId="FooterChar">
    <w:name w:val="Footer Char"/>
    <w:basedOn w:val="DefaultParagraphFont"/>
    <w:qFormat/>
    <w:rPr>
      <w:rFonts w:eastAsia="Arial"/>
    </w:rPr>
  </w:style>
  <w:style w:type="character" w:styleId="TitleChar">
    <w:name w:val="Title Char"/>
    <w:basedOn w:val="DefaultParagraphFont"/>
    <w:qFormat/>
    <w:rPr>
      <w:rFonts w:ascii="Arial" w:hAnsi="Arial" w:eastAsia="Arial" w:cs="Tahoma"/>
      <w:spacing w:val="-10"/>
      <w:kern w:val="2"/>
      <w:sz w:val="56"/>
      <w:szCs w:val="56"/>
    </w:rPr>
  </w:style>
  <w:style w:type="character" w:styleId="Heading2Char">
    <w:name w:val="Heading 2 Char"/>
    <w:basedOn w:val="DefaultParagraphFont"/>
    <w:qFormat/>
    <w:rPr>
      <w:rFonts w:ascii="Arial" w:hAnsi="Arial" w:eastAsia="Arial" w:cs="Tahoma"/>
      <w:color w:val="0F161D"/>
      <w:sz w:val="26"/>
      <w:szCs w:val="26"/>
    </w:rPr>
  </w:style>
  <w:style w:type="character" w:styleId="Heading1Char">
    <w:name w:val="Heading 1 Char"/>
    <w:basedOn w:val="DefaultParagraphFont"/>
    <w:qFormat/>
    <w:rPr>
      <w:rFonts w:ascii="Arial" w:hAnsi="Arial" w:eastAsia="Arial" w:cs="Tahoma"/>
      <w:b/>
      <w:color w:val="0F161D"/>
      <w:szCs w:val="32"/>
    </w:rPr>
  </w:style>
  <w:style w:type="character" w:styleId="Heading3Char">
    <w:name w:val="Heading 3 Char"/>
    <w:basedOn w:val="DefaultParagraphFont"/>
    <w:qFormat/>
    <w:rPr>
      <w:rFonts w:ascii="Arial" w:hAnsi="Arial" w:eastAsia="Arial" w:cs="Tahoma"/>
      <w:color w:val="0A0E13"/>
    </w:rPr>
  </w:style>
  <w:style w:type="character" w:styleId="Heading4Char">
    <w:name w:val="Heading 4 Char"/>
    <w:basedOn w:val="DefaultParagraphFont"/>
    <w:qFormat/>
    <w:rPr>
      <w:rFonts w:ascii="Arial" w:hAnsi="Arial" w:eastAsia="Arial" w:cs="Tahoma"/>
      <w:i/>
      <w:iCs/>
      <w:color w:val="0F161D"/>
    </w:rPr>
  </w:style>
  <w:style w:type="character" w:styleId="Linenumber">
    <w:name w:val="line numbe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eastAsia="Arial" w:cs="Segoe UI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eastAsia="Arial"/>
      <w:sz w:val="20"/>
      <w:szCs w:val="20"/>
    </w:rPr>
  </w:style>
  <w:style w:type="character" w:styleId="CommentSubjectChar">
    <w:name w:val="Comment Subject Char"/>
    <w:basedOn w:val="CommentTextChar"/>
    <w:qFormat/>
    <w:rPr>
      <w:rFonts w:eastAsia="Arial"/>
      <w:b/>
      <w:bCs/>
      <w:sz w:val="20"/>
      <w:szCs w:val="20"/>
    </w:rPr>
  </w:style>
  <w:style w:type="character" w:styleId="InternetLink">
    <w:name w:val="Internet Link"/>
    <w:basedOn w:val="DefaultParagraphFont"/>
    <w:rPr>
      <w:color w:val="FF6941"/>
      <w:u w:val="single"/>
    </w:rPr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1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1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  <w:i w:val="false"/>
      <w:sz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eastAsia="Times New Roman" w:cs="Aria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Arial" w:hAnsi="Arial" w:eastAsia="Arial" w:cs="Arial"/>
      <w:sz w:val="18"/>
      <w:szCs w:val="18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rFonts w:ascii="Arial" w:hAnsi="Arial" w:eastAsia="Arial" w:cs="Arial"/>
      <w:color w:val="596067"/>
      <w:sz w:val="18"/>
      <w:szCs w:val="18"/>
    </w:rPr>
  </w:style>
  <w:style w:type="character" w:styleId="ListLabel36">
    <w:name w:val="ListLabel 36"/>
    <w:qFormat/>
    <w:rPr>
      <w:rFonts w:cs="Symbol"/>
      <w:b w:val="false"/>
      <w:i w:val="false"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eastAsia="Arial" w:cs="Arial"/>
      <w:sz w:val="18"/>
      <w:szCs w:val="18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eastAsia="Arial" w:cs="Arial"/>
      <w:color w:val="596067"/>
      <w:sz w:val="18"/>
      <w:szCs w:val="18"/>
    </w:rPr>
  </w:style>
  <w:style w:type="character" w:styleId="ListLabel48">
    <w:name w:val="ListLabel 48"/>
    <w:qFormat/>
    <w:rPr>
      <w:rFonts w:cs="Symbol"/>
      <w:b w:val="false"/>
      <w:i w:val="false"/>
      <w:sz w:val="1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eastAsia="Arial" w:cs="Arial"/>
      <w:sz w:val="18"/>
      <w:szCs w:val="18"/>
    </w:rPr>
  </w:style>
  <w:style w:type="character" w:styleId="ListLabel58">
    <w:name w:val="ListLabel 58"/>
    <w:qFormat/>
    <w:rPr/>
  </w:style>
  <w:style w:type="character" w:styleId="ListLabel59">
    <w:name w:val="ListLabel 59"/>
    <w:qFormat/>
    <w:rPr>
      <w:rFonts w:eastAsia="Arial" w:cs="Arial"/>
      <w:color w:val="596067"/>
      <w:sz w:val="18"/>
      <w:szCs w:val="18"/>
    </w:rPr>
  </w:style>
  <w:style w:type="character" w:styleId="ListLabel60">
    <w:name w:val="ListLabel 60"/>
    <w:qFormat/>
    <w:rPr>
      <w:rFonts w:cs="Symbol"/>
      <w:b w:val="false"/>
      <w:i w:val="false"/>
      <w:sz w:val="18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rFonts w:cs="Symbol"/>
      <w:b w:val="false"/>
      <w:i w:val="false"/>
      <w:sz w:val="1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rFonts w:cs="Symbol"/>
      <w:b w:val="false"/>
      <w:i w:val="false"/>
      <w:sz w:val="18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/>
  </w:style>
  <w:style w:type="character" w:styleId="ListLabel90">
    <w:name w:val="ListLabel 90"/>
    <w:qFormat/>
    <w:rPr>
      <w:rFonts w:cs="Symbol"/>
      <w:b w:val="false"/>
      <w:i w:val="false"/>
      <w:sz w:val="18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00">
    <w:name w:val="ListLabel 100"/>
    <w:qFormat/>
    <w:rPr>
      <w:rFonts w:cs="Symbol"/>
      <w:b w:val="false"/>
      <w:i w:val="false"/>
      <w:sz w:val="18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/>
  </w:style>
  <w:style w:type="character" w:styleId="ListLabel110">
    <w:name w:val="ListLabel 110"/>
    <w:qFormat/>
    <w:rPr>
      <w:rFonts w:cs="Symbol"/>
      <w:b w:val="false"/>
      <w:i w:val="false"/>
      <w:sz w:val="18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>
      <w:rFonts w:cs="Symbol"/>
      <w:b w:val="false"/>
      <w:i w:val="false"/>
      <w:sz w:val="18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/>
  </w:style>
  <w:style w:type="character" w:styleId="ListLabel130">
    <w:name w:val="ListLabel 130"/>
    <w:qFormat/>
    <w:rPr>
      <w:rFonts w:cs="Symbol"/>
      <w:b/>
      <w:i w:val="false"/>
      <w:sz w:val="1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>
      <w:rFonts w:ascii="Arial" w:hAnsi="Arial" w:cs="Symbol"/>
      <w:b/>
      <w:sz w:val="20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  <w:b/>
      <w:i w:val="false"/>
      <w:sz w:val="18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/>
  </w:style>
  <w:style w:type="character" w:styleId="ListLabel159">
    <w:name w:val="ListLabel 159"/>
    <w:qFormat/>
    <w:rPr>
      <w:rFonts w:ascii="arial;sans-serif" w:hAnsi="arial;sans-serif" w:cs="Symbol"/>
      <w:b/>
      <w:sz w:val="21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  <w:b/>
      <w:i w:val="false"/>
      <w:sz w:val="18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/>
  </w:style>
  <w:style w:type="character" w:styleId="ListLabel178">
    <w:name w:val="ListLabel 178"/>
    <w:qFormat/>
    <w:rPr>
      <w:rFonts w:ascii="arial;sans-serif" w:hAnsi="arial;sans-serif"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i w:val="false"/>
      <w:sz w:val="18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/>
  </w:style>
  <w:style w:type="character" w:styleId="ListLabel197">
    <w:name w:val="ListLabel 197"/>
    <w:qFormat/>
    <w:rPr>
      <w:rFonts w:cs="Symbol"/>
      <w:b/>
      <w:sz w:val="21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  <w:b/>
      <w:i w:val="false"/>
      <w:sz w:val="18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/>
  </w:style>
  <w:style w:type="character" w:styleId="ListLabel216">
    <w:name w:val="ListLabel 216"/>
    <w:qFormat/>
    <w:rPr>
      <w:rFonts w:cs="Symbol"/>
      <w:b/>
      <w:sz w:val="21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  <w:b w:val="false"/>
      <w:i w:val="false"/>
      <w:sz w:val="18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/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  <w:b w:val="false"/>
      <w:i w:val="false"/>
      <w:sz w:val="18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qFormat/>
    <w:pPr>
      <w:spacing w:before="0" w:after="120"/>
      <w:contextualSpacing/>
    </w:pPr>
    <w:rPr>
      <w:rFonts w:ascii="Arial" w:hAnsi="Arial" w:eastAsia="Arial" w:cs="Tahoma"/>
      <w:spacing w:val="-10"/>
      <w:kern w:val="2"/>
      <w:sz w:val="56"/>
      <w:szCs w:val="56"/>
    </w:rPr>
  </w:style>
  <w:style w:type="paragraph" w:styleId="Name">
    <w:name w:val="Name"/>
    <w:basedOn w:val="Heading1"/>
    <w:qFormat/>
    <w:pPr/>
    <w:rPr>
      <w:color w:val="116FF7"/>
      <w:sz w:val="36"/>
    </w:rPr>
  </w:style>
  <w:style w:type="paragraph" w:styleId="JobTitle">
    <w:name w:val="Job Title"/>
    <w:basedOn w:val="Normal"/>
    <w:qFormat/>
    <w:pPr/>
    <w:rPr>
      <w:sz w:val="24"/>
    </w:rPr>
  </w:style>
  <w:style w:type="paragraph" w:styleId="ListParagraph">
    <w:name w:val="List Paragraph"/>
    <w:basedOn w:val="Normal"/>
    <w:qFormat/>
    <w:pPr>
      <w:spacing w:before="0" w:after="12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Arial" w:hAnsi="Arial" w:eastAsia="Arial" w:cs="Tahoma"/>
      <w:color w:val="auto"/>
      <w:kern w:val="0"/>
      <w:sz w:val="20"/>
      <w:szCs w:val="24"/>
      <w:lang w:val="en-US" w:eastAsia="en-US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Revision">
    <w:name w:val="Revision"/>
    <w:qFormat/>
    <w:pPr>
      <w:widowControl/>
      <w:overflowPunct w:val="false"/>
      <w:bidi w:val="0"/>
      <w:spacing w:lineRule="auto" w:line="240" w:before="0" w:after="0"/>
      <w:jc w:val="left"/>
    </w:pPr>
    <w:rPr>
      <w:rFonts w:ascii="Arial" w:hAnsi="Arial" w:eastAsia="Arial" w:cs="Tahoma"/>
      <w:color w:val="auto"/>
      <w:kern w:val="0"/>
      <w:sz w:val="20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st-tech@hotmail.com" TargetMode="External"/><Relationship Id="rId3" Type="http://schemas.openxmlformats.org/officeDocument/2006/relationships/hyperlink" Target="http://www.linkedin.com/in/omer-khan-ofk1" TargetMode="External"/><Relationship Id="rId4" Type="http://schemas.openxmlformats.org/officeDocument/2006/relationships/hyperlink" Target="http://www.omerkhan.dev/" TargetMode="External"/><Relationship Id="rId5" Type="http://schemas.openxmlformats.org/officeDocument/2006/relationships/hyperlink" Target="http://www.github.com/OmerFK01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Application>Trio_Office/6.2.8.2$Windows_x86 LibreOffice_project/</Application>
  <Pages>2</Pages>
  <Words>870</Words>
  <Characters>5437</Characters>
  <CharactersWithSpaces>6262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2022-10-01T17:32:32Z</dcterms:created>
  <dc:creator>Omer Khan</dc:creator>
  <dc:description/>
  <dc:language>en-US</dc:language>
  <cp:lastModifiedBy/>
  <dcterms:modified xsi:type="dcterms:W3CDTF">2024-09-17T08:23:05Z</dcterms:modified>
  <cp:revision>64</cp:revision>
  <dc:subject/>
  <dc:title>00. Resume Template -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0x0101005D5439440D0BE94D8C851C63D19D3E30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