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t>5</w:t>
              <w:tab/>
              <w:t>Organizational controls,Management Representative,10</w:t>
              <w:br/>
              <w:t>5.1.1</w:t>
              <w:tab/>
              <w:t>Policies for information security</w:t>
              <w:br/>
              <w:t>5.1.2</w:t>
              <w:tab/>
              <w:t>Review of the policies for information security</w:t>
            </w:r>
          </w:p>
        </w:tc>
      </w:tr>
      <w:tr>
        <w:tc>
          <w:tcPr>
            <w:tcW w:type="dxa" w:w="8640"/>
          </w:tcPr>
          <w:p>
            <w:r>
              <w:t>6</w:t>
              <w:tab/>
              <w:t>Organization of information security,Management Representative,60</w:t>
              <w:br/>
              <w:t>6.1.1</w:t>
              <w:tab/>
              <w:t>Information security roles and responsibilities</w:t>
              <w:br/>
              <w:t>6.1.2</w:t>
              <w:tab/>
              <w:t>Segregation of duties</w:t>
              <w:br/>
              <w:t>6.1.3</w:t>
              <w:tab/>
              <w:t>Contact with authorities</w:t>
              <w:br/>
              <w:t>6.1.4</w:t>
              <w:tab/>
              <w:t>Contact with special interest groups</w:t>
              <w:br/>
              <w:t>6.1.5</w:t>
              <w:tab/>
              <w:t>Information security in project management</w:t>
              <w:br/>
              <w:t>6.2.1</w:t>
              <w:tab/>
              <w:t>Mobile device policy</w:t>
              <w:br/>
              <w:t>6.2.2</w:t>
              <w:tab/>
              <w:t>Teleworking</w:t>
            </w:r>
          </w:p>
        </w:tc>
      </w:tr>
      <w:tr>
        <w:tc>
          <w:tcPr>
            <w:tcW w:type="dxa" w:w="8640"/>
          </w:tcPr>
          <w:p>
            <w:r>
              <w:t>7</w:t>
              <w:tab/>
              <w:t>Human resource security,HR Manager,30</w:t>
              <w:br/>
              <w:t>7.1.1</w:t>
              <w:tab/>
              <w:t>Screening</w:t>
              <w:br/>
              <w:t>7.1.2</w:t>
              <w:tab/>
              <w:t>Terms and conditions of employment</w:t>
              <w:br/>
              <w:t>7.2.1</w:t>
              <w:tab/>
              <w:t>Management responsibilities</w:t>
              <w:br/>
              <w:t>7.2.2</w:t>
              <w:tab/>
              <w:t>Information security awareness education and training</w:t>
              <w:br/>
              <w:t>7.2.3</w:t>
              <w:tab/>
              <w:t>Disciplinary process</w:t>
              <w:br/>
              <w:t>7.3.1</w:t>
              <w:tab/>
              <w:t>Termination or change of employment responsibilities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