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84.00000000000006" w:lineRule="auto"/>
        <w:rPr>
          <w:rFonts w:ascii="Roboto" w:cs="Roboto" w:eastAsia="Roboto" w:hAnsi="Roboto"/>
          <w:b w:val="1"/>
          <w:bCs w:val="1"/>
          <w:sz w:val="30"/>
          <w:szCs w:val="30"/>
        </w:rPr>
      </w:pPr>
      <w:bookmarkStart w:colFirst="0" w:colLast="0" w:name="_pu81wtsi8kj3" w:id="0"/>
      <w:bookmarkEnd w:id="0"/>
      <w:r w:rsidDel="00000000" w:rsidR="00000000" w:rsidRPr="00000000">
        <w:rPr>
          <w:rFonts w:ascii="Roboto" w:cs="Roboto" w:eastAsia="Roboto" w:hAnsi="Roboto"/>
          <w:b w:val="1"/>
          <w:bCs w:val="1"/>
          <w:sz w:val="30"/>
          <w:szCs w:val="30"/>
          <w:rtl w:val="0"/>
        </w:rPr>
        <w:t xml:space="preserve">Supplier Security Policy</w:t>
      </w:r>
    </w:p>
    <w:p w:rsidR="00000000" w:rsidDel="00000000" w:rsidP="00000000" w:rsidRDefault="00000000" w:rsidRPr="00000000" w14:paraId="00000002">
      <w:pPr>
        <w:shd w:fill="ffffff" w:val="clear"/>
        <w:spacing w:after="24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PaperWorks Online Ltd.</w:t>
      </w:r>
    </w:p>
    <w:p w:rsidR="00000000" w:rsidDel="00000000" w:rsidP="00000000" w:rsidRDefault="00000000" w:rsidRPr="00000000" w14:paraId="00000003">
      <w:pPr>
        <w:shd w:fill="ffffff" w:val="clear"/>
        <w:spacing w:after="24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Version 1.0 – 24 December 2025</w:t>
      </w:r>
    </w:p>
    <w:p w:rsidR="00000000" w:rsidDel="00000000" w:rsidP="00000000" w:rsidRDefault="00000000" w:rsidRPr="00000000" w14:paraId="00000004">
      <w:pPr>
        <w:shd w:fill="ffffff" w:val="clear"/>
        <w:spacing w:after="24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Owner: Alice Kelleher (Procurement &amp; Compliance Lead)</w:t>
      </w:r>
    </w:p>
    <w:p w:rsidR="00000000" w:rsidDel="00000000" w:rsidP="00000000" w:rsidRDefault="00000000" w:rsidRPr="00000000" w14:paraId="00000005">
      <w:pPr>
        <w:shd w:fill="ffffff" w:val="clear"/>
        <w:spacing w:after="24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Approved by: Michael Byrne (CEO)</w:t>
      </w:r>
    </w:p>
    <w:p w:rsidR="00000000" w:rsidDel="00000000" w:rsidP="00000000" w:rsidRDefault="00000000" w:rsidRPr="00000000" w14:paraId="00000006">
      <w:pPr>
        <w:shd w:fill="ffffff" w:val="clear"/>
        <w:spacing w:after="24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Next review: 24 June 2026</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73.33333333333337" w:lineRule="auto"/>
        <w:rPr>
          <w:rFonts w:ascii="Roboto" w:cs="Roboto" w:eastAsia="Roboto" w:hAnsi="Roboto"/>
          <w:b w:val="1"/>
          <w:bCs w:val="1"/>
          <w:sz w:val="27"/>
          <w:szCs w:val="27"/>
        </w:rPr>
      </w:pPr>
      <w:bookmarkStart w:colFirst="0" w:colLast="0" w:name="_efg3glr9c969" w:id="1"/>
      <w:bookmarkEnd w:id="1"/>
      <w:r w:rsidDel="00000000" w:rsidR="00000000" w:rsidRPr="00000000">
        <w:rPr>
          <w:rFonts w:ascii="Roboto" w:cs="Roboto" w:eastAsia="Roboto" w:hAnsi="Roboto"/>
          <w:b w:val="1"/>
          <w:bCs w:val="1"/>
          <w:sz w:val="27"/>
          <w:szCs w:val="27"/>
          <w:rtl w:val="0"/>
        </w:rPr>
        <w:t xml:space="preserve">1. PURPOSE</w:t>
      </w:r>
    </w:p>
    <w:p w:rsidR="00000000" w:rsidDel="00000000" w:rsidP="00000000" w:rsidRDefault="00000000" w:rsidRPr="00000000" w14:paraId="00000009">
      <w:pPr>
        <w:shd w:fill="ffffff" w:val="clear"/>
        <w:spacing w:after="24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Protect PaperWorks information assets by ensuring every supplier (vendor, contractor, cloud provider, courier, software vendor, etc.) that stores, processes, transmits or has physical access to our data implements security controls equal to or greater than our own ISMS. This policy satisfies ISO 27001:2022 A.15, GDPR Art. 28 &amp; 32, and PCI DSS v4.0 Req. 12.8.</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73.33333333333337" w:lineRule="auto"/>
        <w:rPr>
          <w:rFonts w:ascii="Roboto" w:cs="Roboto" w:eastAsia="Roboto" w:hAnsi="Roboto"/>
          <w:b w:val="1"/>
          <w:bCs w:val="1"/>
          <w:sz w:val="27"/>
          <w:szCs w:val="27"/>
        </w:rPr>
      </w:pPr>
      <w:bookmarkStart w:colFirst="0" w:colLast="0" w:name="_50ssnmfgr1t" w:id="2"/>
      <w:bookmarkEnd w:id="2"/>
      <w:r w:rsidDel="00000000" w:rsidR="00000000" w:rsidRPr="00000000">
        <w:rPr>
          <w:rFonts w:ascii="Roboto" w:cs="Roboto" w:eastAsia="Roboto" w:hAnsi="Roboto"/>
          <w:b w:val="1"/>
          <w:bCs w:val="1"/>
          <w:sz w:val="27"/>
          <w:szCs w:val="27"/>
          <w:rtl w:val="0"/>
        </w:rPr>
        <w:t xml:space="preserve">2. SCOPE</w:t>
      </w:r>
    </w:p>
    <w:p w:rsidR="00000000" w:rsidDel="00000000" w:rsidP="00000000" w:rsidRDefault="00000000" w:rsidRPr="00000000" w14:paraId="0000000C">
      <w:pPr>
        <w:shd w:fill="ffffff" w:val="clear"/>
        <w:spacing w:after="24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Applies to all third parties used to design, deliver, host, transport, pay for, market or support the on-line stationery store, regardless of location.</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73.33333333333337" w:lineRule="auto"/>
        <w:rPr>
          <w:rFonts w:ascii="Roboto" w:cs="Roboto" w:eastAsia="Roboto" w:hAnsi="Roboto"/>
          <w:b w:val="1"/>
          <w:bCs w:val="1"/>
          <w:sz w:val="27"/>
          <w:szCs w:val="27"/>
        </w:rPr>
      </w:pPr>
      <w:bookmarkStart w:colFirst="0" w:colLast="0" w:name="_z00q4ho9z39e" w:id="3"/>
      <w:bookmarkEnd w:id="3"/>
      <w:r w:rsidDel="00000000" w:rsidR="00000000" w:rsidRPr="00000000">
        <w:rPr>
          <w:rFonts w:ascii="Roboto" w:cs="Roboto" w:eastAsia="Roboto" w:hAnsi="Roboto"/>
          <w:b w:val="1"/>
          <w:bCs w:val="1"/>
          <w:sz w:val="27"/>
          <w:szCs w:val="27"/>
          <w:rtl w:val="0"/>
        </w:rPr>
        <w:t xml:space="preserve">3. SUPPLIER RISK TIERS</w:t>
      </w:r>
    </w:p>
    <w:p w:rsidR="00000000" w:rsidDel="00000000" w:rsidP="00000000" w:rsidRDefault="00000000" w:rsidRPr="00000000" w14:paraId="0000000F">
      <w:pPr>
        <w:shd w:fill="ffffff" w:val="clear"/>
        <w:spacing w:after="240" w:lineRule="auto"/>
        <w:rPr>
          <w:rFonts w:ascii="Roboto" w:cs="Roboto" w:eastAsia="Roboto" w:hAnsi="Roboto"/>
          <w:sz w:val="21"/>
          <w:szCs w:val="21"/>
          <w:shd w:fill="f5f5f5" w:val="clear"/>
        </w:rPr>
      </w:pPr>
      <w:r w:rsidDel="00000000" w:rsidR="00000000" w:rsidRPr="00000000">
        <w:rPr>
          <w:rFonts w:ascii="Roboto" w:cs="Roboto" w:eastAsia="Roboto" w:hAnsi="Roboto"/>
          <w:sz w:val="21"/>
          <w:szCs w:val="21"/>
          <w:shd w:fill="f5f5f5" w:val="clear"/>
          <w:rtl w:val="0"/>
        </w:rPr>
        <w:t xml:space="preserve">TableCopy</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3.8570465273095"/>
        <w:gridCol w:w="2701.3351314902225"/>
        <w:gridCol w:w="2979.0424814565067"/>
        <w:gridCol w:w="3155.7653405259607"/>
        <w:tblGridChange w:id="0">
          <w:tblGrid>
            <w:gridCol w:w="523.8570465273095"/>
            <w:gridCol w:w="2701.3351314902225"/>
            <w:gridCol w:w="2979.0424814565067"/>
            <w:gridCol w:w="3155.7653405259607"/>
          </w:tblGrid>
        </w:tblGridChange>
      </w:tblGrid>
      <w:tr>
        <w:trPr>
          <w:cantSplit w:val="0"/>
          <w:trHeight w:val="645" w:hRule="atLeast"/>
          <w:tblHeader w:val="0"/>
        </w:trPr>
        <w:tc>
          <w:tcPr>
            <w:tcBorders>
              <w:top w:color="000000" w:space="0" w:sz="3"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10">
            <w:pPr>
              <w:spacing w:after="24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Tier</w:t>
            </w:r>
            <w:r w:rsidDel="00000000" w:rsidR="00000000" w:rsidRPr="00000000">
              <w:rPr>
                <w:rtl w:val="0"/>
              </w:rPr>
            </w:r>
          </w:p>
        </w:tc>
        <w:tc>
          <w:tcPr>
            <w:tcBorders>
              <w:top w:color="000000" w:space="0" w:sz="3" w:val="single"/>
              <w:left w:color="000000" w:space="0" w:sz="3"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11">
            <w:pPr>
              <w:spacing w:after="24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Criteria</w:t>
            </w:r>
            <w:r w:rsidDel="00000000" w:rsidR="00000000" w:rsidRPr="00000000">
              <w:rPr>
                <w:rtl w:val="0"/>
              </w:rPr>
            </w:r>
          </w:p>
        </w:tc>
        <w:tc>
          <w:tcPr>
            <w:tcBorders>
              <w:top w:color="000000" w:space="0" w:sz="3" w:val="single"/>
              <w:left w:color="000000" w:space="0" w:sz="3"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12">
            <w:pPr>
              <w:spacing w:after="24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Examples</w:t>
            </w:r>
            <w:r w:rsidDel="00000000" w:rsidR="00000000" w:rsidRPr="00000000">
              <w:rPr>
                <w:rtl w:val="0"/>
              </w:rPr>
            </w:r>
          </w:p>
        </w:tc>
        <w:tc>
          <w:tcPr>
            <w:tcBorders>
              <w:top w:color="000000" w:space="0" w:sz="3" w:val="single"/>
              <w:left w:color="000000" w:space="0" w:sz="3"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13">
            <w:pPr>
              <w:spacing w:after="240" w:line="377.14285714285717"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Due-diligence depth</w:t>
            </w:r>
            <w:r w:rsidDel="00000000" w:rsidR="00000000" w:rsidRPr="00000000">
              <w:rPr>
                <w:rtl w:val="0"/>
              </w:rPr>
            </w:r>
          </w:p>
        </w:tc>
      </w:tr>
      <w:tr>
        <w:trPr>
          <w:cantSplit w:val="0"/>
          <w:trHeight w:val="975" w:hRule="atLeast"/>
          <w:tblHeader w:val="0"/>
        </w:trPr>
        <w:tc>
          <w:tcPr>
            <w:tcBorders>
              <w:top w:color="000000" w:space="0" w:sz="3"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14">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CRITICAL</w:t>
            </w:r>
          </w:p>
        </w:tc>
        <w:tc>
          <w:tcPr>
            <w:tcBorders>
              <w:top w:color="000000" w:space="0" w:sz="3" w:val="single"/>
              <w:left w:color="000000" w:space="0" w:sz="3"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15">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Access to personal/PCI data OR single source OR &gt; €50 k p.a.</w:t>
            </w:r>
          </w:p>
        </w:tc>
        <w:tc>
          <w:tcPr>
            <w:tcBorders>
              <w:top w:color="000000" w:space="0" w:sz="3" w:val="single"/>
              <w:left w:color="000000" w:space="0" w:sz="3"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16">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AWS, Stripe, Shopify, An Post, Google Workspace, packaging factory</w:t>
            </w:r>
          </w:p>
        </w:tc>
        <w:tc>
          <w:tcPr>
            <w:tcBorders>
              <w:top w:color="000000" w:space="0" w:sz="3" w:val="single"/>
              <w:left w:color="000000" w:space="0" w:sz="3"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17">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Full questionnaire + SOC2/ISO report review + annual on-site or virtual audit right</w:t>
            </w:r>
          </w:p>
        </w:tc>
      </w:tr>
      <w:tr>
        <w:trPr>
          <w:cantSplit w:val="0"/>
          <w:trHeight w:val="645" w:hRule="atLeast"/>
          <w:tblHeader w:val="0"/>
        </w:trPr>
        <w:tc>
          <w:tcPr>
            <w:tcBorders>
              <w:top w:color="000000" w:space="0" w:sz="3"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18">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HIGH</w:t>
            </w:r>
          </w:p>
        </w:tc>
        <w:tc>
          <w:tcPr>
            <w:tcBorders>
              <w:top w:color="000000" w:space="0" w:sz="3" w:val="single"/>
              <w:left w:color="000000" w:space="0" w:sz="3"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19">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Access to confidential business data OR &gt; €10 k p.a.</w:t>
            </w:r>
          </w:p>
        </w:tc>
        <w:tc>
          <w:tcPr>
            <w:tcBorders>
              <w:top w:color="000000" w:space="0" w:sz="3" w:val="single"/>
              <w:left w:color="000000" w:space="0" w:sz="3"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1A">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Mailchimp, HR SaaS, accountant, courier secondary</w:t>
            </w:r>
          </w:p>
        </w:tc>
        <w:tc>
          <w:tcPr>
            <w:tcBorders>
              <w:top w:color="000000" w:space="0" w:sz="3" w:val="single"/>
              <w:left w:color="000000" w:space="0" w:sz="3"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1B">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Questionnaire + evidence of certification OR external scan</w:t>
            </w:r>
          </w:p>
        </w:tc>
      </w:tr>
      <w:tr>
        <w:trPr>
          <w:cantSplit w:val="0"/>
          <w:trHeight w:val="630" w:hRule="atLeast"/>
          <w:tblHeader w:val="0"/>
        </w:trPr>
        <w:tc>
          <w:tcPr>
            <w:tcBorders>
              <w:top w:color="000000" w:space="0" w:sz="3"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1C">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LOW</w:t>
            </w:r>
          </w:p>
        </w:tc>
        <w:tc>
          <w:tcPr>
            <w:tcBorders>
              <w:top w:color="000000" w:space="0" w:sz="3" w:val="single"/>
              <w:left w:color="000000" w:space="0" w:sz="3"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1D">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No data access AND &lt; €10 k AND replaceable</w:t>
            </w:r>
          </w:p>
        </w:tc>
        <w:tc>
          <w:tcPr>
            <w:tcBorders>
              <w:top w:color="000000" w:space="0" w:sz="3" w:val="single"/>
              <w:left w:color="000000" w:space="0" w:sz="3"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1E">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Office supplies, cleaning, florist</w:t>
            </w:r>
          </w:p>
        </w:tc>
        <w:tc>
          <w:tcPr>
            <w:tcBorders>
              <w:top w:color="000000" w:space="0" w:sz="3" w:val="single"/>
              <w:left w:color="000000" w:space="0" w:sz="3"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1F">
            <w:pPr>
              <w:spacing w:after="240" w:line="377.14285714285717"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Light questionnaire (10 questions)</w:t>
            </w:r>
          </w:p>
        </w:tc>
      </w:tr>
    </w:tbl>
    <w:p w:rsidR="00000000" w:rsidDel="00000000" w:rsidP="00000000" w:rsidRDefault="00000000" w:rsidRPr="00000000" w14:paraId="00000020">
      <w:pPr>
        <w:shd w:fill="ffffff" w:val="clear"/>
        <w:spacing w:after="24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Decision tree in Confluence automatically assigns tier when procurement ticket is opened.</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73.33333333333337" w:lineRule="auto"/>
        <w:rPr>
          <w:rFonts w:ascii="Roboto" w:cs="Roboto" w:eastAsia="Roboto" w:hAnsi="Roboto"/>
          <w:b w:val="1"/>
          <w:bCs w:val="1"/>
          <w:sz w:val="27"/>
          <w:szCs w:val="27"/>
        </w:rPr>
      </w:pPr>
      <w:bookmarkStart w:colFirst="0" w:colLast="0" w:name="_byf2iw16p9q" w:id="4"/>
      <w:bookmarkEnd w:id="4"/>
      <w:r w:rsidDel="00000000" w:rsidR="00000000" w:rsidRPr="00000000">
        <w:rPr>
          <w:rFonts w:ascii="Roboto" w:cs="Roboto" w:eastAsia="Roboto" w:hAnsi="Roboto"/>
          <w:b w:val="1"/>
          <w:bCs w:val="1"/>
          <w:sz w:val="27"/>
          <w:szCs w:val="27"/>
          <w:rtl w:val="0"/>
        </w:rPr>
        <w:t xml:space="preserve">4. SUPPLIER SECURITY MINIMUM REQUIREMENTS</w:t>
      </w:r>
    </w:p>
    <w:p w:rsidR="00000000" w:rsidDel="00000000" w:rsidP="00000000" w:rsidRDefault="00000000" w:rsidRPr="00000000" w14:paraId="00000023">
      <w:pPr>
        <w:shd w:fill="ffffff" w:val="clear"/>
        <w:spacing w:after="24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All tiers must meet these non-negotiables:</w:t>
      </w:r>
    </w:p>
    <w:p w:rsidR="00000000" w:rsidDel="00000000" w:rsidP="00000000" w:rsidRDefault="00000000" w:rsidRPr="00000000" w14:paraId="00000024">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sz w:val="24"/>
          <w:szCs w:val="24"/>
          <w:rtl w:val="0"/>
        </w:rPr>
        <w:t xml:space="preserve">Signed Data Processing Agreement (DPA) or PCI DSS Attestation of Compliance (AoC) where card data flow.</w:t>
      </w:r>
    </w:p>
    <w:p w:rsidR="00000000" w:rsidDel="00000000" w:rsidP="00000000" w:rsidRDefault="00000000" w:rsidRPr="00000000" w14:paraId="00000025">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Nova Mono" w:cs="Nova Mono" w:eastAsia="Nova Mono" w:hAnsi="Nova Mono"/>
          <w:sz w:val="24"/>
          <w:szCs w:val="24"/>
          <w:rtl w:val="0"/>
        </w:rPr>
        <w:t xml:space="preserve">Incident notification ≤ 12 h of discovering any event affecting our data.</w:t>
      </w:r>
    </w:p>
    <w:p w:rsidR="00000000" w:rsidDel="00000000" w:rsidP="00000000" w:rsidRDefault="00000000" w:rsidRPr="00000000" w14:paraId="00000026">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sz w:val="24"/>
          <w:szCs w:val="24"/>
          <w:rtl w:val="0"/>
        </w:rPr>
        <w:t xml:space="preserve">Right for us to audit or request independent audit report (SOC 2 Type II / ISO 27001 / PCI ROC) annually.</w:t>
      </w:r>
    </w:p>
    <w:p w:rsidR="00000000" w:rsidDel="00000000" w:rsidP="00000000" w:rsidRDefault="00000000" w:rsidRPr="00000000" w14:paraId="00000027">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sz w:val="24"/>
          <w:szCs w:val="24"/>
          <w:rtl w:val="0"/>
        </w:rPr>
        <w:t xml:space="preserve">Encrypt data in transit (TLS 1.3) and at rest (AES-256 or equivalent).</w:t>
      </w:r>
    </w:p>
    <w:p w:rsidR="00000000" w:rsidDel="00000000" w:rsidP="00000000" w:rsidRDefault="00000000" w:rsidRPr="00000000" w14:paraId="00000028">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sz w:val="24"/>
          <w:szCs w:val="24"/>
          <w:rtl w:val="0"/>
        </w:rPr>
        <w:t xml:space="preserve">Enforce MFA for all admin accounts; roles based on least-privilege.</w:t>
      </w:r>
    </w:p>
    <w:p w:rsidR="00000000" w:rsidDel="00000000" w:rsidP="00000000" w:rsidRDefault="00000000" w:rsidRPr="00000000" w14:paraId="00000029">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sz w:val="24"/>
          <w:szCs w:val="24"/>
          <w:rtl w:val="0"/>
        </w:rPr>
        <w:t xml:space="preserve">Maintain an information security policy reviewed at least yearly.</w:t>
      </w:r>
    </w:p>
    <w:p w:rsidR="00000000" w:rsidDel="00000000" w:rsidP="00000000" w:rsidRDefault="00000000" w:rsidRPr="00000000" w14:paraId="0000002A">
      <w:pPr>
        <w:numPr>
          <w:ilvl w:val="0"/>
          <w:numId w:val="4"/>
        </w:numPr>
        <w:pBdr>
          <w:top w:color="auto" w:space="0" w:sz="0" w:val="none"/>
          <w:bottom w:color="auto" w:space="0" w:sz="0" w:val="none"/>
          <w:right w:color="auto" w:space="0" w:sz="0" w:val="none"/>
          <w:between w:color="auto" w:space="0" w:sz="0" w:val="none"/>
        </w:pBdr>
        <w:shd w:fill="ffffff" w:val="clear"/>
        <w:spacing w:after="240" w:lineRule="auto"/>
        <w:ind w:left="720" w:hanging="360"/>
      </w:pPr>
      <w:r w:rsidDel="00000000" w:rsidR="00000000" w:rsidRPr="00000000">
        <w:rPr>
          <w:rFonts w:ascii="Roboto" w:cs="Roboto" w:eastAsia="Roboto" w:hAnsi="Roboto"/>
          <w:sz w:val="24"/>
          <w:szCs w:val="24"/>
          <w:rtl w:val="0"/>
        </w:rPr>
        <w:t xml:space="preserve">Sub-contractors disclosed; same requirements flow down.</w:t>
      </w:r>
    </w:p>
    <w:p w:rsidR="00000000" w:rsidDel="00000000" w:rsidP="00000000" w:rsidRDefault="00000000" w:rsidRPr="00000000" w14:paraId="0000002B">
      <w:pPr>
        <w:shd w:fill="ffffff" w:val="clear"/>
        <w:spacing w:after="24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CRITICAL tier must additionally:</w:t>
      </w:r>
    </w:p>
    <w:p w:rsidR="00000000" w:rsidDel="00000000" w:rsidP="00000000" w:rsidRDefault="00000000" w:rsidRPr="00000000" w14:paraId="0000002C">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Nova Mono" w:cs="Nova Mono" w:eastAsia="Nova Mono" w:hAnsi="Nova Mono"/>
          <w:sz w:val="24"/>
          <w:szCs w:val="24"/>
          <w:rtl w:val="0"/>
        </w:rPr>
        <w:t xml:space="preserve">Provide external penetration-test summary ≤ 12 months old (no critical/highs un-remediated).</w:t>
      </w:r>
    </w:p>
    <w:p w:rsidR="00000000" w:rsidDel="00000000" w:rsidP="00000000" w:rsidRDefault="00000000" w:rsidRPr="00000000" w14:paraId="0000002D">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Nova Mono" w:cs="Nova Mono" w:eastAsia="Nova Mono" w:hAnsi="Nova Mono"/>
          <w:sz w:val="24"/>
          <w:szCs w:val="24"/>
          <w:rtl w:val="0"/>
        </w:rPr>
        <w:t xml:space="preserve">Business Continuity Plan with RTO ≤ 24 h and RPO ≤ 1 h.</w:t>
      </w:r>
    </w:p>
    <w:p w:rsidR="00000000" w:rsidDel="00000000" w:rsidP="00000000" w:rsidRDefault="00000000" w:rsidRPr="00000000" w14:paraId="0000002E">
      <w:pPr>
        <w:numPr>
          <w:ilvl w:val="0"/>
          <w:numId w:val="3"/>
        </w:numPr>
        <w:pBdr>
          <w:top w:color="auto" w:space="0" w:sz="0" w:val="none"/>
          <w:bottom w:color="auto" w:space="0" w:sz="0" w:val="none"/>
          <w:right w:color="auto" w:space="0" w:sz="0" w:val="none"/>
          <w:between w:color="auto" w:space="0" w:sz="0" w:val="none"/>
        </w:pBdr>
        <w:shd w:fill="ffffff" w:val="clear"/>
        <w:spacing w:after="240" w:lineRule="auto"/>
        <w:ind w:left="720" w:hanging="360"/>
      </w:pPr>
      <w:r w:rsidDel="00000000" w:rsidR="00000000" w:rsidRPr="00000000">
        <w:rPr>
          <w:rFonts w:ascii="Nova Mono" w:cs="Nova Mono" w:eastAsia="Nova Mono" w:hAnsi="Nova Mono"/>
          <w:sz w:val="24"/>
          <w:szCs w:val="24"/>
          <w:rtl w:val="0"/>
        </w:rPr>
        <w:t xml:space="preserve">Annual vulnerability scan and patch SLA: critical ≤ 14 days.</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73.33333333333337" w:lineRule="auto"/>
        <w:rPr>
          <w:rFonts w:ascii="Roboto" w:cs="Roboto" w:eastAsia="Roboto" w:hAnsi="Roboto"/>
          <w:b w:val="1"/>
          <w:bCs w:val="1"/>
          <w:sz w:val="27"/>
          <w:szCs w:val="27"/>
        </w:rPr>
      </w:pPr>
      <w:bookmarkStart w:colFirst="0" w:colLast="0" w:name="_lnj3rbsq75al" w:id="5"/>
      <w:bookmarkEnd w:id="5"/>
      <w:r w:rsidDel="00000000" w:rsidR="00000000" w:rsidRPr="00000000">
        <w:rPr>
          <w:rFonts w:ascii="Roboto" w:cs="Roboto" w:eastAsia="Roboto" w:hAnsi="Roboto"/>
          <w:b w:val="1"/>
          <w:bCs w:val="1"/>
          <w:sz w:val="27"/>
          <w:szCs w:val="27"/>
          <w:rtl w:val="0"/>
        </w:rPr>
        <w:t xml:space="preserve">5. SUPPLIER LIFECYCLE</w:t>
      </w:r>
    </w:p>
    <w:p w:rsidR="00000000" w:rsidDel="00000000" w:rsidP="00000000" w:rsidRDefault="00000000" w:rsidRPr="00000000" w14:paraId="0000003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90" w:lineRule="auto"/>
        <w:rPr>
          <w:rFonts w:ascii="Roboto" w:cs="Roboto" w:eastAsia="Roboto" w:hAnsi="Roboto"/>
          <w:b w:val="1"/>
          <w:bCs w:val="1"/>
          <w:color w:val="000000"/>
          <w:sz w:val="24"/>
          <w:szCs w:val="24"/>
        </w:rPr>
      </w:pPr>
      <w:bookmarkStart w:colFirst="0" w:colLast="0" w:name="_f7dzmsvi2v73" w:id="6"/>
      <w:bookmarkEnd w:id="6"/>
      <w:r w:rsidDel="00000000" w:rsidR="00000000" w:rsidRPr="00000000">
        <w:rPr>
          <w:rFonts w:ascii="Roboto" w:cs="Roboto" w:eastAsia="Roboto" w:hAnsi="Roboto"/>
          <w:b w:val="1"/>
          <w:bCs w:val="1"/>
          <w:color w:val="000000"/>
          <w:sz w:val="24"/>
          <w:szCs w:val="24"/>
          <w:rtl w:val="0"/>
        </w:rPr>
        <w:t xml:space="preserve">5.1 Pre-engagement</w:t>
      </w:r>
    </w:p>
    <w:p w:rsidR="00000000" w:rsidDel="00000000" w:rsidP="00000000" w:rsidRDefault="00000000" w:rsidRPr="00000000" w14:paraId="00000032">
      <w:pPr>
        <w:numPr>
          <w:ilvl w:val="0"/>
          <w:numId w:val="12"/>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sz w:val="24"/>
          <w:szCs w:val="24"/>
          <w:rtl w:val="0"/>
        </w:rPr>
        <w:t xml:space="preserve">Procurement triggers “New Supplier” Jira; tier calculated automatically.</w:t>
      </w:r>
    </w:p>
    <w:p w:rsidR="00000000" w:rsidDel="00000000" w:rsidP="00000000" w:rsidRDefault="00000000" w:rsidRPr="00000000" w14:paraId="00000033">
      <w:pPr>
        <w:numPr>
          <w:ilvl w:val="0"/>
          <w:numId w:val="12"/>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sz w:val="24"/>
          <w:szCs w:val="24"/>
          <w:rtl w:val="0"/>
        </w:rPr>
        <w:t xml:space="preserve">Security questionnaire sent (OneTrust or Excel).</w:t>
      </w:r>
    </w:p>
    <w:p w:rsidR="00000000" w:rsidDel="00000000" w:rsidP="00000000" w:rsidRDefault="00000000" w:rsidRPr="00000000" w14:paraId="00000034">
      <w:pPr>
        <w:numPr>
          <w:ilvl w:val="0"/>
          <w:numId w:val="12"/>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sz w:val="24"/>
          <w:szCs w:val="24"/>
          <w:rtl w:val="0"/>
        </w:rPr>
        <w:t xml:space="preserve">Evidence collected: certifications, SOC 2, AoC, insurance cert.</w:t>
      </w:r>
    </w:p>
    <w:p w:rsidR="00000000" w:rsidDel="00000000" w:rsidP="00000000" w:rsidRDefault="00000000" w:rsidRPr="00000000" w14:paraId="00000035">
      <w:pPr>
        <w:numPr>
          <w:ilvl w:val="0"/>
          <w:numId w:val="12"/>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Nova Mono" w:cs="Nova Mono" w:eastAsia="Nova Mono" w:hAnsi="Nova Mono"/>
          <w:sz w:val="24"/>
          <w:szCs w:val="24"/>
          <w:rtl w:val="0"/>
        </w:rPr>
        <w:t xml:space="preserve">Risk score computed (0-100). Score ≥ 70 required for CRITICAL; ≥ 50 for HIGH.</w:t>
      </w:r>
    </w:p>
    <w:p w:rsidR="00000000" w:rsidDel="00000000" w:rsidP="00000000" w:rsidRDefault="00000000" w:rsidRPr="00000000" w14:paraId="00000036">
      <w:pPr>
        <w:numPr>
          <w:ilvl w:val="0"/>
          <w:numId w:val="12"/>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sz w:val="24"/>
          <w:szCs w:val="24"/>
          <w:rtl w:val="0"/>
        </w:rPr>
        <w:t xml:space="preserve">Security Risk Assessment (SRA) report stored in “Supplier Register” (Airtable).</w:t>
      </w:r>
    </w:p>
    <w:p w:rsidR="00000000" w:rsidDel="00000000" w:rsidP="00000000" w:rsidRDefault="00000000" w:rsidRPr="00000000" w14:paraId="00000037">
      <w:pPr>
        <w:numPr>
          <w:ilvl w:val="0"/>
          <w:numId w:val="12"/>
        </w:numPr>
        <w:pBdr>
          <w:top w:color="auto" w:space="0" w:sz="0" w:val="none"/>
          <w:bottom w:color="auto" w:space="0" w:sz="0" w:val="none"/>
          <w:right w:color="auto" w:space="0" w:sz="0" w:val="none"/>
          <w:between w:color="auto" w:space="0" w:sz="0" w:val="none"/>
        </w:pBdr>
        <w:shd w:fill="ffffff" w:val="clear"/>
        <w:spacing w:after="240" w:lineRule="auto"/>
        <w:ind w:left="720" w:hanging="360"/>
      </w:pPr>
      <w:r w:rsidDel="00000000" w:rsidR="00000000" w:rsidRPr="00000000">
        <w:rPr>
          <w:rFonts w:ascii="Roboto" w:cs="Roboto" w:eastAsia="Roboto" w:hAnsi="Roboto"/>
          <w:sz w:val="24"/>
          <w:szCs w:val="24"/>
          <w:rtl w:val="0"/>
        </w:rPr>
        <w:t xml:space="preserve">Contract drafted (see § 6).</w:t>
      </w:r>
    </w:p>
    <w:p w:rsidR="00000000" w:rsidDel="00000000" w:rsidP="00000000" w:rsidRDefault="00000000" w:rsidRPr="00000000" w14:paraId="0000003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90" w:lineRule="auto"/>
        <w:rPr>
          <w:rFonts w:ascii="Roboto" w:cs="Roboto" w:eastAsia="Roboto" w:hAnsi="Roboto"/>
          <w:b w:val="1"/>
          <w:bCs w:val="1"/>
          <w:color w:val="000000"/>
          <w:sz w:val="24"/>
          <w:szCs w:val="24"/>
        </w:rPr>
      </w:pPr>
      <w:bookmarkStart w:colFirst="0" w:colLast="0" w:name="_9lo9zha524z1" w:id="7"/>
      <w:bookmarkEnd w:id="7"/>
      <w:r w:rsidDel="00000000" w:rsidR="00000000" w:rsidRPr="00000000">
        <w:rPr>
          <w:rFonts w:ascii="Roboto" w:cs="Roboto" w:eastAsia="Roboto" w:hAnsi="Roboto"/>
          <w:b w:val="1"/>
          <w:bCs w:val="1"/>
          <w:color w:val="000000"/>
          <w:sz w:val="24"/>
          <w:szCs w:val="24"/>
          <w:rtl w:val="0"/>
        </w:rPr>
        <w:t xml:space="preserve">5.2 On-boarding</w:t>
      </w:r>
    </w:p>
    <w:p w:rsidR="00000000" w:rsidDel="00000000" w:rsidP="00000000" w:rsidRDefault="00000000" w:rsidRPr="00000000" w14:paraId="00000039">
      <w:pPr>
        <w:numPr>
          <w:ilvl w:val="0"/>
          <w:numId w:val="7"/>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sz w:val="24"/>
          <w:szCs w:val="24"/>
          <w:rtl w:val="0"/>
        </w:rPr>
        <w:t xml:space="preserve">Add to Supplier Register: scope, data types, tier, risk score, approver, next review date.</w:t>
      </w:r>
    </w:p>
    <w:p w:rsidR="00000000" w:rsidDel="00000000" w:rsidP="00000000" w:rsidRDefault="00000000" w:rsidRPr="00000000" w14:paraId="0000003A">
      <w:pPr>
        <w:numPr>
          <w:ilvl w:val="0"/>
          <w:numId w:val="7"/>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sz w:val="24"/>
          <w:szCs w:val="24"/>
          <w:rtl w:val="0"/>
        </w:rPr>
        <w:t xml:space="preserve">Create limited-access service account; MFA enforced.</w:t>
      </w:r>
    </w:p>
    <w:p w:rsidR="00000000" w:rsidDel="00000000" w:rsidP="00000000" w:rsidRDefault="00000000" w:rsidRPr="00000000" w14:paraId="0000003B">
      <w:pPr>
        <w:numPr>
          <w:ilvl w:val="0"/>
          <w:numId w:val="7"/>
        </w:numPr>
        <w:pBdr>
          <w:top w:color="auto" w:space="0" w:sz="0" w:val="none"/>
          <w:bottom w:color="auto" w:space="0" w:sz="0" w:val="none"/>
          <w:right w:color="auto" w:space="0" w:sz="0" w:val="none"/>
          <w:between w:color="auto" w:space="0" w:sz="0" w:val="none"/>
        </w:pBdr>
        <w:shd w:fill="ffffff" w:val="clear"/>
        <w:spacing w:after="240" w:lineRule="auto"/>
        <w:ind w:left="720" w:hanging="360"/>
      </w:pPr>
      <w:r w:rsidDel="00000000" w:rsidR="00000000" w:rsidRPr="00000000">
        <w:rPr>
          <w:rFonts w:ascii="Roboto" w:cs="Roboto" w:eastAsia="Roboto" w:hAnsi="Roboto"/>
          <w:sz w:val="24"/>
          <w:szCs w:val="24"/>
          <w:rtl w:val="0"/>
        </w:rPr>
        <w:t xml:space="preserve">Add to quarterly vulnerability scan whitelist if external IPs.</w:t>
      </w:r>
    </w:p>
    <w:p w:rsidR="00000000" w:rsidDel="00000000" w:rsidP="00000000" w:rsidRDefault="00000000" w:rsidRPr="00000000" w14:paraId="0000003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90" w:lineRule="auto"/>
        <w:rPr>
          <w:rFonts w:ascii="Roboto" w:cs="Roboto" w:eastAsia="Roboto" w:hAnsi="Roboto"/>
          <w:b w:val="1"/>
          <w:bCs w:val="1"/>
          <w:color w:val="000000"/>
          <w:sz w:val="24"/>
          <w:szCs w:val="24"/>
        </w:rPr>
      </w:pPr>
      <w:bookmarkStart w:colFirst="0" w:colLast="0" w:name="_bjoev16vm5cs" w:id="8"/>
      <w:bookmarkEnd w:id="8"/>
      <w:r w:rsidDel="00000000" w:rsidR="00000000" w:rsidRPr="00000000">
        <w:rPr>
          <w:rFonts w:ascii="Roboto" w:cs="Roboto" w:eastAsia="Roboto" w:hAnsi="Roboto"/>
          <w:b w:val="1"/>
          <w:bCs w:val="1"/>
          <w:color w:val="000000"/>
          <w:sz w:val="24"/>
          <w:szCs w:val="24"/>
          <w:rtl w:val="0"/>
        </w:rPr>
        <w:t xml:space="preserve">5.3 Ongoing monitoring</w:t>
      </w:r>
    </w:p>
    <w:p w:rsidR="00000000" w:rsidDel="00000000" w:rsidP="00000000" w:rsidRDefault="00000000" w:rsidRPr="00000000" w14:paraId="0000003D">
      <w:pPr>
        <w:numPr>
          <w:ilvl w:val="0"/>
          <w:numId w:val="11"/>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Nova Mono" w:cs="Nova Mono" w:eastAsia="Nova Mono" w:hAnsi="Nova Mono"/>
          <w:sz w:val="24"/>
          <w:szCs w:val="24"/>
          <w:rtl w:val="0"/>
        </w:rPr>
        <w:t xml:space="preserve">Continuous: news &amp; breach feed (UpGuard) alerts → Slack #security.</w:t>
      </w:r>
    </w:p>
    <w:p w:rsidR="00000000" w:rsidDel="00000000" w:rsidP="00000000" w:rsidRDefault="00000000" w:rsidRPr="00000000" w14:paraId="0000003E">
      <w:pPr>
        <w:numPr>
          <w:ilvl w:val="0"/>
          <w:numId w:val="11"/>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sz w:val="24"/>
          <w:szCs w:val="24"/>
          <w:rtl w:val="0"/>
        </w:rPr>
        <w:t xml:space="preserve">Monthly: critical supplier SSL expiry, TLS grade check.</w:t>
      </w:r>
    </w:p>
    <w:p w:rsidR="00000000" w:rsidDel="00000000" w:rsidP="00000000" w:rsidRDefault="00000000" w:rsidRPr="00000000" w14:paraId="0000003F">
      <w:pPr>
        <w:numPr>
          <w:ilvl w:val="0"/>
          <w:numId w:val="11"/>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sz w:val="24"/>
          <w:szCs w:val="24"/>
          <w:rtl w:val="0"/>
        </w:rPr>
        <w:t xml:space="preserve">Quarterly: re-score questionnaire (light) for CRITICAL; remediate any highs within 30 days.</w:t>
      </w:r>
    </w:p>
    <w:p w:rsidR="00000000" w:rsidDel="00000000" w:rsidP="00000000" w:rsidRDefault="00000000" w:rsidRPr="00000000" w14:paraId="00000040">
      <w:pPr>
        <w:numPr>
          <w:ilvl w:val="0"/>
          <w:numId w:val="11"/>
        </w:numPr>
        <w:pBdr>
          <w:top w:color="auto" w:space="0" w:sz="0" w:val="none"/>
          <w:bottom w:color="auto" w:space="0" w:sz="0" w:val="none"/>
          <w:right w:color="auto" w:space="0" w:sz="0" w:val="none"/>
          <w:between w:color="auto" w:space="0" w:sz="0" w:val="none"/>
        </w:pBdr>
        <w:shd w:fill="ffffff" w:val="clear"/>
        <w:spacing w:after="240" w:lineRule="auto"/>
        <w:ind w:left="720" w:hanging="360"/>
      </w:pPr>
      <w:r w:rsidDel="00000000" w:rsidR="00000000" w:rsidRPr="00000000">
        <w:rPr>
          <w:rFonts w:ascii="Roboto" w:cs="Roboto" w:eastAsia="Roboto" w:hAnsi="Roboto"/>
          <w:sz w:val="24"/>
          <w:szCs w:val="24"/>
          <w:rtl w:val="0"/>
        </w:rPr>
        <w:t xml:space="preserve">Annually: full re-certification; right-to-audit exercised on 10 % sample or where score dips.</w:t>
      </w:r>
    </w:p>
    <w:p w:rsidR="00000000" w:rsidDel="00000000" w:rsidP="00000000" w:rsidRDefault="00000000" w:rsidRPr="00000000" w14:paraId="0000004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90" w:lineRule="auto"/>
        <w:rPr>
          <w:rFonts w:ascii="Roboto" w:cs="Roboto" w:eastAsia="Roboto" w:hAnsi="Roboto"/>
          <w:b w:val="1"/>
          <w:bCs w:val="1"/>
          <w:color w:val="000000"/>
          <w:sz w:val="24"/>
          <w:szCs w:val="24"/>
        </w:rPr>
      </w:pPr>
      <w:bookmarkStart w:colFirst="0" w:colLast="0" w:name="_lriqkb9r0ay7" w:id="9"/>
      <w:bookmarkEnd w:id="9"/>
      <w:r w:rsidDel="00000000" w:rsidR="00000000" w:rsidRPr="00000000">
        <w:rPr>
          <w:rFonts w:ascii="Roboto" w:cs="Roboto" w:eastAsia="Roboto" w:hAnsi="Roboto"/>
          <w:b w:val="1"/>
          <w:bCs w:val="1"/>
          <w:color w:val="000000"/>
          <w:sz w:val="24"/>
          <w:szCs w:val="24"/>
          <w:rtl w:val="0"/>
        </w:rPr>
        <w:t xml:space="preserve">5.4 Off-boarding / change</w:t>
      </w:r>
    </w:p>
    <w:p w:rsidR="00000000" w:rsidDel="00000000" w:rsidP="00000000" w:rsidRDefault="00000000" w:rsidRPr="00000000" w14:paraId="00000042">
      <w:pPr>
        <w:numPr>
          <w:ilvl w:val="0"/>
          <w:numId w:val="10"/>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sz w:val="24"/>
          <w:szCs w:val="24"/>
          <w:rtl w:val="0"/>
        </w:rPr>
        <w:t xml:space="preserve">Procurement raises “Supplier Change” ticket.</w:t>
      </w:r>
    </w:p>
    <w:p w:rsidR="00000000" w:rsidDel="00000000" w:rsidP="00000000" w:rsidRDefault="00000000" w:rsidRPr="00000000" w14:paraId="00000043">
      <w:pPr>
        <w:numPr>
          <w:ilvl w:val="0"/>
          <w:numId w:val="10"/>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sz w:val="24"/>
          <w:szCs w:val="24"/>
          <w:rtl w:val="0"/>
        </w:rPr>
        <w:t xml:space="preserve">Confirm data deletion or return (GDPR Art. 17) in writing; obtain certificate of destruction for PCI data.</w:t>
      </w:r>
    </w:p>
    <w:p w:rsidR="00000000" w:rsidDel="00000000" w:rsidP="00000000" w:rsidRDefault="00000000" w:rsidRPr="00000000" w14:paraId="00000044">
      <w:pPr>
        <w:numPr>
          <w:ilvl w:val="0"/>
          <w:numId w:val="10"/>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sz w:val="24"/>
          <w:szCs w:val="24"/>
          <w:rtl w:val="0"/>
        </w:rPr>
        <w:t xml:space="preserve">Revoke API keys, VPN, OAuth tokens; remove from monitoring tools.</w:t>
      </w:r>
    </w:p>
    <w:p w:rsidR="00000000" w:rsidDel="00000000" w:rsidP="00000000" w:rsidRDefault="00000000" w:rsidRPr="00000000" w14:paraId="00000045">
      <w:pPr>
        <w:numPr>
          <w:ilvl w:val="0"/>
          <w:numId w:val="10"/>
        </w:numPr>
        <w:pBdr>
          <w:top w:color="auto" w:space="0" w:sz="0" w:val="none"/>
          <w:bottom w:color="auto" w:space="0" w:sz="0" w:val="none"/>
          <w:right w:color="auto" w:space="0" w:sz="0" w:val="none"/>
          <w:between w:color="auto" w:space="0" w:sz="0" w:val="none"/>
        </w:pBdr>
        <w:shd w:fill="ffffff" w:val="clear"/>
        <w:spacing w:after="240" w:lineRule="auto"/>
        <w:ind w:left="720" w:hanging="360"/>
      </w:pPr>
      <w:r w:rsidDel="00000000" w:rsidR="00000000" w:rsidRPr="00000000">
        <w:rPr>
          <w:rFonts w:ascii="Roboto" w:cs="Roboto" w:eastAsia="Roboto" w:hAnsi="Roboto"/>
          <w:sz w:val="24"/>
          <w:szCs w:val="24"/>
          <w:rtl w:val="0"/>
        </w:rPr>
        <w:t xml:space="preserve">Archive entry in Supplier Register; retain evidence 3 years.</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73.33333333333337" w:lineRule="auto"/>
        <w:rPr>
          <w:rFonts w:ascii="Roboto" w:cs="Roboto" w:eastAsia="Roboto" w:hAnsi="Roboto"/>
          <w:b w:val="1"/>
          <w:bCs w:val="1"/>
          <w:sz w:val="27"/>
          <w:szCs w:val="27"/>
        </w:rPr>
      </w:pPr>
      <w:bookmarkStart w:colFirst="0" w:colLast="0" w:name="_rui5gzx34bsy" w:id="10"/>
      <w:bookmarkEnd w:id="10"/>
      <w:r w:rsidDel="00000000" w:rsidR="00000000" w:rsidRPr="00000000">
        <w:rPr>
          <w:rFonts w:ascii="Roboto" w:cs="Roboto" w:eastAsia="Roboto" w:hAnsi="Roboto"/>
          <w:b w:val="1"/>
          <w:bCs w:val="1"/>
          <w:sz w:val="27"/>
          <w:szCs w:val="27"/>
          <w:rtl w:val="0"/>
        </w:rPr>
        <w:t xml:space="preserve">6. CONTRACTUAL SECURITY CLAUSES (must be present)</w:t>
      </w:r>
    </w:p>
    <w:p w:rsidR="00000000" w:rsidDel="00000000" w:rsidP="00000000" w:rsidRDefault="00000000" w:rsidRPr="00000000" w14:paraId="00000048">
      <w:pPr>
        <w:shd w:fill="ffffff" w:val="clear"/>
        <w:spacing w:after="240" w:line="39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Confidentiality &amp; data usage – data used only for specified purpose.</w:t>
      </w:r>
    </w:p>
    <w:p w:rsidR="00000000" w:rsidDel="00000000" w:rsidP="00000000" w:rsidRDefault="00000000" w:rsidRPr="00000000" w14:paraId="00000049">
      <w:pPr>
        <w:shd w:fill="ffffff" w:val="clear"/>
        <w:spacing w:after="240" w:line="39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Sub-processing disclosure – prior written approval for any sub-tier vendor.</w:t>
      </w:r>
    </w:p>
    <w:p w:rsidR="00000000" w:rsidDel="00000000" w:rsidP="00000000" w:rsidRDefault="00000000" w:rsidRPr="00000000" w14:paraId="0000004A">
      <w:pPr>
        <w:shd w:fill="ffffff" w:val="clear"/>
        <w:spacing w:after="240" w:line="39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Audit right – 10 business-days notice, remote or on-site, cost borne by us unless material non-compliance found.</w:t>
      </w:r>
    </w:p>
    <w:p w:rsidR="00000000" w:rsidDel="00000000" w:rsidP="00000000" w:rsidRDefault="00000000" w:rsidRPr="00000000" w14:paraId="0000004B">
      <w:pPr>
        <w:shd w:fill="ffffff" w:val="clear"/>
        <w:spacing w:after="240" w:line="39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Breach notification – ≤ 12 h e-mail + 24 h written report; cooperate with investigation.</w:t>
      </w:r>
    </w:p>
    <w:p w:rsidR="00000000" w:rsidDel="00000000" w:rsidP="00000000" w:rsidRDefault="00000000" w:rsidRPr="00000000" w14:paraId="0000004C">
      <w:pPr>
        <w:shd w:fill="ffffff" w:val="clear"/>
        <w:spacing w:after="240" w:line="39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Liability &amp; insurance – minimum €2 m cyber-insurance for CRITICAL suppliers.</w:t>
      </w:r>
    </w:p>
    <w:p w:rsidR="00000000" w:rsidDel="00000000" w:rsidP="00000000" w:rsidRDefault="00000000" w:rsidRPr="00000000" w14:paraId="0000004D">
      <w:pPr>
        <w:shd w:fill="ffffff" w:val="clear"/>
        <w:spacing w:after="240" w:line="39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Termination assistance – 30-day transition, continued security obligations.</w:t>
      </w:r>
    </w:p>
    <w:p w:rsidR="00000000" w:rsidDel="00000000" w:rsidP="00000000" w:rsidRDefault="00000000" w:rsidRPr="00000000" w14:paraId="0000004E">
      <w:pPr>
        <w:shd w:fill="ffffff" w:val="clear"/>
        <w:spacing w:after="240" w:line="39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Governing law – Irish law; GDPR compliance mandated.</w:t>
      </w:r>
    </w:p>
    <w:p w:rsidR="00000000" w:rsidDel="00000000" w:rsidP="00000000" w:rsidRDefault="00000000" w:rsidRPr="00000000" w14:paraId="0000004F">
      <w:pPr>
        <w:shd w:fill="ffffff" w:val="clear"/>
        <w:spacing w:after="24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Template clauses reside in …/LEGAL/Templates/Supplier-Security-Addendum-v1.docx.</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73.33333333333337" w:lineRule="auto"/>
        <w:rPr>
          <w:rFonts w:ascii="Roboto" w:cs="Roboto" w:eastAsia="Roboto" w:hAnsi="Roboto"/>
          <w:b w:val="1"/>
          <w:bCs w:val="1"/>
          <w:sz w:val="27"/>
          <w:szCs w:val="27"/>
        </w:rPr>
      </w:pPr>
      <w:bookmarkStart w:colFirst="0" w:colLast="0" w:name="_6yi1sep5psnm" w:id="11"/>
      <w:bookmarkEnd w:id="11"/>
      <w:r w:rsidDel="00000000" w:rsidR="00000000" w:rsidRPr="00000000">
        <w:rPr>
          <w:rFonts w:ascii="Roboto" w:cs="Roboto" w:eastAsia="Roboto" w:hAnsi="Roboto"/>
          <w:b w:val="1"/>
          <w:bCs w:val="1"/>
          <w:sz w:val="27"/>
          <w:szCs w:val="27"/>
          <w:rtl w:val="0"/>
        </w:rPr>
        <w:t xml:space="preserve">7. ACCEPTABLE CERTIFICATIONS (evidence replaces some questionnaire answers)</w:t>
      </w:r>
    </w:p>
    <w:p w:rsidR="00000000" w:rsidDel="00000000" w:rsidP="00000000" w:rsidRDefault="00000000" w:rsidRPr="00000000" w14:paraId="00000052">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sz w:val="24"/>
          <w:szCs w:val="24"/>
          <w:rtl w:val="0"/>
        </w:rPr>
        <w:t xml:space="preserve">ISO 27001 / 27701 certificate (valid, accredited CB)</w:t>
      </w:r>
    </w:p>
    <w:p w:rsidR="00000000" w:rsidDel="00000000" w:rsidP="00000000" w:rsidRDefault="00000000" w:rsidRPr="00000000" w14:paraId="00000053">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sz w:val="24"/>
          <w:szCs w:val="24"/>
          <w:rtl w:val="0"/>
        </w:rPr>
        <w:t xml:space="preserve">SOC 2 Type II report (within 12 months)</w:t>
      </w:r>
    </w:p>
    <w:p w:rsidR="00000000" w:rsidDel="00000000" w:rsidP="00000000" w:rsidRDefault="00000000" w:rsidRPr="00000000" w14:paraId="00000054">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sz w:val="24"/>
          <w:szCs w:val="24"/>
          <w:rtl w:val="0"/>
        </w:rPr>
        <w:t xml:space="preserve">PCI DSS AoC (merchant or service provider)</w:t>
      </w:r>
    </w:p>
    <w:p w:rsidR="00000000" w:rsidDel="00000000" w:rsidP="00000000" w:rsidRDefault="00000000" w:rsidRPr="00000000" w14:paraId="00000055">
      <w:pPr>
        <w:numPr>
          <w:ilvl w:val="0"/>
          <w:numId w:val="1"/>
        </w:numPr>
        <w:pBdr>
          <w:top w:color="auto" w:space="0" w:sz="0" w:val="none"/>
          <w:bottom w:color="auto" w:space="0" w:sz="0" w:val="none"/>
          <w:right w:color="auto" w:space="0" w:sz="0" w:val="none"/>
          <w:between w:color="auto" w:space="0" w:sz="0" w:val="none"/>
        </w:pBdr>
        <w:shd w:fill="ffffff" w:val="clear"/>
        <w:spacing w:after="240" w:lineRule="auto"/>
        <w:ind w:left="720" w:hanging="360"/>
      </w:pPr>
      <w:r w:rsidDel="00000000" w:rsidR="00000000" w:rsidRPr="00000000">
        <w:rPr>
          <w:rFonts w:ascii="Roboto" w:cs="Roboto" w:eastAsia="Roboto" w:hAnsi="Roboto"/>
          <w:sz w:val="24"/>
          <w:szCs w:val="24"/>
          <w:rtl w:val="0"/>
        </w:rPr>
        <w:t xml:space="preserve">C5, CSA STAR Level 2, FedRAMP moderate or higher</w:t>
        <w:br w:type="textWrapping"/>
        <w:t xml:space="preserve">Condition: scope must cover the service we consume; letter of attestation from auditor attached.</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73.33333333333337" w:lineRule="auto"/>
        <w:rPr>
          <w:rFonts w:ascii="Roboto" w:cs="Roboto" w:eastAsia="Roboto" w:hAnsi="Roboto"/>
          <w:b w:val="1"/>
          <w:bCs w:val="1"/>
          <w:sz w:val="27"/>
          <w:szCs w:val="27"/>
        </w:rPr>
      </w:pPr>
      <w:bookmarkStart w:colFirst="0" w:colLast="0" w:name="_h1h7cglwqlxg" w:id="12"/>
      <w:bookmarkEnd w:id="12"/>
      <w:r w:rsidDel="00000000" w:rsidR="00000000" w:rsidRPr="00000000">
        <w:rPr>
          <w:rFonts w:ascii="Roboto" w:cs="Roboto" w:eastAsia="Roboto" w:hAnsi="Roboto"/>
          <w:b w:val="1"/>
          <w:bCs w:val="1"/>
          <w:sz w:val="27"/>
          <w:szCs w:val="27"/>
          <w:rtl w:val="0"/>
        </w:rPr>
        <w:t xml:space="preserve">8. RISK-BASED DUE-DILIGENCE QUESTIONNAIRE (excerpt)</w:t>
      </w:r>
    </w:p>
    <w:p w:rsidR="00000000" w:rsidDel="00000000" w:rsidP="00000000" w:rsidRDefault="00000000" w:rsidRPr="00000000" w14:paraId="00000058">
      <w:pPr>
        <w:numPr>
          <w:ilvl w:val="0"/>
          <w:numId w:val="9"/>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sz w:val="24"/>
          <w:szCs w:val="24"/>
          <w:rtl w:val="0"/>
        </w:rPr>
        <w:t xml:space="preserve">Do you maintain an ISMS? Last review date?</w:t>
      </w:r>
    </w:p>
    <w:p w:rsidR="00000000" w:rsidDel="00000000" w:rsidP="00000000" w:rsidRDefault="00000000" w:rsidRPr="00000000" w14:paraId="00000059">
      <w:pPr>
        <w:numPr>
          <w:ilvl w:val="0"/>
          <w:numId w:val="9"/>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sz w:val="24"/>
          <w:szCs w:val="24"/>
          <w:rtl w:val="0"/>
        </w:rPr>
        <w:t xml:space="preserve">List all locations where our data will be stored.</w:t>
      </w:r>
    </w:p>
    <w:p w:rsidR="00000000" w:rsidDel="00000000" w:rsidP="00000000" w:rsidRDefault="00000000" w:rsidRPr="00000000" w14:paraId="0000005A">
      <w:pPr>
        <w:numPr>
          <w:ilvl w:val="0"/>
          <w:numId w:val="9"/>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sz w:val="24"/>
          <w:szCs w:val="24"/>
          <w:rtl w:val="0"/>
        </w:rPr>
        <w:t xml:space="preserve">Encryption standards (at rest &amp; in transit).</w:t>
      </w:r>
    </w:p>
    <w:p w:rsidR="00000000" w:rsidDel="00000000" w:rsidP="00000000" w:rsidRDefault="00000000" w:rsidRPr="00000000" w14:paraId="0000005B">
      <w:pPr>
        <w:numPr>
          <w:ilvl w:val="0"/>
          <w:numId w:val="9"/>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sz w:val="24"/>
          <w:szCs w:val="24"/>
          <w:rtl w:val="0"/>
        </w:rPr>
        <w:t xml:space="preserve">Vulnerability management process &amp; SLAs.</w:t>
      </w:r>
    </w:p>
    <w:p w:rsidR="00000000" w:rsidDel="00000000" w:rsidP="00000000" w:rsidRDefault="00000000" w:rsidRPr="00000000" w14:paraId="0000005C">
      <w:pPr>
        <w:numPr>
          <w:ilvl w:val="0"/>
          <w:numId w:val="9"/>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sz w:val="24"/>
          <w:szCs w:val="24"/>
          <w:rtl w:val="0"/>
        </w:rPr>
        <w:t xml:space="preserve">Incident response plan – last test date?</w:t>
      </w:r>
    </w:p>
    <w:p w:rsidR="00000000" w:rsidDel="00000000" w:rsidP="00000000" w:rsidRDefault="00000000" w:rsidRPr="00000000" w14:paraId="0000005D">
      <w:pPr>
        <w:numPr>
          <w:ilvl w:val="0"/>
          <w:numId w:val="9"/>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sz w:val="24"/>
          <w:szCs w:val="24"/>
          <w:rtl w:val="0"/>
        </w:rPr>
        <w:t xml:space="preserve">MFA enforced for all privileged accounts?</w:t>
      </w:r>
    </w:p>
    <w:p w:rsidR="00000000" w:rsidDel="00000000" w:rsidP="00000000" w:rsidRDefault="00000000" w:rsidRPr="00000000" w14:paraId="0000005E">
      <w:pPr>
        <w:numPr>
          <w:ilvl w:val="0"/>
          <w:numId w:val="9"/>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sz w:val="24"/>
          <w:szCs w:val="24"/>
          <w:rtl w:val="0"/>
        </w:rPr>
        <w:t xml:space="preserve">Backup frequency &amp; restore test evidence.</w:t>
      </w:r>
    </w:p>
    <w:p w:rsidR="00000000" w:rsidDel="00000000" w:rsidP="00000000" w:rsidRDefault="00000000" w:rsidRPr="00000000" w14:paraId="0000005F">
      <w:pPr>
        <w:numPr>
          <w:ilvl w:val="0"/>
          <w:numId w:val="9"/>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sz w:val="24"/>
          <w:szCs w:val="24"/>
          <w:rtl w:val="0"/>
        </w:rPr>
        <w:t xml:space="preserve">Business continuity plan – RTO / RPO?</w:t>
      </w:r>
    </w:p>
    <w:p w:rsidR="00000000" w:rsidDel="00000000" w:rsidP="00000000" w:rsidRDefault="00000000" w:rsidRPr="00000000" w14:paraId="00000060">
      <w:pPr>
        <w:numPr>
          <w:ilvl w:val="0"/>
          <w:numId w:val="9"/>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sz w:val="24"/>
          <w:szCs w:val="24"/>
          <w:rtl w:val="0"/>
        </w:rPr>
        <w:t xml:space="preserve">Sub-contractor list &amp; security controls flowed down.</w:t>
      </w:r>
    </w:p>
    <w:p w:rsidR="00000000" w:rsidDel="00000000" w:rsidP="00000000" w:rsidRDefault="00000000" w:rsidRPr="00000000" w14:paraId="00000061">
      <w:pPr>
        <w:numPr>
          <w:ilvl w:val="0"/>
          <w:numId w:val="9"/>
        </w:numPr>
        <w:pBdr>
          <w:top w:color="auto" w:space="0" w:sz="0" w:val="none"/>
          <w:bottom w:color="auto" w:space="0" w:sz="0" w:val="none"/>
          <w:right w:color="auto" w:space="0" w:sz="0" w:val="none"/>
          <w:between w:color="auto" w:space="0" w:sz="0" w:val="none"/>
        </w:pBdr>
        <w:shd w:fill="ffffff" w:val="clear"/>
        <w:spacing w:after="240" w:lineRule="auto"/>
        <w:ind w:left="720" w:hanging="360"/>
      </w:pPr>
      <w:r w:rsidDel="00000000" w:rsidR="00000000" w:rsidRPr="00000000">
        <w:rPr>
          <w:rFonts w:ascii="Roboto" w:cs="Roboto" w:eastAsia="Roboto" w:hAnsi="Roboto"/>
          <w:sz w:val="24"/>
          <w:szCs w:val="24"/>
          <w:rtl w:val="0"/>
        </w:rPr>
        <w:t xml:space="preserve">Insurance sum &amp; policy number.</w:t>
      </w:r>
    </w:p>
    <w:p w:rsidR="00000000" w:rsidDel="00000000" w:rsidP="00000000" w:rsidRDefault="00000000" w:rsidRPr="00000000" w14:paraId="00000062">
      <w:pPr>
        <w:shd w:fill="ffffff" w:val="clear"/>
        <w:spacing w:after="24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Full list (60 questions) in Appendix A of this document.</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73.33333333333337" w:lineRule="auto"/>
        <w:rPr>
          <w:rFonts w:ascii="Roboto" w:cs="Roboto" w:eastAsia="Roboto" w:hAnsi="Roboto"/>
          <w:b w:val="1"/>
          <w:bCs w:val="1"/>
          <w:sz w:val="27"/>
          <w:szCs w:val="27"/>
        </w:rPr>
      </w:pPr>
      <w:bookmarkStart w:colFirst="0" w:colLast="0" w:name="_fc49zblislvv" w:id="13"/>
      <w:bookmarkEnd w:id="13"/>
      <w:r w:rsidDel="00000000" w:rsidR="00000000" w:rsidRPr="00000000">
        <w:rPr>
          <w:rFonts w:ascii="Roboto" w:cs="Roboto" w:eastAsia="Roboto" w:hAnsi="Roboto"/>
          <w:b w:val="1"/>
          <w:bCs w:val="1"/>
          <w:sz w:val="27"/>
          <w:szCs w:val="27"/>
          <w:rtl w:val="0"/>
        </w:rPr>
        <w:t xml:space="preserve">9. METRICS &amp; REPORTING</w:t>
      </w:r>
    </w:p>
    <w:p w:rsidR="00000000" w:rsidDel="00000000" w:rsidP="00000000" w:rsidRDefault="00000000" w:rsidRPr="00000000" w14:paraId="00000065">
      <w:pPr>
        <w:shd w:fill="ffffff" w:val="clear"/>
        <w:spacing w:after="24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Quarterly dashboard to management:</w:t>
      </w:r>
    </w:p>
    <w:p w:rsidR="00000000" w:rsidDel="00000000" w:rsidP="00000000" w:rsidRDefault="00000000" w:rsidRPr="00000000" w14:paraId="00000066">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sz w:val="24"/>
          <w:szCs w:val="24"/>
          <w:rtl w:val="0"/>
        </w:rPr>
        <w:t xml:space="preserve">% CRITICAL suppliers with current certification</w:t>
      </w:r>
    </w:p>
    <w:p w:rsidR="00000000" w:rsidDel="00000000" w:rsidP="00000000" w:rsidRDefault="00000000" w:rsidRPr="00000000" w14:paraId="00000067">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b w:val="1"/>
          <w:bCs w:val="1"/>
          <w:sz w:val="30"/>
          <w:szCs w:val="30"/>
          <w:rtl w:val="0"/>
        </w:rPr>
        <w:t xml:space="preserve">high-risk findings open &gt; 30 days</w:t>
      </w:r>
    </w:p>
    <w:p w:rsidR="00000000" w:rsidDel="00000000" w:rsidP="00000000" w:rsidRDefault="00000000" w:rsidRPr="00000000" w14:paraId="00000068">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b w:val="1"/>
          <w:bCs w:val="1"/>
          <w:sz w:val="30"/>
          <w:szCs w:val="30"/>
          <w:rtl w:val="0"/>
        </w:rPr>
        <w:t xml:space="preserve">suppliers added / removed / tier changed</w:t>
      </w:r>
    </w:p>
    <w:p w:rsidR="00000000" w:rsidDel="00000000" w:rsidP="00000000" w:rsidRDefault="00000000" w:rsidRPr="00000000" w14:paraId="00000069">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b w:val="1"/>
          <w:bCs w:val="1"/>
          <w:sz w:val="30"/>
          <w:szCs w:val="30"/>
          <w:rtl w:val="0"/>
        </w:rPr>
        <w:t xml:space="preserve">audits performed &amp; compliance rate</w:t>
      </w:r>
    </w:p>
    <w:p w:rsidR="00000000" w:rsidDel="00000000" w:rsidP="00000000" w:rsidRDefault="00000000" w:rsidRPr="00000000" w14:paraId="0000006A">
      <w:pPr>
        <w:numPr>
          <w:ilvl w:val="0"/>
          <w:numId w:val="2"/>
        </w:numPr>
        <w:pBdr>
          <w:top w:color="auto" w:space="0" w:sz="0" w:val="none"/>
          <w:bottom w:color="auto" w:space="0" w:sz="0" w:val="none"/>
          <w:right w:color="auto" w:space="0" w:sz="0" w:val="none"/>
          <w:between w:color="auto" w:space="0" w:sz="0" w:val="none"/>
        </w:pBdr>
        <w:shd w:fill="ffffff" w:val="clear"/>
        <w:spacing w:after="240" w:lineRule="auto"/>
        <w:ind w:left="720" w:hanging="360"/>
      </w:pPr>
      <w:r w:rsidDel="00000000" w:rsidR="00000000" w:rsidRPr="00000000">
        <w:rPr>
          <w:rFonts w:ascii="Roboto" w:cs="Roboto" w:eastAsia="Roboto" w:hAnsi="Roboto"/>
          <w:b w:val="1"/>
          <w:bCs w:val="1"/>
          <w:sz w:val="30"/>
          <w:szCs w:val="30"/>
          <w:rtl w:val="0"/>
        </w:rPr>
        <w:t xml:space="preserve">security incidents traced to suppliers</w:t>
      </w:r>
    </w:p>
    <w:p w:rsidR="00000000" w:rsidDel="00000000" w:rsidP="00000000" w:rsidRDefault="00000000" w:rsidRPr="00000000" w14:paraId="0000006B">
      <w:pPr>
        <w:shd w:fill="ffffff" w:val="clear"/>
        <w:spacing w:after="24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Target: 100 % CRITICAL suppliers compliant; zero high-risk findings older than 30 days.</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73.33333333333337" w:lineRule="auto"/>
        <w:rPr>
          <w:rFonts w:ascii="Roboto" w:cs="Roboto" w:eastAsia="Roboto" w:hAnsi="Roboto"/>
          <w:b w:val="1"/>
          <w:bCs w:val="1"/>
          <w:sz w:val="27"/>
          <w:szCs w:val="27"/>
        </w:rPr>
      </w:pPr>
      <w:bookmarkStart w:colFirst="0" w:colLast="0" w:name="_nx0ftgevxku5" w:id="14"/>
      <w:bookmarkEnd w:id="14"/>
      <w:r w:rsidDel="00000000" w:rsidR="00000000" w:rsidRPr="00000000">
        <w:rPr>
          <w:rFonts w:ascii="Roboto" w:cs="Roboto" w:eastAsia="Roboto" w:hAnsi="Roboto"/>
          <w:b w:val="1"/>
          <w:bCs w:val="1"/>
          <w:sz w:val="27"/>
          <w:szCs w:val="27"/>
          <w:rtl w:val="0"/>
        </w:rPr>
        <w:t xml:space="preserve">10. INCIDENTS INVOLVING SUPPLIERS</w:t>
      </w:r>
    </w:p>
    <w:p w:rsidR="00000000" w:rsidDel="00000000" w:rsidP="00000000" w:rsidRDefault="00000000" w:rsidRPr="00000000" w14:paraId="0000006E">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sz w:val="24"/>
          <w:szCs w:val="24"/>
          <w:rtl w:val="0"/>
        </w:rPr>
        <w:t xml:space="preserve">Treat as “third-party incident” per Incident Response Policy.</w:t>
      </w:r>
    </w:p>
    <w:p w:rsidR="00000000" w:rsidDel="00000000" w:rsidP="00000000" w:rsidRDefault="00000000" w:rsidRPr="00000000" w14:paraId="0000006F">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sz w:val="24"/>
          <w:szCs w:val="24"/>
          <w:rtl w:val="0"/>
        </w:rPr>
        <w:t xml:space="preserve">Supplier must provide root-cause analysis &amp; corrective action plan within 5 days.</w:t>
      </w:r>
    </w:p>
    <w:p w:rsidR="00000000" w:rsidDel="00000000" w:rsidP="00000000" w:rsidRDefault="00000000" w:rsidRPr="00000000" w14:paraId="00000070">
      <w:pPr>
        <w:numPr>
          <w:ilvl w:val="0"/>
          <w:numId w:val="5"/>
        </w:numPr>
        <w:pBdr>
          <w:top w:color="auto" w:space="0" w:sz="0" w:val="none"/>
          <w:bottom w:color="auto" w:space="0" w:sz="0" w:val="none"/>
          <w:right w:color="auto" w:space="0" w:sz="0" w:val="none"/>
          <w:between w:color="auto" w:space="0" w:sz="0" w:val="none"/>
        </w:pBdr>
        <w:shd w:fill="ffffff" w:val="clear"/>
        <w:spacing w:after="240" w:lineRule="auto"/>
        <w:ind w:left="720" w:hanging="360"/>
      </w:pPr>
      <w:r w:rsidDel="00000000" w:rsidR="00000000" w:rsidRPr="00000000">
        <w:rPr>
          <w:rFonts w:ascii="Roboto" w:cs="Roboto" w:eastAsia="Roboto" w:hAnsi="Roboto"/>
          <w:sz w:val="24"/>
          <w:szCs w:val="24"/>
          <w:rtl w:val="0"/>
        </w:rPr>
        <w:t xml:space="preserve">Repeat non-compliance (&gt; 1 high-severity incident per 12 months) may lead to suspension or termination.</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73.33333333333337" w:lineRule="auto"/>
        <w:rPr>
          <w:rFonts w:ascii="Roboto" w:cs="Roboto" w:eastAsia="Roboto" w:hAnsi="Roboto"/>
          <w:b w:val="1"/>
          <w:bCs w:val="1"/>
          <w:sz w:val="27"/>
          <w:szCs w:val="27"/>
        </w:rPr>
      </w:pPr>
      <w:bookmarkStart w:colFirst="0" w:colLast="0" w:name="_odso8xdgk7yj" w:id="15"/>
      <w:bookmarkEnd w:id="15"/>
      <w:r w:rsidDel="00000000" w:rsidR="00000000" w:rsidRPr="00000000">
        <w:rPr>
          <w:rFonts w:ascii="Roboto" w:cs="Roboto" w:eastAsia="Roboto" w:hAnsi="Roboto"/>
          <w:b w:val="1"/>
          <w:bCs w:val="1"/>
          <w:sz w:val="27"/>
          <w:szCs w:val="27"/>
          <w:rtl w:val="0"/>
        </w:rPr>
        <w:t xml:space="preserve">11. TRAINING &amp; AWARENESS</w:t>
      </w:r>
    </w:p>
    <w:p w:rsidR="00000000" w:rsidDel="00000000" w:rsidP="00000000" w:rsidRDefault="00000000" w:rsidRPr="00000000" w14:paraId="00000073">
      <w:pPr>
        <w:numPr>
          <w:ilvl w:val="0"/>
          <w:numId w:val="8"/>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sz w:val="24"/>
          <w:szCs w:val="24"/>
          <w:rtl w:val="0"/>
        </w:rPr>
        <w:t xml:space="preserve">Procurement &amp; security teams trained annually on policy &amp; questionnaire tool.</w:t>
      </w:r>
    </w:p>
    <w:p w:rsidR="00000000" w:rsidDel="00000000" w:rsidP="00000000" w:rsidRDefault="00000000" w:rsidRPr="00000000" w14:paraId="00000074">
      <w:pPr>
        <w:numPr>
          <w:ilvl w:val="0"/>
          <w:numId w:val="8"/>
        </w:numPr>
        <w:pBdr>
          <w:top w:color="auto" w:space="0" w:sz="0" w:val="none"/>
          <w:bottom w:color="auto" w:space="0" w:sz="0" w:val="none"/>
          <w:right w:color="auto" w:space="0" w:sz="0" w:val="none"/>
          <w:between w:color="auto" w:space="0" w:sz="0" w:val="none"/>
        </w:pBdr>
        <w:shd w:fill="ffffff" w:val="clear"/>
        <w:spacing w:after="240" w:lineRule="auto"/>
        <w:ind w:left="720" w:hanging="360"/>
      </w:pPr>
      <w:r w:rsidDel="00000000" w:rsidR="00000000" w:rsidRPr="00000000">
        <w:rPr>
          <w:rFonts w:ascii="Roboto" w:cs="Roboto" w:eastAsia="Roboto" w:hAnsi="Roboto"/>
          <w:sz w:val="24"/>
          <w:szCs w:val="24"/>
          <w:rtl w:val="0"/>
        </w:rPr>
        <w:t xml:space="preserve">Suppliers receive 1-page quick-reference on order of required evidence.</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73.33333333333337" w:lineRule="auto"/>
        <w:rPr>
          <w:rFonts w:ascii="Roboto" w:cs="Roboto" w:eastAsia="Roboto" w:hAnsi="Roboto"/>
          <w:b w:val="1"/>
          <w:bCs w:val="1"/>
          <w:sz w:val="27"/>
          <w:szCs w:val="27"/>
        </w:rPr>
      </w:pPr>
      <w:bookmarkStart w:colFirst="0" w:colLast="0" w:name="_dl44zgvr22dq" w:id="16"/>
      <w:bookmarkEnd w:id="16"/>
      <w:r w:rsidDel="00000000" w:rsidR="00000000" w:rsidRPr="00000000">
        <w:rPr>
          <w:rFonts w:ascii="Roboto" w:cs="Roboto" w:eastAsia="Roboto" w:hAnsi="Roboto"/>
          <w:b w:val="1"/>
          <w:bCs w:val="1"/>
          <w:sz w:val="27"/>
          <w:szCs w:val="27"/>
          <w:rtl w:val="0"/>
        </w:rPr>
        <w:t xml:space="preserve">12. DOCUMENT CONTROL</w:t>
      </w:r>
    </w:p>
    <w:p w:rsidR="00000000" w:rsidDel="00000000" w:rsidP="00000000" w:rsidRDefault="00000000" w:rsidRPr="00000000" w14:paraId="00000077">
      <w:pPr>
        <w:shd w:fill="ffffff" w:val="clear"/>
        <w:spacing w:after="24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Owner: Alice Kelleher</w:t>
      </w:r>
    </w:p>
    <w:p w:rsidR="00000000" w:rsidDel="00000000" w:rsidP="00000000" w:rsidRDefault="00000000" w:rsidRPr="00000000" w14:paraId="00000078">
      <w:pPr>
        <w:shd w:fill="ffffff" w:val="clear"/>
        <w:spacing w:after="24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Location: …/ISMS/POL-10-Supplier-Security.pdf</w:t>
      </w:r>
    </w:p>
    <w:p w:rsidR="00000000" w:rsidDel="00000000" w:rsidP="00000000" w:rsidRDefault="00000000" w:rsidRPr="00000000" w14:paraId="00000079">
      <w:pPr>
        <w:shd w:fill="ffffff" w:val="clear"/>
        <w:spacing w:after="24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Related docs:</w:t>
      </w:r>
    </w:p>
    <w:p w:rsidR="00000000" w:rsidDel="00000000" w:rsidP="00000000" w:rsidRDefault="00000000" w:rsidRPr="00000000" w14:paraId="0000007A">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sz w:val="24"/>
          <w:szCs w:val="24"/>
          <w:rtl w:val="0"/>
        </w:rPr>
        <w:t xml:space="preserve">Data Processing Agreement template</w:t>
      </w:r>
    </w:p>
    <w:p w:rsidR="00000000" w:rsidDel="00000000" w:rsidP="00000000" w:rsidRDefault="00000000" w:rsidRPr="00000000" w14:paraId="0000007B">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sz w:val="24"/>
          <w:szCs w:val="24"/>
          <w:rtl w:val="0"/>
        </w:rPr>
        <w:t xml:space="preserve">Supplier Register (Airtable)</w:t>
      </w:r>
    </w:p>
    <w:p w:rsidR="00000000" w:rsidDel="00000000" w:rsidP="00000000" w:rsidRDefault="00000000" w:rsidRPr="00000000" w14:paraId="0000007C">
      <w:pPr>
        <w:numPr>
          <w:ilvl w:val="0"/>
          <w:numId w:val="6"/>
        </w:numPr>
        <w:pBdr>
          <w:top w:color="auto" w:space="0" w:sz="0" w:val="none"/>
          <w:bottom w:color="auto" w:space="0" w:sz="0" w:val="none"/>
          <w:right w:color="auto" w:space="0" w:sz="0" w:val="none"/>
          <w:between w:color="auto" w:space="0" w:sz="0" w:val="none"/>
        </w:pBdr>
        <w:shd w:fill="ffffff" w:val="clear"/>
        <w:spacing w:after="240" w:lineRule="auto"/>
        <w:ind w:left="720" w:hanging="360"/>
      </w:pPr>
      <w:r w:rsidDel="00000000" w:rsidR="00000000" w:rsidRPr="00000000">
        <w:rPr>
          <w:rFonts w:ascii="Roboto" w:cs="Roboto" w:eastAsia="Roboto" w:hAnsi="Roboto"/>
          <w:sz w:val="24"/>
          <w:szCs w:val="24"/>
          <w:rtl w:val="0"/>
        </w:rPr>
        <w:t xml:space="preserve">Incident Response Policy (POL-06)</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shd w:fill="ffffff" w:val="clear"/>
        <w:spacing w:after="24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Appendix A – Full Questionnaire &amp; scoring sheet (available on SharePoint)</w:t>
      </w:r>
    </w:p>
    <w:p w:rsidR="00000000" w:rsidDel="00000000" w:rsidP="00000000" w:rsidRDefault="00000000" w:rsidRPr="00000000" w14:paraId="0000007F">
      <w:pPr>
        <w:shd w:fill="ffffff" w:val="clear"/>
        <w:spacing w:after="24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Appendix B – Approved Supplier white-list (updated monthly)</w:t>
      </w:r>
    </w:p>
    <w:p w:rsidR="00000000" w:rsidDel="00000000" w:rsidP="00000000" w:rsidRDefault="00000000" w:rsidRPr="00000000" w14:paraId="0000008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Roboto" w:cs="Roboto" w:eastAsia="Roboto" w:hAnsi="Roboto"/>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Roboto" w:cs="Roboto" w:eastAsia="Roboto" w:hAnsi="Roboto"/>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