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D8D5B" w14:textId="77777777" w:rsidR="009A0709" w:rsidRPr="009A0709" w:rsidRDefault="009A0709" w:rsidP="009A0709">
      <w:pPr>
        <w:bidi/>
        <w:spacing w:line="259" w:lineRule="auto"/>
        <w:rPr>
          <w:rFonts w:ascii="Calibri" w:eastAsia="Calibri" w:hAnsi="Calibri" w:cs="Arial"/>
          <w:kern w:val="0"/>
          <w:lang w:val="en-US"/>
          <w14:ligatures w14:val="none"/>
        </w:rPr>
      </w:pPr>
      <w:r w:rsidRPr="009A0709">
        <w:rPr>
          <w:rFonts w:ascii="Calibri" w:eastAsia="Calibri" w:hAnsi="Calibri" w:cs="Arial"/>
          <w:b/>
          <w:bCs/>
          <w:kern w:val="0"/>
          <w:lang w:val="en-US"/>
          <w14:ligatures w14:val="none"/>
        </w:rPr>
        <w:t xml:space="preserve">70% </w:t>
      </w:r>
      <w:r w:rsidRPr="009A0709">
        <w:rPr>
          <w:rFonts w:ascii="Calibri" w:eastAsia="Calibri" w:hAnsi="Calibri" w:cs="Arial"/>
          <w:b/>
          <w:bCs/>
          <w:kern w:val="0"/>
          <w:rtl/>
          <w:lang w:val="en-US"/>
          <w14:ligatures w14:val="none"/>
        </w:rPr>
        <w:t>נכות זמנית ו-24% נכות קבועה – לעובד שהחליק בעבודה</w:t>
      </w:r>
    </w:p>
    <w:p w14:paraId="1D64CD6D" w14:textId="77777777" w:rsidR="009A0709" w:rsidRPr="009A0709" w:rsidRDefault="009A0709" w:rsidP="009A0709">
      <w:pPr>
        <w:bidi/>
        <w:spacing w:line="259" w:lineRule="auto"/>
        <w:rPr>
          <w:rFonts w:ascii="Calibri" w:eastAsia="Calibri" w:hAnsi="Calibri" w:cs="Arial"/>
          <w:kern w:val="0"/>
          <w:lang w:val="en-US"/>
          <w14:ligatures w14:val="none"/>
        </w:rPr>
      </w:pPr>
      <w:r w:rsidRPr="009A0709">
        <w:rPr>
          <w:rFonts w:ascii="Calibri" w:eastAsia="Calibri" w:hAnsi="Calibri" w:cs="Arial"/>
          <w:kern w:val="0"/>
          <w:rtl/>
          <w:lang w:val="en-US"/>
          <w14:ligatures w14:val="none"/>
        </w:rPr>
        <w:t>גם בעבודות שנראות בטוחות, תאונות יכולות לקרות – ולעיתים מספיקת החלקה אחת כדי לשנות את שגרת החיים. במקרה הזה, משרדנו ייצג רתך שנפצע במקום עבודתו, ובסיום ההליך הוכר בביטוח הלאומי עם 70% נכות זמנית ו-24% נכות קבועה</w:t>
      </w:r>
      <w:r w:rsidRPr="009A0709">
        <w:rPr>
          <w:rFonts w:ascii="Calibri" w:eastAsia="Calibri" w:hAnsi="Calibri" w:cs="Arial"/>
          <w:kern w:val="0"/>
          <w:lang w:val="en-US"/>
          <w14:ligatures w14:val="none"/>
        </w:rPr>
        <w:t>.</w:t>
      </w:r>
    </w:p>
    <w:p w14:paraId="3F29A19E" w14:textId="77777777" w:rsidR="009A0709" w:rsidRPr="009A0709" w:rsidRDefault="009A0709" w:rsidP="009A0709">
      <w:pPr>
        <w:bidi/>
        <w:spacing w:line="259" w:lineRule="auto"/>
        <w:rPr>
          <w:rFonts w:ascii="Calibri" w:eastAsia="Calibri" w:hAnsi="Calibri" w:cs="Arial"/>
          <w:kern w:val="0"/>
          <w:lang w:val="en-US"/>
          <w14:ligatures w14:val="none"/>
        </w:rPr>
      </w:pPr>
      <w:r w:rsidRPr="009A0709">
        <w:rPr>
          <w:rFonts w:ascii="Calibri" w:eastAsia="Calibri" w:hAnsi="Calibri" w:cs="Arial"/>
          <w:b/>
          <w:bCs/>
          <w:kern w:val="0"/>
          <w:rtl/>
          <w:lang w:val="en-US"/>
          <w14:ligatures w14:val="none"/>
        </w:rPr>
        <w:t>מה נחשב תאונת עבודה</w:t>
      </w:r>
      <w:r w:rsidRPr="009A0709">
        <w:rPr>
          <w:rFonts w:ascii="Calibri" w:eastAsia="Calibri" w:hAnsi="Calibri" w:cs="Arial"/>
          <w:b/>
          <w:bCs/>
          <w:kern w:val="0"/>
          <w:lang w:val="en-US"/>
          <w14:ligatures w14:val="none"/>
        </w:rPr>
        <w:t>?</w:t>
      </w:r>
      <w:r w:rsidRPr="009A0709">
        <w:rPr>
          <w:rFonts w:ascii="Calibri" w:eastAsia="Calibri" w:hAnsi="Calibri" w:cs="Arial"/>
          <w:kern w:val="0"/>
          <w:lang w:val="en-US"/>
          <w14:ligatures w14:val="none"/>
        </w:rPr>
        <w:br/>
      </w:r>
      <w:r w:rsidRPr="009A0709">
        <w:rPr>
          <w:rFonts w:ascii="Calibri" w:eastAsia="Calibri" w:hAnsi="Calibri" w:cs="Arial"/>
          <w:kern w:val="0"/>
          <w:rtl/>
          <w:lang w:val="en-US"/>
          <w14:ligatures w14:val="none"/>
        </w:rPr>
        <w:t>לפי החוק בישראל, תאונת עבודה היא כל פגיעה שקרתה במהלך העבודה, עקב העבודה, או בדרך אליה וממנה. זה כולל גם מקרים של נפילה במקום העבודה – בדיוק כמו שקרה במקרה הזה</w:t>
      </w:r>
      <w:r w:rsidRPr="009A0709">
        <w:rPr>
          <w:rFonts w:ascii="Calibri" w:eastAsia="Calibri" w:hAnsi="Calibri" w:cs="Arial"/>
          <w:kern w:val="0"/>
          <w:lang w:val="en-US"/>
          <w14:ligatures w14:val="none"/>
        </w:rPr>
        <w:t>.</w:t>
      </w:r>
    </w:p>
    <w:p w14:paraId="3B2A0E21" w14:textId="77777777" w:rsidR="009A0709" w:rsidRPr="009A0709" w:rsidRDefault="009A0709" w:rsidP="009A0709">
      <w:pPr>
        <w:bidi/>
        <w:spacing w:line="259" w:lineRule="auto"/>
        <w:rPr>
          <w:rFonts w:ascii="Calibri" w:eastAsia="Calibri" w:hAnsi="Calibri" w:cs="Arial"/>
          <w:kern w:val="0"/>
          <w:lang w:val="en-US"/>
          <w14:ligatures w14:val="none"/>
        </w:rPr>
      </w:pPr>
      <w:r w:rsidRPr="009A0709">
        <w:rPr>
          <w:rFonts w:ascii="Calibri" w:eastAsia="Calibri" w:hAnsi="Calibri" w:cs="Arial"/>
          <w:b/>
          <w:bCs/>
          <w:kern w:val="0"/>
          <w:rtl/>
          <w:lang w:val="en-US"/>
          <w14:ligatures w14:val="none"/>
        </w:rPr>
        <w:t>איך זה קרה</w:t>
      </w:r>
      <w:r w:rsidRPr="009A0709">
        <w:rPr>
          <w:rFonts w:ascii="Calibri" w:eastAsia="Calibri" w:hAnsi="Calibri" w:cs="Arial"/>
          <w:b/>
          <w:bCs/>
          <w:kern w:val="0"/>
          <w:lang w:val="en-US"/>
          <w14:ligatures w14:val="none"/>
        </w:rPr>
        <w:t>?</w:t>
      </w:r>
      <w:r w:rsidRPr="009A0709">
        <w:rPr>
          <w:rFonts w:ascii="Calibri" w:eastAsia="Calibri" w:hAnsi="Calibri" w:cs="Arial"/>
          <w:kern w:val="0"/>
          <w:lang w:val="en-US"/>
          <w14:ligatures w14:val="none"/>
        </w:rPr>
        <w:br/>
      </w:r>
      <w:r w:rsidRPr="009A0709">
        <w:rPr>
          <w:rFonts w:ascii="Calibri" w:eastAsia="Calibri" w:hAnsi="Calibri" w:cs="Arial"/>
          <w:kern w:val="0"/>
          <w:rtl/>
          <w:lang w:val="en-US"/>
          <w14:ligatures w14:val="none"/>
        </w:rPr>
        <w:t>הרתך, שעבד במפעל, מעד במהלך יום העבודה ונפגע באף ובאיברים נוספים. מכיוון שהאירוע התרחש בשטח המפעל ובזמן העבודה – הוא הוכר כתאונת עבודה לכל דבר</w:t>
      </w:r>
      <w:r w:rsidRPr="009A0709">
        <w:rPr>
          <w:rFonts w:ascii="Calibri" w:eastAsia="Calibri" w:hAnsi="Calibri" w:cs="Arial"/>
          <w:kern w:val="0"/>
          <w:lang w:val="en-US"/>
          <w14:ligatures w14:val="none"/>
        </w:rPr>
        <w:t>.</w:t>
      </w:r>
    </w:p>
    <w:p w14:paraId="576CD8C3" w14:textId="77777777" w:rsidR="009A0709" w:rsidRPr="009A0709" w:rsidRDefault="009A0709" w:rsidP="009A0709">
      <w:pPr>
        <w:bidi/>
        <w:spacing w:line="259" w:lineRule="auto"/>
        <w:rPr>
          <w:rFonts w:ascii="Calibri" w:eastAsia="Calibri" w:hAnsi="Calibri" w:cs="Arial"/>
          <w:kern w:val="0"/>
          <w:lang w:val="en-US"/>
          <w14:ligatures w14:val="none"/>
        </w:rPr>
      </w:pPr>
      <w:r w:rsidRPr="009A0709">
        <w:rPr>
          <w:rFonts w:ascii="Calibri" w:eastAsia="Calibri" w:hAnsi="Calibri" w:cs="Arial"/>
          <w:b/>
          <w:bCs/>
          <w:kern w:val="0"/>
          <w:rtl/>
          <w:lang w:val="en-US"/>
          <w14:ligatures w14:val="none"/>
        </w:rPr>
        <w:t>ההשלכות הרפואיות</w:t>
      </w:r>
      <w:r w:rsidRPr="009A0709">
        <w:rPr>
          <w:rFonts w:ascii="Calibri" w:eastAsia="Calibri" w:hAnsi="Calibri" w:cs="Arial"/>
          <w:kern w:val="0"/>
          <w:lang w:val="en-US"/>
          <w14:ligatures w14:val="none"/>
        </w:rPr>
        <w:br/>
      </w:r>
      <w:r w:rsidRPr="009A0709">
        <w:rPr>
          <w:rFonts w:ascii="Calibri" w:eastAsia="Calibri" w:hAnsi="Calibri" w:cs="Arial"/>
          <w:kern w:val="0"/>
          <w:rtl/>
          <w:lang w:val="en-US"/>
          <w14:ligatures w14:val="none"/>
        </w:rPr>
        <w:t>מיד לאחר הפגיעה קיבל הרתך דמי פגיעה ל-51 ימים. כשחזר לעבוד, גילה שהוא מתקשה לשאת משקל, סובל מכאבים אחרי זמן קצר בעמידה, ומתמודד עם קוצר נשימה. בדיקות</w:t>
      </w:r>
      <w:r w:rsidRPr="009A0709">
        <w:rPr>
          <w:rFonts w:ascii="Calibri" w:eastAsia="Calibri" w:hAnsi="Calibri" w:cs="Arial"/>
          <w:kern w:val="0"/>
          <w:lang w:val="en-US"/>
          <w14:ligatures w14:val="none"/>
        </w:rPr>
        <w:t xml:space="preserve"> MRI </w:t>
      </w:r>
      <w:r w:rsidRPr="009A0709">
        <w:rPr>
          <w:rFonts w:ascii="Calibri" w:eastAsia="Calibri" w:hAnsi="Calibri" w:cs="Arial"/>
          <w:kern w:val="0"/>
          <w:rtl/>
          <w:lang w:val="en-US"/>
          <w14:ligatures w14:val="none"/>
        </w:rPr>
        <w:t>חשפו החמרה בבלטי דיסק, הפגיעה באף הובילה לקשיי נשימה, ונמצא גם נזק באוזן שגרם לסחרחורות</w:t>
      </w:r>
      <w:r w:rsidRPr="009A0709">
        <w:rPr>
          <w:rFonts w:ascii="Calibri" w:eastAsia="Calibri" w:hAnsi="Calibri" w:cs="Arial"/>
          <w:kern w:val="0"/>
          <w:lang w:val="en-US"/>
          <w14:ligatures w14:val="none"/>
        </w:rPr>
        <w:t>.</w:t>
      </w:r>
    </w:p>
    <w:p w14:paraId="05C48357" w14:textId="77777777" w:rsidR="009A0709" w:rsidRPr="009A0709" w:rsidRDefault="009A0709" w:rsidP="009A0709">
      <w:pPr>
        <w:bidi/>
        <w:spacing w:line="259" w:lineRule="auto"/>
        <w:rPr>
          <w:rFonts w:ascii="Calibri" w:eastAsia="Calibri" w:hAnsi="Calibri" w:cs="Arial"/>
          <w:kern w:val="0"/>
          <w:lang w:val="en-US"/>
          <w14:ligatures w14:val="none"/>
        </w:rPr>
      </w:pPr>
      <w:r w:rsidRPr="009A0709">
        <w:rPr>
          <w:rFonts w:ascii="Calibri" w:eastAsia="Calibri" w:hAnsi="Calibri" w:cs="Arial"/>
          <w:b/>
          <w:bCs/>
          <w:kern w:val="0"/>
          <w:rtl/>
          <w:lang w:val="en-US"/>
          <w14:ligatures w14:val="none"/>
        </w:rPr>
        <w:t>הוועדה הרפואית וההכרעה</w:t>
      </w:r>
      <w:r w:rsidRPr="009A0709">
        <w:rPr>
          <w:rFonts w:ascii="Calibri" w:eastAsia="Calibri" w:hAnsi="Calibri" w:cs="Arial"/>
          <w:kern w:val="0"/>
          <w:lang w:val="en-US"/>
          <w14:ligatures w14:val="none"/>
        </w:rPr>
        <w:br/>
      </w:r>
      <w:r w:rsidRPr="009A0709">
        <w:rPr>
          <w:rFonts w:ascii="Calibri" w:eastAsia="Calibri" w:hAnsi="Calibri" w:cs="Arial"/>
          <w:kern w:val="0"/>
          <w:rtl/>
          <w:lang w:val="en-US"/>
          <w14:ligatures w14:val="none"/>
        </w:rPr>
        <w:t>הרתך הופיע בפני ועדה רפואית בביטוח הלאומי, יחד עם עורך דין ממשרדנו. הצגנו את המסמכים הרפואיים והסברנו את ההשפעה של הפגיעה על תפקודו היומיומי והמקצועי. לאחר הבדיקה, קבעה הוועדה: 70% נכות זמנית ו-24% נכות קבועה</w:t>
      </w:r>
      <w:r w:rsidRPr="009A0709">
        <w:rPr>
          <w:rFonts w:ascii="Calibri" w:eastAsia="Calibri" w:hAnsi="Calibri" w:cs="Arial"/>
          <w:kern w:val="0"/>
          <w:lang w:val="en-US"/>
          <w14:ligatures w14:val="none"/>
        </w:rPr>
        <w:t>.</w:t>
      </w:r>
    </w:p>
    <w:p w14:paraId="5EEF538E" w14:textId="77777777" w:rsidR="009A0709" w:rsidRPr="009A0709" w:rsidRDefault="009A0709" w:rsidP="009A0709">
      <w:pPr>
        <w:bidi/>
        <w:spacing w:line="259" w:lineRule="auto"/>
        <w:rPr>
          <w:rFonts w:ascii="Calibri" w:eastAsia="Calibri" w:hAnsi="Calibri" w:cs="Arial"/>
          <w:kern w:val="0"/>
          <w:lang w:val="en-US"/>
          <w14:ligatures w14:val="none"/>
        </w:rPr>
      </w:pPr>
      <w:r w:rsidRPr="009A0709">
        <w:rPr>
          <w:rFonts w:ascii="Calibri" w:eastAsia="Calibri" w:hAnsi="Calibri" w:cs="Arial"/>
          <w:b/>
          <w:bCs/>
          <w:kern w:val="0"/>
          <w:rtl/>
          <w:lang w:val="en-US"/>
          <w14:ligatures w14:val="none"/>
        </w:rPr>
        <w:t>המסקנה</w:t>
      </w:r>
      <w:r w:rsidRPr="009A0709">
        <w:rPr>
          <w:rFonts w:ascii="Calibri" w:eastAsia="Calibri" w:hAnsi="Calibri" w:cs="Arial"/>
          <w:kern w:val="0"/>
          <w:lang w:val="en-US"/>
          <w14:ligatures w14:val="none"/>
        </w:rPr>
        <w:br/>
      </w:r>
      <w:r w:rsidRPr="009A0709">
        <w:rPr>
          <w:rFonts w:ascii="Calibri" w:eastAsia="Calibri" w:hAnsi="Calibri" w:cs="Arial"/>
          <w:kern w:val="0"/>
          <w:rtl/>
          <w:lang w:val="en-US"/>
          <w14:ligatures w14:val="none"/>
        </w:rPr>
        <w:t>גם פגיעה שנראית "פשוטה" במבט ראשון יכולה להוביל למגבלות משמעותיות. חשוב להכיר בזכויות שמגיעות על פי חוק – ולפעול למימושן עם ליווי משפטי מקצועי</w:t>
      </w:r>
      <w:r w:rsidRPr="009A0709">
        <w:rPr>
          <w:rFonts w:ascii="Calibri" w:eastAsia="Calibri" w:hAnsi="Calibri" w:cs="Arial"/>
          <w:kern w:val="0"/>
          <w:lang w:val="en-US"/>
          <w14:ligatures w14:val="none"/>
        </w:rPr>
        <w:t>.</w:t>
      </w:r>
    </w:p>
    <w:p w14:paraId="10BCC3E4" w14:textId="77777777" w:rsidR="009A0709" w:rsidRPr="009A0709" w:rsidRDefault="009A0709">
      <w:pPr>
        <w:rPr>
          <w:lang w:val="en-US"/>
        </w:rPr>
      </w:pPr>
    </w:p>
    <w:sectPr w:rsidR="009A0709" w:rsidRPr="009A0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709"/>
    <w:rsid w:val="009A0709"/>
    <w:rsid w:val="00E2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A693E"/>
  <w15:chartTrackingRefBased/>
  <w15:docId w15:val="{3EC6150D-1EE1-4CFD-9B76-86B2D9D78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7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7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7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7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7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7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7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7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7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7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7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7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7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7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7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7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7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7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7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7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7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7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7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7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7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7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7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7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 vika</dc:creator>
  <cp:keywords/>
  <dc:description/>
  <cp:lastModifiedBy>az vika</cp:lastModifiedBy>
  <cp:revision>1</cp:revision>
  <dcterms:created xsi:type="dcterms:W3CDTF">2025-09-03T08:36:00Z</dcterms:created>
  <dcterms:modified xsi:type="dcterms:W3CDTF">2025-09-03T08:37:00Z</dcterms:modified>
</cp:coreProperties>
</file>