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AAF94"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b/>
          <w:bCs/>
          <w:kern w:val="0"/>
          <w:lang w:val="en-US"/>
          <w14:ligatures w14:val="none"/>
        </w:rPr>
        <w:t xml:space="preserve">74% </w:t>
      </w:r>
      <w:r w:rsidRPr="00E70C07">
        <w:rPr>
          <w:rFonts w:ascii="Calibri" w:eastAsia="Calibri" w:hAnsi="Calibri" w:cs="Arial"/>
          <w:b/>
          <w:bCs/>
          <w:kern w:val="0"/>
          <w:rtl/>
          <w:lang w:val="en-US"/>
          <w14:ligatures w14:val="none"/>
        </w:rPr>
        <w:t>נכות, 65% אי כושר – וקצבה קבועה לאחר תאונת דרכים</w:t>
      </w:r>
    </w:p>
    <w:p w14:paraId="427EBD26"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kern w:val="0"/>
          <w:rtl/>
          <w:lang w:val="en-US"/>
          <w14:ligatures w14:val="none"/>
        </w:rPr>
        <w:t>לא תמיד הפגיעה הבריאותית שמופיעה אחרי תאונת דרכים נראית קשורה ישירות לאירוע – ולעיתים היא מתפתחת בהדרגה. במקרה הזה, משרדנו ייצג אישה בשנות ה-50 לחייה, שתאונה שעברה הובילה לשורה של בעיות רפואיות קשות – ובסופו של תהליך הוכרה בביטוח הלאומי עם 74% נכות קבועה ו-65% אי כושר עבודה</w:t>
      </w:r>
      <w:r w:rsidRPr="00E70C07">
        <w:rPr>
          <w:rFonts w:ascii="Calibri" w:eastAsia="Calibri" w:hAnsi="Calibri" w:cs="Arial"/>
          <w:kern w:val="0"/>
          <w:lang w:val="en-US"/>
          <w14:ligatures w14:val="none"/>
        </w:rPr>
        <w:t>.</w:t>
      </w:r>
    </w:p>
    <w:p w14:paraId="132B225D"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b/>
          <w:bCs/>
          <w:kern w:val="0"/>
          <w:rtl/>
          <w:lang w:val="en-US"/>
          <w14:ligatures w14:val="none"/>
        </w:rPr>
        <w:t>מה קרה</w:t>
      </w:r>
      <w:r w:rsidRPr="00E70C07">
        <w:rPr>
          <w:rFonts w:ascii="Calibri" w:eastAsia="Calibri" w:hAnsi="Calibri" w:cs="Arial"/>
          <w:b/>
          <w:bCs/>
          <w:kern w:val="0"/>
          <w:lang w:val="en-US"/>
          <w14:ligatures w14:val="none"/>
        </w:rPr>
        <w:t>?</w:t>
      </w:r>
      <w:r w:rsidRPr="00E70C07">
        <w:rPr>
          <w:rFonts w:ascii="Calibri" w:eastAsia="Calibri" w:hAnsi="Calibri" w:cs="Arial"/>
          <w:kern w:val="0"/>
          <w:lang w:val="en-US"/>
          <w14:ligatures w14:val="none"/>
        </w:rPr>
        <w:br/>
      </w:r>
      <w:r w:rsidRPr="00E70C07">
        <w:rPr>
          <w:rFonts w:ascii="Calibri" w:eastAsia="Calibri" w:hAnsi="Calibri" w:cs="Arial"/>
          <w:kern w:val="0"/>
          <w:rtl/>
          <w:lang w:val="en-US"/>
          <w14:ligatures w14:val="none"/>
        </w:rPr>
        <w:t>לאחר תאונת דרכים שחוותה, החלה האישה לסבול מכאבי ראש חזקים, ירידה בזיכרון וסחרחורות שגרמו לאובדן שיווי משקל ואף לנפילות. במקרים מסוימים היא איבדה כיוון והלכה לאיבוד, מה שחייב ליווי של בני משפחה גם בפעולות יומיומיות</w:t>
      </w:r>
      <w:r w:rsidRPr="00E70C07">
        <w:rPr>
          <w:rFonts w:ascii="Calibri" w:eastAsia="Calibri" w:hAnsi="Calibri" w:cs="Arial"/>
          <w:kern w:val="0"/>
          <w:lang w:val="en-US"/>
          <w14:ligatures w14:val="none"/>
        </w:rPr>
        <w:t>.</w:t>
      </w:r>
    </w:p>
    <w:p w14:paraId="78D20F2A"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b/>
          <w:bCs/>
          <w:kern w:val="0"/>
          <w:rtl/>
          <w:lang w:val="en-US"/>
          <w14:ligatures w14:val="none"/>
        </w:rPr>
        <w:t>רקע אישי</w:t>
      </w:r>
      <w:r w:rsidRPr="00E70C07">
        <w:rPr>
          <w:rFonts w:ascii="Calibri" w:eastAsia="Calibri" w:hAnsi="Calibri" w:cs="Arial"/>
          <w:kern w:val="0"/>
          <w:lang w:val="en-US"/>
          <w14:ligatures w14:val="none"/>
        </w:rPr>
        <w:br/>
      </w:r>
      <w:r w:rsidRPr="00E70C07">
        <w:rPr>
          <w:rFonts w:ascii="Calibri" w:eastAsia="Calibri" w:hAnsi="Calibri" w:cs="Arial"/>
          <w:kern w:val="0"/>
          <w:rtl/>
          <w:lang w:val="en-US"/>
          <w14:ligatures w14:val="none"/>
        </w:rPr>
        <w:t>התובעת, שעלתה לארץ לפני כעשרים שנה, עבדה לפני התאונה בעבודות ניקיון ומשק בית. היא הייתה בריאה ותפקדה באופן מלא – עד לרגע התאונה ששינתה את חייה</w:t>
      </w:r>
      <w:r w:rsidRPr="00E70C07">
        <w:rPr>
          <w:rFonts w:ascii="Calibri" w:eastAsia="Calibri" w:hAnsi="Calibri" w:cs="Arial"/>
          <w:kern w:val="0"/>
          <w:lang w:val="en-US"/>
          <w14:ligatures w14:val="none"/>
        </w:rPr>
        <w:t>.</w:t>
      </w:r>
    </w:p>
    <w:p w14:paraId="2D9CC61B"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b/>
          <w:bCs/>
          <w:kern w:val="0"/>
          <w:rtl/>
          <w:lang w:val="en-US"/>
          <w14:ligatures w14:val="none"/>
        </w:rPr>
        <w:t>הנזקים הרפואיים שהתגלו</w:t>
      </w:r>
      <w:r w:rsidRPr="00E70C07">
        <w:rPr>
          <w:rFonts w:ascii="Calibri" w:eastAsia="Calibri" w:hAnsi="Calibri" w:cs="Arial"/>
          <w:kern w:val="0"/>
          <w:lang w:val="en-US"/>
          <w14:ligatures w14:val="none"/>
        </w:rPr>
        <w:br/>
      </w:r>
      <w:r w:rsidRPr="00E70C07">
        <w:rPr>
          <w:rFonts w:ascii="Calibri" w:eastAsia="Calibri" w:hAnsi="Calibri" w:cs="Arial"/>
          <w:kern w:val="0"/>
          <w:rtl/>
          <w:lang w:val="en-US"/>
          <w14:ligatures w14:val="none"/>
        </w:rPr>
        <w:t>לאחר סדרת בדיקות אצל מומחים שונים, התברר שהיא סובלת ממגוון בעיות: כאבי ראש כרוניים, סוכרת, הפרעת הסתגלות, מחלת ריאות, תכיפות במתן שתן וכאבים מתמשכים במקומות שונים בגוף</w:t>
      </w:r>
      <w:r w:rsidRPr="00E70C07">
        <w:rPr>
          <w:rFonts w:ascii="Calibri" w:eastAsia="Calibri" w:hAnsi="Calibri" w:cs="Arial"/>
          <w:kern w:val="0"/>
          <w:lang w:val="en-US"/>
          <w14:ligatures w14:val="none"/>
        </w:rPr>
        <w:t>.</w:t>
      </w:r>
    </w:p>
    <w:p w14:paraId="7268B96C"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b/>
          <w:bCs/>
          <w:kern w:val="0"/>
          <w:rtl/>
          <w:lang w:val="en-US"/>
          <w14:ligatures w14:val="none"/>
        </w:rPr>
        <w:t>הוועדה הרפואית</w:t>
      </w:r>
      <w:r w:rsidRPr="00E70C07">
        <w:rPr>
          <w:rFonts w:ascii="Calibri" w:eastAsia="Calibri" w:hAnsi="Calibri" w:cs="Arial"/>
          <w:kern w:val="0"/>
          <w:lang w:val="en-US"/>
          <w14:ligatures w14:val="none"/>
        </w:rPr>
        <w:br/>
      </w:r>
      <w:r w:rsidRPr="00E70C07">
        <w:rPr>
          <w:rFonts w:ascii="Calibri" w:eastAsia="Calibri" w:hAnsi="Calibri" w:cs="Arial"/>
          <w:kern w:val="0"/>
          <w:rtl/>
          <w:lang w:val="en-US"/>
          <w14:ligatures w14:val="none"/>
        </w:rPr>
        <w:t>הוועדה, בראשות נוירולוג, התקיימה בנוכחות התובעת, בתה ששימשה כמתרגמת, ועו"ד ממשרדנו. הצגנו לוועדה את מצבה הרפואי, תיארנו את ההשלכות על חייה וצירפנו מסמכים רפואיים מקיפים</w:t>
      </w:r>
      <w:r w:rsidRPr="00E70C07">
        <w:rPr>
          <w:rFonts w:ascii="Calibri" w:eastAsia="Calibri" w:hAnsi="Calibri" w:cs="Arial"/>
          <w:kern w:val="0"/>
          <w:lang w:val="en-US"/>
          <w14:ligatures w14:val="none"/>
        </w:rPr>
        <w:t>.</w:t>
      </w:r>
    </w:p>
    <w:p w14:paraId="369E463E"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b/>
          <w:bCs/>
          <w:kern w:val="0"/>
          <w:rtl/>
          <w:lang w:val="en-US"/>
          <w14:ligatures w14:val="none"/>
        </w:rPr>
        <w:t>ההחלטה</w:t>
      </w:r>
      <w:r w:rsidRPr="00E70C07">
        <w:rPr>
          <w:rFonts w:ascii="Calibri" w:eastAsia="Calibri" w:hAnsi="Calibri" w:cs="Arial"/>
          <w:kern w:val="0"/>
          <w:lang w:val="en-US"/>
          <w14:ligatures w14:val="none"/>
        </w:rPr>
        <w:br/>
      </w:r>
      <w:r w:rsidRPr="00E70C07">
        <w:rPr>
          <w:rFonts w:ascii="Calibri" w:eastAsia="Calibri" w:hAnsi="Calibri" w:cs="Arial"/>
          <w:kern w:val="0"/>
          <w:rtl/>
          <w:lang w:val="en-US"/>
          <w14:ligatures w14:val="none"/>
        </w:rPr>
        <w:t>לאחר בחינה מעמיקה, הוועדה קבעה 74% נכות רפואית קבועה ו-65% דרגת אי כושר השתכרות. בהתאם לכך, אושרה לתובעת קצבה חודשית של 2,273 ₪ ומענק רטרואקטיבי של 35,935 ₪ (בקיזוז חובות קיימים לביטוח הלאומי)</w:t>
      </w:r>
      <w:r w:rsidRPr="00E70C07">
        <w:rPr>
          <w:rFonts w:ascii="Calibri" w:eastAsia="Calibri" w:hAnsi="Calibri" w:cs="Arial"/>
          <w:kern w:val="0"/>
          <w:lang w:val="en-US"/>
          <w14:ligatures w14:val="none"/>
        </w:rPr>
        <w:t>.</w:t>
      </w:r>
    </w:p>
    <w:p w14:paraId="70F9827A" w14:textId="77777777" w:rsidR="00E70C07" w:rsidRPr="00E70C07" w:rsidRDefault="00E70C07" w:rsidP="00E70C07">
      <w:pPr>
        <w:bidi/>
        <w:spacing w:line="259" w:lineRule="auto"/>
        <w:rPr>
          <w:rFonts w:ascii="Calibri" w:eastAsia="Calibri" w:hAnsi="Calibri" w:cs="Arial"/>
          <w:kern w:val="0"/>
          <w:lang w:val="en-US"/>
          <w14:ligatures w14:val="none"/>
        </w:rPr>
      </w:pPr>
      <w:r w:rsidRPr="00E70C07">
        <w:rPr>
          <w:rFonts w:ascii="Calibri" w:eastAsia="Calibri" w:hAnsi="Calibri" w:cs="Arial"/>
          <w:b/>
          <w:bCs/>
          <w:kern w:val="0"/>
          <w:rtl/>
          <w:lang w:val="en-US"/>
          <w14:ligatures w14:val="none"/>
        </w:rPr>
        <w:t>בשורה התחתונה</w:t>
      </w:r>
      <w:r w:rsidRPr="00E70C07">
        <w:rPr>
          <w:rFonts w:ascii="Calibri" w:eastAsia="Calibri" w:hAnsi="Calibri" w:cs="Arial"/>
          <w:kern w:val="0"/>
          <w:lang w:val="en-US"/>
          <w14:ligatures w14:val="none"/>
        </w:rPr>
        <w:br/>
      </w:r>
      <w:r w:rsidRPr="00E70C07">
        <w:rPr>
          <w:rFonts w:ascii="Calibri" w:eastAsia="Calibri" w:hAnsi="Calibri" w:cs="Arial"/>
          <w:kern w:val="0"/>
          <w:rtl/>
          <w:lang w:val="en-US"/>
          <w14:ligatures w14:val="none"/>
        </w:rPr>
        <w:t>הסיפור הזה ממחיש שגם פגיעות מורכבות ומתמשכות – שלא תמיד נראות לעין מיד – יכולות לזכות בהכרה ובפיצוי משמעותי, במיוחד כשפועלים עם ליווי משפטי מקצועי</w:t>
      </w:r>
      <w:r w:rsidRPr="00E70C07">
        <w:rPr>
          <w:rFonts w:ascii="Calibri" w:eastAsia="Calibri" w:hAnsi="Calibri" w:cs="Arial"/>
          <w:kern w:val="0"/>
          <w:lang w:val="en-US"/>
          <w14:ligatures w14:val="none"/>
        </w:rPr>
        <w:t>.</w:t>
      </w:r>
    </w:p>
    <w:p w14:paraId="26D66CD3" w14:textId="77777777" w:rsidR="00E70C07" w:rsidRPr="00E70C07" w:rsidRDefault="00E70C07">
      <w:pPr>
        <w:rPr>
          <w:lang w:val="en-US"/>
        </w:rPr>
      </w:pPr>
    </w:p>
    <w:sectPr w:rsidR="00E70C07" w:rsidRPr="00E7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07"/>
    <w:rsid w:val="00E24646"/>
    <w:rsid w:val="00E70C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3E5D"/>
  <w15:chartTrackingRefBased/>
  <w15:docId w15:val="{C8364470-2B1C-43EB-BABD-ECCB9A64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C07"/>
    <w:rPr>
      <w:rFonts w:eastAsiaTheme="majorEastAsia" w:cstheme="majorBidi"/>
      <w:color w:val="272727" w:themeColor="text1" w:themeTint="D8"/>
    </w:rPr>
  </w:style>
  <w:style w:type="paragraph" w:styleId="Title">
    <w:name w:val="Title"/>
    <w:basedOn w:val="Normal"/>
    <w:next w:val="Normal"/>
    <w:link w:val="TitleChar"/>
    <w:uiPriority w:val="10"/>
    <w:qFormat/>
    <w:rsid w:val="00E70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C07"/>
    <w:pPr>
      <w:spacing w:before="160"/>
      <w:jc w:val="center"/>
    </w:pPr>
    <w:rPr>
      <w:i/>
      <w:iCs/>
      <w:color w:val="404040" w:themeColor="text1" w:themeTint="BF"/>
    </w:rPr>
  </w:style>
  <w:style w:type="character" w:customStyle="1" w:styleId="QuoteChar">
    <w:name w:val="Quote Char"/>
    <w:basedOn w:val="DefaultParagraphFont"/>
    <w:link w:val="Quote"/>
    <w:uiPriority w:val="29"/>
    <w:rsid w:val="00E70C07"/>
    <w:rPr>
      <w:i/>
      <w:iCs/>
      <w:color w:val="404040" w:themeColor="text1" w:themeTint="BF"/>
    </w:rPr>
  </w:style>
  <w:style w:type="paragraph" w:styleId="ListParagraph">
    <w:name w:val="List Paragraph"/>
    <w:basedOn w:val="Normal"/>
    <w:uiPriority w:val="34"/>
    <w:qFormat/>
    <w:rsid w:val="00E70C07"/>
    <w:pPr>
      <w:ind w:left="720"/>
      <w:contextualSpacing/>
    </w:pPr>
  </w:style>
  <w:style w:type="character" w:styleId="IntenseEmphasis">
    <w:name w:val="Intense Emphasis"/>
    <w:basedOn w:val="DefaultParagraphFont"/>
    <w:uiPriority w:val="21"/>
    <w:qFormat/>
    <w:rsid w:val="00E70C07"/>
    <w:rPr>
      <w:i/>
      <w:iCs/>
      <w:color w:val="0F4761" w:themeColor="accent1" w:themeShade="BF"/>
    </w:rPr>
  </w:style>
  <w:style w:type="paragraph" w:styleId="IntenseQuote">
    <w:name w:val="Intense Quote"/>
    <w:basedOn w:val="Normal"/>
    <w:next w:val="Normal"/>
    <w:link w:val="IntenseQuoteChar"/>
    <w:uiPriority w:val="30"/>
    <w:qFormat/>
    <w:rsid w:val="00E70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C07"/>
    <w:rPr>
      <w:i/>
      <w:iCs/>
      <w:color w:val="0F4761" w:themeColor="accent1" w:themeShade="BF"/>
    </w:rPr>
  </w:style>
  <w:style w:type="character" w:styleId="IntenseReference">
    <w:name w:val="Intense Reference"/>
    <w:basedOn w:val="DefaultParagraphFont"/>
    <w:uiPriority w:val="32"/>
    <w:qFormat/>
    <w:rsid w:val="00E70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2025-09-03T08:35:00Z</dcterms:created>
  <dcterms:modified xsi:type="dcterms:W3CDTF">2025-09-03T08:36:00Z</dcterms:modified>
</cp:coreProperties>
</file>