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4A584" w14:textId="77777777" w:rsidR="006077AC" w:rsidRPr="006077AC" w:rsidRDefault="006077AC" w:rsidP="006077AC">
      <w:pPr>
        <w:bidi/>
        <w:spacing w:line="259" w:lineRule="auto"/>
        <w:rPr>
          <w:rFonts w:ascii="Calibri" w:eastAsia="Calibri" w:hAnsi="Calibri" w:cs="Arial"/>
          <w:kern w:val="0"/>
          <w:lang w:val="en-US"/>
          <w14:ligatures w14:val="none"/>
        </w:rPr>
      </w:pPr>
    </w:p>
    <w:p w14:paraId="68AE6A67" w14:textId="77777777" w:rsidR="006077AC" w:rsidRPr="006077AC" w:rsidRDefault="006077AC" w:rsidP="006077AC">
      <w:pPr>
        <w:bidi/>
        <w:spacing w:line="259" w:lineRule="auto"/>
        <w:rPr>
          <w:rFonts w:ascii="Calibri" w:eastAsia="Calibri" w:hAnsi="Calibri" w:cs="Arial"/>
          <w:kern w:val="0"/>
          <w:lang w:val="en-US"/>
          <w14:ligatures w14:val="none"/>
        </w:rPr>
      </w:pPr>
      <w:r w:rsidRPr="006077AC">
        <w:rPr>
          <w:rFonts w:ascii="Calibri" w:eastAsia="Calibri" w:hAnsi="Calibri" w:cs="Arial"/>
          <w:b/>
          <w:bCs/>
          <w:kern w:val="0"/>
          <w:rtl/>
          <w:lang w:val="en-US"/>
          <w14:ligatures w14:val="none"/>
        </w:rPr>
        <w:t>הסכם פשרה – 1,177,000 ₪ בהיוון פוליסת אובדן כושר עבודה</w:t>
      </w:r>
    </w:p>
    <w:p w14:paraId="0634ED21" w14:textId="77777777" w:rsidR="006077AC" w:rsidRPr="006077AC" w:rsidRDefault="006077AC" w:rsidP="006077AC">
      <w:pPr>
        <w:bidi/>
        <w:spacing w:line="259" w:lineRule="auto"/>
        <w:rPr>
          <w:rFonts w:ascii="Calibri" w:eastAsia="Calibri" w:hAnsi="Calibri" w:cs="Arial"/>
          <w:kern w:val="0"/>
          <w:lang w:val="en-US"/>
          <w14:ligatures w14:val="none"/>
        </w:rPr>
      </w:pPr>
      <w:r w:rsidRPr="006077AC">
        <w:rPr>
          <w:rFonts w:ascii="Calibri" w:eastAsia="Calibri" w:hAnsi="Calibri" w:cs="Arial"/>
          <w:kern w:val="0"/>
          <w:rtl/>
          <w:lang w:val="en-US"/>
          <w14:ligatures w14:val="none"/>
        </w:rPr>
        <w:t>במקרה נוסף, ייצגנו לקוח עצמאי שהיה מבוטח בפוליסת אובדן כושר עבודה במשך שנים רבות. לאחר שנפגע באופן שגרם לו לנכות תפקודית גבוהה, פנתה חברת הביטוח לדחות את תביעתו בתואנות שונות – החל מטענות של "אי גילוי" ועד לדרישות מסמכים מיותרות</w:t>
      </w:r>
      <w:r w:rsidRPr="006077AC">
        <w:rPr>
          <w:rFonts w:ascii="Calibri" w:eastAsia="Calibri" w:hAnsi="Calibri" w:cs="Arial"/>
          <w:kern w:val="0"/>
          <w:lang w:val="en-US"/>
          <w14:ligatures w14:val="none"/>
        </w:rPr>
        <w:t>.</w:t>
      </w:r>
    </w:p>
    <w:p w14:paraId="3779BA32" w14:textId="77777777" w:rsidR="006077AC" w:rsidRPr="006077AC" w:rsidRDefault="006077AC" w:rsidP="006077AC">
      <w:pPr>
        <w:bidi/>
        <w:spacing w:line="259" w:lineRule="auto"/>
        <w:rPr>
          <w:rFonts w:ascii="Calibri" w:eastAsia="Calibri" w:hAnsi="Calibri" w:cs="Arial"/>
          <w:kern w:val="0"/>
          <w:lang w:val="en-US"/>
          <w14:ligatures w14:val="none"/>
        </w:rPr>
      </w:pPr>
      <w:r w:rsidRPr="006077AC">
        <w:rPr>
          <w:rFonts w:ascii="Calibri" w:eastAsia="Calibri" w:hAnsi="Calibri" w:cs="Arial"/>
          <w:kern w:val="0"/>
          <w:rtl/>
          <w:lang w:val="en-US"/>
          <w14:ligatures w14:val="none"/>
        </w:rPr>
        <w:t xml:space="preserve">ניהלנו מו"מ ממושך, תוך הצגת חוות דעת רפואיות וכלכליות שהמחישו את היקף הפגיעה וההפסדים הכלכליים שייגרמו לו בשנים הבאות. בשלב מסוים, חברת הביטוח הבינה כי בית המשפט צפוי לקבל את תביעתנו במלואה, והסכימה לסגור את התיק במסגרת </w:t>
      </w:r>
      <w:r w:rsidRPr="006077AC">
        <w:rPr>
          <w:rFonts w:ascii="Calibri" w:eastAsia="Calibri" w:hAnsi="Calibri" w:cs="Arial"/>
          <w:b/>
          <w:bCs/>
          <w:kern w:val="0"/>
          <w:rtl/>
          <w:lang w:val="en-US"/>
          <w14:ligatures w14:val="none"/>
        </w:rPr>
        <w:t>הסכם פשרה בסכום של 1,177,000 ₪</w:t>
      </w:r>
      <w:r w:rsidRPr="006077AC">
        <w:rPr>
          <w:rFonts w:ascii="Calibri" w:eastAsia="Calibri" w:hAnsi="Calibri" w:cs="Arial"/>
          <w:kern w:val="0"/>
          <w:lang w:val="en-US"/>
          <w14:ligatures w14:val="none"/>
        </w:rPr>
        <w:t xml:space="preserve">, </w:t>
      </w:r>
      <w:r w:rsidRPr="006077AC">
        <w:rPr>
          <w:rFonts w:ascii="Calibri" w:eastAsia="Calibri" w:hAnsi="Calibri" w:cs="Arial"/>
          <w:kern w:val="0"/>
          <w:rtl/>
          <w:lang w:val="en-US"/>
          <w14:ligatures w14:val="none"/>
        </w:rPr>
        <w:t>המשקף היוון מלא של הפוליסה</w:t>
      </w:r>
      <w:r w:rsidRPr="006077AC">
        <w:rPr>
          <w:rFonts w:ascii="Calibri" w:eastAsia="Calibri" w:hAnsi="Calibri" w:cs="Arial"/>
          <w:kern w:val="0"/>
          <w:lang w:val="en-US"/>
          <w14:ligatures w14:val="none"/>
        </w:rPr>
        <w:t>.</w:t>
      </w:r>
    </w:p>
    <w:p w14:paraId="53E8D446" w14:textId="2E0DC782" w:rsidR="006077AC" w:rsidRPr="006077AC" w:rsidRDefault="006077AC" w:rsidP="006077AC">
      <w:pPr>
        <w:bidi/>
        <w:spacing w:line="259" w:lineRule="auto"/>
        <w:rPr>
          <w:rFonts w:ascii="Calibri" w:eastAsia="Calibri" w:hAnsi="Calibri" w:cs="Arial"/>
          <w:kern w:val="0"/>
          <w:lang w:val="en-US"/>
          <w14:ligatures w14:val="none"/>
        </w:rPr>
      </w:pPr>
    </w:p>
    <w:p w14:paraId="26245F8B" w14:textId="7B6C94A3" w:rsidR="006077AC" w:rsidRPr="006077AC" w:rsidRDefault="006077AC" w:rsidP="006077AC">
      <w:pPr>
        <w:bidi/>
        <w:spacing w:line="259" w:lineRule="auto"/>
        <w:rPr>
          <w:rFonts w:ascii="Calibri" w:eastAsia="Calibri" w:hAnsi="Calibri" w:cs="Arial"/>
          <w:kern w:val="0"/>
          <w:lang w:val="en-US"/>
          <w14:ligatures w14:val="none"/>
        </w:rPr>
      </w:pPr>
      <w:r w:rsidRPr="006077AC">
        <w:rPr>
          <w:rFonts w:ascii="Calibri" w:eastAsia="Calibri" w:hAnsi="Calibri" w:cs="Arial"/>
          <w:kern w:val="0"/>
          <w:rtl/>
          <w:lang w:val="en-US"/>
          <w14:ligatures w14:val="none"/>
        </w:rPr>
        <w:t>המקרים האלה ממחישים את החשיבות של ליווי משפטי מקצועי בתביעות ביטוח – בין אם מדובר במעסיק שלא דאג לביטוח המגיע לעובד, ובין אם בחברת ביטוח שמנסה להתחמק מתשלום</w:t>
      </w:r>
      <w:r w:rsidRPr="006077AC">
        <w:rPr>
          <w:rFonts w:ascii="Calibri" w:eastAsia="Calibri" w:hAnsi="Calibri" w:cs="Arial"/>
          <w:kern w:val="0"/>
          <w:lang w:val="en-US"/>
          <w14:ligatures w14:val="none"/>
        </w:rPr>
        <w:t>.</w:t>
      </w:r>
    </w:p>
    <w:p w14:paraId="537102A6" w14:textId="77777777" w:rsidR="006077AC" w:rsidRPr="006077AC" w:rsidRDefault="006077AC">
      <w:pPr>
        <w:rPr>
          <w:lang w:val="en-US"/>
        </w:rPr>
      </w:pPr>
    </w:p>
    <w:sectPr w:rsidR="006077AC" w:rsidRPr="00607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AC"/>
    <w:rsid w:val="006077AC"/>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6FA4"/>
  <w15:chartTrackingRefBased/>
  <w15:docId w15:val="{DDF64279-DF8C-4023-B603-6DE802D8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7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7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7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7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7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7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7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7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7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7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7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7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7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7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7AC"/>
    <w:rPr>
      <w:rFonts w:eastAsiaTheme="majorEastAsia" w:cstheme="majorBidi"/>
      <w:color w:val="272727" w:themeColor="text1" w:themeTint="D8"/>
    </w:rPr>
  </w:style>
  <w:style w:type="paragraph" w:styleId="Title">
    <w:name w:val="Title"/>
    <w:basedOn w:val="Normal"/>
    <w:next w:val="Normal"/>
    <w:link w:val="TitleChar"/>
    <w:uiPriority w:val="10"/>
    <w:qFormat/>
    <w:rsid w:val="00607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7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7AC"/>
    <w:pPr>
      <w:spacing w:before="160"/>
      <w:jc w:val="center"/>
    </w:pPr>
    <w:rPr>
      <w:i/>
      <w:iCs/>
      <w:color w:val="404040" w:themeColor="text1" w:themeTint="BF"/>
    </w:rPr>
  </w:style>
  <w:style w:type="character" w:customStyle="1" w:styleId="QuoteChar">
    <w:name w:val="Quote Char"/>
    <w:basedOn w:val="DefaultParagraphFont"/>
    <w:link w:val="Quote"/>
    <w:uiPriority w:val="29"/>
    <w:rsid w:val="006077AC"/>
    <w:rPr>
      <w:i/>
      <w:iCs/>
      <w:color w:val="404040" w:themeColor="text1" w:themeTint="BF"/>
    </w:rPr>
  </w:style>
  <w:style w:type="paragraph" w:styleId="ListParagraph">
    <w:name w:val="List Paragraph"/>
    <w:basedOn w:val="Normal"/>
    <w:uiPriority w:val="34"/>
    <w:qFormat/>
    <w:rsid w:val="006077AC"/>
    <w:pPr>
      <w:ind w:left="720"/>
      <w:contextualSpacing/>
    </w:pPr>
  </w:style>
  <w:style w:type="character" w:styleId="IntenseEmphasis">
    <w:name w:val="Intense Emphasis"/>
    <w:basedOn w:val="DefaultParagraphFont"/>
    <w:uiPriority w:val="21"/>
    <w:qFormat/>
    <w:rsid w:val="006077AC"/>
    <w:rPr>
      <w:i/>
      <w:iCs/>
      <w:color w:val="0F4761" w:themeColor="accent1" w:themeShade="BF"/>
    </w:rPr>
  </w:style>
  <w:style w:type="paragraph" w:styleId="IntenseQuote">
    <w:name w:val="Intense Quote"/>
    <w:basedOn w:val="Normal"/>
    <w:next w:val="Normal"/>
    <w:link w:val="IntenseQuoteChar"/>
    <w:uiPriority w:val="30"/>
    <w:qFormat/>
    <w:rsid w:val="00607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7AC"/>
    <w:rPr>
      <w:i/>
      <w:iCs/>
      <w:color w:val="0F4761" w:themeColor="accent1" w:themeShade="BF"/>
    </w:rPr>
  </w:style>
  <w:style w:type="character" w:styleId="IntenseReference">
    <w:name w:val="Intense Reference"/>
    <w:basedOn w:val="DefaultParagraphFont"/>
    <w:uiPriority w:val="32"/>
    <w:qFormat/>
    <w:rsid w:val="006077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2025-09-03T08:41:00Z</dcterms:created>
  <dcterms:modified xsi:type="dcterms:W3CDTF">2025-09-03T08:42:00Z</dcterms:modified>
</cp:coreProperties>
</file>