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606F"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b/>
          <w:bCs/>
          <w:kern w:val="0"/>
          <w:rtl/>
          <w:lang w:val="en-US"/>
          <w14:ligatures w14:val="none"/>
        </w:rPr>
        <w:t>נכות קבועה – בעקבות תאונת דרכים בדרך לעבודה</w:t>
      </w:r>
    </w:p>
    <w:p w14:paraId="160A34AE"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kern w:val="0"/>
          <w:rtl/>
          <w:lang w:val="en-US"/>
          <w14:ligatures w14:val="none"/>
        </w:rPr>
        <w:t>כשחושבים על תאונות דרכים, לרוב עולות תמונות של פגיעות פיזיות – קלות או קשות. אבל לא מעט תאונות משאירות גם צלקות נפשיות עמוקות. במקרה שלפניכם, הולך רגל שנפגע בתאונת דרכים בדרך לעבודתו סבל מפגיעה כפולה – גופנית ונפשית – שבסופו של תהליך הוכרה על ידי הביטוח הלאומי כ-28% נכות קבועה</w:t>
      </w:r>
      <w:r w:rsidRPr="003344A6">
        <w:rPr>
          <w:rFonts w:ascii="Calibri" w:eastAsia="Calibri" w:hAnsi="Calibri" w:cs="Arial"/>
          <w:kern w:val="0"/>
          <w:lang w:val="en-US"/>
          <w14:ligatures w14:val="none"/>
        </w:rPr>
        <w:t>.</w:t>
      </w:r>
    </w:p>
    <w:p w14:paraId="2093AD17"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b/>
          <w:bCs/>
          <w:kern w:val="0"/>
          <w:rtl/>
          <w:lang w:val="en-US"/>
          <w14:ligatures w14:val="none"/>
        </w:rPr>
        <w:t>התאונה – וגם תאונת עבודה</w:t>
      </w:r>
      <w:r w:rsidRPr="003344A6">
        <w:rPr>
          <w:rFonts w:ascii="Calibri" w:eastAsia="Calibri" w:hAnsi="Calibri" w:cs="Arial"/>
          <w:kern w:val="0"/>
          <w:lang w:val="en-US"/>
          <w14:ligatures w14:val="none"/>
        </w:rPr>
        <w:br/>
      </w:r>
      <w:r w:rsidRPr="003344A6">
        <w:rPr>
          <w:rFonts w:ascii="Calibri" w:eastAsia="Calibri" w:hAnsi="Calibri" w:cs="Arial"/>
          <w:kern w:val="0"/>
          <w:rtl/>
          <w:lang w:val="en-US"/>
          <w14:ligatures w14:val="none"/>
        </w:rPr>
        <w:t>האירוע התרחש כשהתובע, מנהל תפעול שכיר, היה בדרכו למקום העבודה. מכיוון שהתאונה התרחשה במסגרת הדרך לעבודה, היא הוגדרה גם כתאונת עבודה – מה שפתח בפניו את האפשרות להגיש תביעת נכות מעבודה</w:t>
      </w:r>
      <w:r w:rsidRPr="003344A6">
        <w:rPr>
          <w:rFonts w:ascii="Calibri" w:eastAsia="Calibri" w:hAnsi="Calibri" w:cs="Arial"/>
          <w:kern w:val="0"/>
          <w:lang w:val="en-US"/>
          <w14:ligatures w14:val="none"/>
        </w:rPr>
        <w:t>.</w:t>
      </w:r>
    </w:p>
    <w:p w14:paraId="5C640679"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b/>
          <w:bCs/>
          <w:kern w:val="0"/>
          <w:rtl/>
          <w:lang w:val="en-US"/>
          <w14:ligatures w14:val="none"/>
        </w:rPr>
        <w:t>השפעה על החיים האישיים והמקצועיים</w:t>
      </w:r>
      <w:r w:rsidRPr="003344A6">
        <w:rPr>
          <w:rFonts w:ascii="Calibri" w:eastAsia="Calibri" w:hAnsi="Calibri" w:cs="Arial"/>
          <w:kern w:val="0"/>
          <w:lang w:val="en-US"/>
          <w14:ligatures w14:val="none"/>
        </w:rPr>
        <w:br/>
      </w:r>
      <w:r w:rsidRPr="003344A6">
        <w:rPr>
          <w:rFonts w:ascii="Calibri" w:eastAsia="Calibri" w:hAnsi="Calibri" w:cs="Arial"/>
          <w:kern w:val="0"/>
          <w:rtl/>
          <w:lang w:val="en-US"/>
          <w14:ligatures w14:val="none"/>
        </w:rPr>
        <w:t>הפגיעה כללה חבלות בראש, בצוואר ובגב, אך ההשפעה המשמעותית ביותר הייתה נפשית: ירידה בזיכרון, סיוטים חוזרים, קושי בריכוז, ולחץ מתמשך. בנוסף, הופיעו גם תופעות נוספות כמו טנטון מטריד וכאבי שרירים המלווים ברגישות ועייפות</w:t>
      </w:r>
      <w:r w:rsidRPr="003344A6">
        <w:rPr>
          <w:rFonts w:ascii="Calibri" w:eastAsia="Calibri" w:hAnsi="Calibri" w:cs="Arial"/>
          <w:kern w:val="0"/>
          <w:lang w:val="en-US"/>
          <w14:ligatures w14:val="none"/>
        </w:rPr>
        <w:t>.</w:t>
      </w:r>
    </w:p>
    <w:p w14:paraId="045935DD"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b/>
          <w:bCs/>
          <w:kern w:val="0"/>
          <w:rtl/>
          <w:lang w:val="en-US"/>
          <w14:ligatures w14:val="none"/>
        </w:rPr>
        <w:t>הוועדה הרפואית וההכרעה</w:t>
      </w:r>
      <w:r w:rsidRPr="003344A6">
        <w:rPr>
          <w:rFonts w:ascii="Calibri" w:eastAsia="Calibri" w:hAnsi="Calibri" w:cs="Arial"/>
          <w:kern w:val="0"/>
          <w:lang w:val="en-US"/>
          <w14:ligatures w14:val="none"/>
        </w:rPr>
        <w:br/>
      </w:r>
      <w:r w:rsidRPr="003344A6">
        <w:rPr>
          <w:rFonts w:ascii="Calibri" w:eastAsia="Calibri" w:hAnsi="Calibri" w:cs="Arial"/>
          <w:kern w:val="0"/>
          <w:rtl/>
          <w:lang w:val="en-US"/>
          <w14:ligatures w14:val="none"/>
        </w:rPr>
        <w:t>בתאריך 18/08/2021 התייצב התובע עם עורך דין מטעמנו לוועדה רפואית בביטוח הלאומי, בראשות פסיכיאטר. בוועדה הוצגו המצב הנפשי, המסמכים הרפואיים והשלכות הפגיעה על חייו ותפקודו. לאחר בחינת הראיות והעדויות, קבעה הוועדה – 28% נכות רפואית קבועה</w:t>
      </w:r>
      <w:r w:rsidRPr="003344A6">
        <w:rPr>
          <w:rFonts w:ascii="Calibri" w:eastAsia="Calibri" w:hAnsi="Calibri" w:cs="Arial"/>
          <w:kern w:val="0"/>
          <w:lang w:val="en-US"/>
          <w14:ligatures w14:val="none"/>
        </w:rPr>
        <w:t>.</w:t>
      </w:r>
    </w:p>
    <w:p w14:paraId="6D7413F5" w14:textId="77777777" w:rsidR="003344A6" w:rsidRPr="003344A6" w:rsidRDefault="003344A6" w:rsidP="003344A6">
      <w:pPr>
        <w:bidi/>
        <w:spacing w:line="259" w:lineRule="auto"/>
        <w:rPr>
          <w:rFonts w:ascii="Calibri" w:eastAsia="Calibri" w:hAnsi="Calibri" w:cs="Arial"/>
          <w:kern w:val="0"/>
          <w:lang w:val="en-US"/>
          <w14:ligatures w14:val="none"/>
        </w:rPr>
      </w:pPr>
      <w:r w:rsidRPr="003344A6">
        <w:rPr>
          <w:rFonts w:ascii="Calibri" w:eastAsia="Calibri" w:hAnsi="Calibri" w:cs="Arial"/>
          <w:b/>
          <w:bCs/>
          <w:kern w:val="0"/>
          <w:rtl/>
          <w:lang w:val="en-US"/>
          <w14:ligatures w14:val="none"/>
        </w:rPr>
        <w:t>למה חשוב לפעול</w:t>
      </w:r>
      <w:r w:rsidRPr="003344A6">
        <w:rPr>
          <w:rFonts w:ascii="Calibri" w:eastAsia="Calibri" w:hAnsi="Calibri" w:cs="Arial"/>
          <w:b/>
          <w:bCs/>
          <w:kern w:val="0"/>
          <w:lang w:val="en-US"/>
          <w14:ligatures w14:val="none"/>
        </w:rPr>
        <w:t>?</w:t>
      </w:r>
      <w:r w:rsidRPr="003344A6">
        <w:rPr>
          <w:rFonts w:ascii="Calibri" w:eastAsia="Calibri" w:hAnsi="Calibri" w:cs="Arial"/>
          <w:kern w:val="0"/>
          <w:lang w:val="en-US"/>
          <w14:ligatures w14:val="none"/>
        </w:rPr>
        <w:br/>
      </w:r>
      <w:r w:rsidRPr="003344A6">
        <w:rPr>
          <w:rFonts w:ascii="Calibri" w:eastAsia="Calibri" w:hAnsi="Calibri" w:cs="Arial"/>
          <w:kern w:val="0"/>
          <w:rtl/>
          <w:lang w:val="en-US"/>
          <w14:ligatures w14:val="none"/>
        </w:rPr>
        <w:t>הסיפור הזה ממחיש עד כמה חשוב לממש את הזכויות המגיעות לנפגעי תאונות עבודה ותאונות דרכים. תביעה לביטוח הלאומי עשויה להיראות מורכבת, אבל ליווי משפטי נכון יכול לעשות את כל ההבדל. משרדנו מלווה נפגעים בכל שלב – משלב הגשת התביעה ועד ההופעה בוועדות – כדי למקסם את סיכויי ההצלחה</w:t>
      </w:r>
      <w:r w:rsidRPr="003344A6">
        <w:rPr>
          <w:rFonts w:ascii="Calibri" w:eastAsia="Calibri" w:hAnsi="Calibri" w:cs="Arial"/>
          <w:kern w:val="0"/>
          <w:lang w:val="en-US"/>
          <w14:ligatures w14:val="none"/>
        </w:rPr>
        <w:t>.</w:t>
      </w:r>
    </w:p>
    <w:p w14:paraId="55C4CB3E" w14:textId="77777777" w:rsidR="003344A6" w:rsidRPr="003344A6" w:rsidRDefault="003344A6">
      <w:pPr>
        <w:rPr>
          <w:lang w:val="en-US"/>
        </w:rPr>
      </w:pPr>
    </w:p>
    <w:sectPr w:rsidR="003344A6" w:rsidRPr="00334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A6"/>
    <w:rsid w:val="003344A6"/>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E053"/>
  <w15:chartTrackingRefBased/>
  <w15:docId w15:val="{AC99395D-B155-4B53-8227-9F2AC9DE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4A6"/>
    <w:rPr>
      <w:rFonts w:eastAsiaTheme="majorEastAsia" w:cstheme="majorBidi"/>
      <w:color w:val="272727" w:themeColor="text1" w:themeTint="D8"/>
    </w:rPr>
  </w:style>
  <w:style w:type="paragraph" w:styleId="Title">
    <w:name w:val="Title"/>
    <w:basedOn w:val="Normal"/>
    <w:next w:val="Normal"/>
    <w:link w:val="TitleChar"/>
    <w:uiPriority w:val="10"/>
    <w:qFormat/>
    <w:rsid w:val="0033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4A6"/>
    <w:pPr>
      <w:spacing w:before="160"/>
      <w:jc w:val="center"/>
    </w:pPr>
    <w:rPr>
      <w:i/>
      <w:iCs/>
      <w:color w:val="404040" w:themeColor="text1" w:themeTint="BF"/>
    </w:rPr>
  </w:style>
  <w:style w:type="character" w:customStyle="1" w:styleId="QuoteChar">
    <w:name w:val="Quote Char"/>
    <w:basedOn w:val="DefaultParagraphFont"/>
    <w:link w:val="Quote"/>
    <w:uiPriority w:val="29"/>
    <w:rsid w:val="003344A6"/>
    <w:rPr>
      <w:i/>
      <w:iCs/>
      <w:color w:val="404040" w:themeColor="text1" w:themeTint="BF"/>
    </w:rPr>
  </w:style>
  <w:style w:type="paragraph" w:styleId="ListParagraph">
    <w:name w:val="List Paragraph"/>
    <w:basedOn w:val="Normal"/>
    <w:uiPriority w:val="34"/>
    <w:qFormat/>
    <w:rsid w:val="003344A6"/>
    <w:pPr>
      <w:ind w:left="720"/>
      <w:contextualSpacing/>
    </w:pPr>
  </w:style>
  <w:style w:type="character" w:styleId="IntenseEmphasis">
    <w:name w:val="Intense Emphasis"/>
    <w:basedOn w:val="DefaultParagraphFont"/>
    <w:uiPriority w:val="21"/>
    <w:qFormat/>
    <w:rsid w:val="003344A6"/>
    <w:rPr>
      <w:i/>
      <w:iCs/>
      <w:color w:val="0F4761" w:themeColor="accent1" w:themeShade="BF"/>
    </w:rPr>
  </w:style>
  <w:style w:type="paragraph" w:styleId="IntenseQuote">
    <w:name w:val="Intense Quote"/>
    <w:basedOn w:val="Normal"/>
    <w:next w:val="Normal"/>
    <w:link w:val="IntenseQuoteChar"/>
    <w:uiPriority w:val="30"/>
    <w:qFormat/>
    <w:rsid w:val="00334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4A6"/>
    <w:rPr>
      <w:i/>
      <w:iCs/>
      <w:color w:val="0F4761" w:themeColor="accent1" w:themeShade="BF"/>
    </w:rPr>
  </w:style>
  <w:style w:type="character" w:styleId="IntenseReference">
    <w:name w:val="Intense Reference"/>
    <w:basedOn w:val="DefaultParagraphFont"/>
    <w:uiPriority w:val="32"/>
    <w:qFormat/>
    <w:rsid w:val="00334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2025-09-03T08:34:00Z</dcterms:created>
  <dcterms:modified xsi:type="dcterms:W3CDTF">2025-09-03T08:34:00Z</dcterms:modified>
</cp:coreProperties>
</file>