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1D95" w14:textId="77777777" w:rsidR="004544B0" w:rsidRPr="004544B0" w:rsidRDefault="004544B0" w:rsidP="004544B0">
      <w:r w:rsidRPr="004544B0">
        <w:rPr>
          <w:b/>
          <w:bCs/>
          <w:rtl/>
        </w:rPr>
        <w:t>סיפור הצלחה – ניהול סכסוך בבית משותף והגנה על נציגות הוועד</w:t>
      </w:r>
    </w:p>
    <w:p w14:paraId="6FE5E499" w14:textId="77777777" w:rsidR="004544B0" w:rsidRPr="004544B0" w:rsidRDefault="004544B0" w:rsidP="004544B0">
      <w:r w:rsidRPr="004544B0">
        <w:rPr>
          <w:rtl/>
        </w:rPr>
        <w:t>משרדנו ייצג בהצלחה את נציגות ועד הבית וחבריו לשעבר בתביעה מורכבת שהוגשה על ידי דייר בבניין מגורים. התביעה כללה דרישות רבות: גילוי מסמכים חשבונאיים לשנים קודמות, קבלת גישה לחשבון הבנק של הוועד, מינוי ועד חדש, פיצויים בגין נזקים נטענים למערכת סולארית, וכן הוצאות בגין פגיעה באריחים</w:t>
      </w:r>
      <w:r w:rsidRPr="004544B0">
        <w:t>.</w:t>
      </w:r>
    </w:p>
    <w:p w14:paraId="617FAB01" w14:textId="77777777" w:rsidR="004544B0" w:rsidRPr="004544B0" w:rsidRDefault="004544B0" w:rsidP="004544B0">
      <w:r w:rsidRPr="004544B0">
        <w:rPr>
          <w:rtl/>
        </w:rPr>
        <w:t>כבר בשלב המקדמי, זיהינו פגמים מהותיים בכתב התביעה – היעדר מסמכים בסיסיים לביסוס הסמכות והטענות, בקשות שאינן בסמכות המפקחת, והאשמות חמורות בחוסר שקיפות ושימוש לא תקין בכספי הוועד – ללא כל ראיה</w:t>
      </w:r>
      <w:r w:rsidRPr="004544B0">
        <w:t>.</w:t>
      </w:r>
    </w:p>
    <w:p w14:paraId="79D03514" w14:textId="77777777" w:rsidR="004544B0" w:rsidRPr="004544B0" w:rsidRDefault="004544B0" w:rsidP="004544B0">
      <w:r w:rsidRPr="004544B0">
        <w:rPr>
          <w:rtl/>
        </w:rPr>
        <w:t>באמצעות עבודה משפטית ממוקדת, הצגנו בפני המפקחת תמונה עובדתית ומשפטית ברורה</w:t>
      </w:r>
      <w:r w:rsidRPr="004544B0">
        <w:t>:</w:t>
      </w:r>
    </w:p>
    <w:p w14:paraId="439139CD" w14:textId="77777777" w:rsidR="004544B0" w:rsidRPr="004544B0" w:rsidRDefault="004544B0" w:rsidP="004544B0">
      <w:pPr>
        <w:numPr>
          <w:ilvl w:val="0"/>
          <w:numId w:val="40"/>
        </w:numPr>
      </w:pPr>
      <w:r w:rsidRPr="004544B0">
        <w:rPr>
          <w:rtl/>
        </w:rPr>
        <w:t>הדגשנו כי אי-תשלום דיירים אינו באחריות חבר הוועד הנתבע</w:t>
      </w:r>
      <w:r w:rsidRPr="004544B0">
        <w:t>.</w:t>
      </w:r>
    </w:p>
    <w:p w14:paraId="356338ED" w14:textId="77777777" w:rsidR="004544B0" w:rsidRPr="004544B0" w:rsidRDefault="004544B0" w:rsidP="004544B0">
      <w:pPr>
        <w:numPr>
          <w:ilvl w:val="0"/>
          <w:numId w:val="40"/>
        </w:numPr>
      </w:pPr>
      <w:r w:rsidRPr="004544B0">
        <w:rPr>
          <w:rtl/>
        </w:rPr>
        <w:t>הראינו שהעברת ניהול הבית בוצעה בהתאם להחלטות שהתקבלו כדין</w:t>
      </w:r>
      <w:r w:rsidRPr="004544B0">
        <w:t>.</w:t>
      </w:r>
    </w:p>
    <w:p w14:paraId="3A8BB291" w14:textId="77777777" w:rsidR="004544B0" w:rsidRPr="004544B0" w:rsidRDefault="004544B0" w:rsidP="004544B0">
      <w:pPr>
        <w:numPr>
          <w:ilvl w:val="0"/>
          <w:numId w:val="40"/>
        </w:numPr>
      </w:pPr>
      <w:r w:rsidRPr="004544B0">
        <w:rPr>
          <w:rtl/>
        </w:rPr>
        <w:t>הוכחנו כי מקור הליקוי במערכת הסולארית אינו נובע מפעולות הנתבע, ואף הודגש כי התובע עצמו עיכב את הטיפול בליקוי</w:t>
      </w:r>
      <w:r w:rsidRPr="004544B0">
        <w:t>.</w:t>
      </w:r>
    </w:p>
    <w:p w14:paraId="1C4E2FAE" w14:textId="77777777" w:rsidR="004544B0" w:rsidRPr="004544B0" w:rsidRDefault="004544B0" w:rsidP="004544B0">
      <w:pPr>
        <w:numPr>
          <w:ilvl w:val="0"/>
          <w:numId w:val="40"/>
        </w:numPr>
      </w:pPr>
      <w:r w:rsidRPr="004544B0">
        <w:rPr>
          <w:rtl/>
        </w:rPr>
        <w:t>פירקנו את רכיבי הפיצוי הנטענים, והבהרנו כי אינם עומדים בדרישות הדין</w:t>
      </w:r>
      <w:r w:rsidRPr="004544B0">
        <w:t>.</w:t>
      </w:r>
    </w:p>
    <w:p w14:paraId="7E87F93A" w14:textId="77777777" w:rsidR="004544B0" w:rsidRPr="004544B0" w:rsidRDefault="004544B0" w:rsidP="004544B0">
      <w:r w:rsidRPr="004544B0">
        <w:rPr>
          <w:rtl/>
        </w:rPr>
        <w:t>בסיום ההליך, עמדנו בהצלחה על דחיית מרבית רכיבי התביעה, שמרנו על שמם הטוב של נציגי הוועד, ומנעו פגיעה בהתנהלות התקינה של ניהול הבית המשותף</w:t>
      </w:r>
      <w:r w:rsidRPr="004544B0">
        <w:t>.</w:t>
      </w:r>
    </w:p>
    <w:p w14:paraId="4171302A" w14:textId="77777777" w:rsidR="004544B0" w:rsidRPr="004544B0" w:rsidRDefault="004544B0" w:rsidP="004544B0">
      <w:r w:rsidRPr="004544B0">
        <w:rPr>
          <w:rtl/>
        </w:rPr>
        <w:t>מקרה זה מהווה הוכחה נוספת ליכולת המשרד להגן בנחישות ובמקצועיות על נציגי ציבור מתנדבים בבתי משותפים, מול תביעות מופרכות ומורכבות, תוך שמירה על המוניטין והאינטרסים שלהם</w:t>
      </w:r>
      <w:r w:rsidRPr="004544B0">
        <w:t>.</w:t>
      </w:r>
    </w:p>
    <w:p w14:paraId="01B624E1" w14:textId="77777777" w:rsidR="004544B0" w:rsidRPr="004544B0" w:rsidRDefault="004544B0" w:rsidP="004544B0"/>
    <w:p w14:paraId="496D5B4D" w14:textId="77777777" w:rsidR="004544B0" w:rsidRPr="004544B0" w:rsidRDefault="004544B0" w:rsidP="004544B0"/>
    <w:p w14:paraId="1F995665" w14:textId="77777777" w:rsidR="004544B0" w:rsidRPr="004544B0" w:rsidRDefault="004544B0" w:rsidP="004544B0"/>
    <w:p w14:paraId="2E56C91A" w14:textId="77777777" w:rsidR="004544B0" w:rsidRPr="004544B0" w:rsidRDefault="004544B0" w:rsidP="004544B0"/>
    <w:p w14:paraId="78016014" w14:textId="77777777" w:rsidR="004544B0" w:rsidRPr="004544B0" w:rsidRDefault="004544B0" w:rsidP="004544B0"/>
    <w:p w14:paraId="6ED023C0" w14:textId="77777777" w:rsidR="0020112B" w:rsidRPr="004544B0" w:rsidRDefault="0020112B"/>
    <w:sectPr w:rsidR="0020112B" w:rsidRPr="004544B0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15A"/>
    <w:multiLevelType w:val="multilevel"/>
    <w:tmpl w:val="131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4757C"/>
    <w:multiLevelType w:val="multilevel"/>
    <w:tmpl w:val="E79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2148"/>
    <w:multiLevelType w:val="multilevel"/>
    <w:tmpl w:val="D87A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467C"/>
    <w:multiLevelType w:val="multilevel"/>
    <w:tmpl w:val="957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90368"/>
    <w:multiLevelType w:val="multilevel"/>
    <w:tmpl w:val="9446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747D8"/>
    <w:multiLevelType w:val="multilevel"/>
    <w:tmpl w:val="CD0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1C06"/>
    <w:multiLevelType w:val="multilevel"/>
    <w:tmpl w:val="701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A2347"/>
    <w:multiLevelType w:val="multilevel"/>
    <w:tmpl w:val="0B66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1205B"/>
    <w:multiLevelType w:val="multilevel"/>
    <w:tmpl w:val="FDFE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2B78"/>
    <w:multiLevelType w:val="multilevel"/>
    <w:tmpl w:val="94F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31590"/>
    <w:multiLevelType w:val="multilevel"/>
    <w:tmpl w:val="F338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061E3"/>
    <w:multiLevelType w:val="multilevel"/>
    <w:tmpl w:val="38F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C7B00"/>
    <w:multiLevelType w:val="multilevel"/>
    <w:tmpl w:val="284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B3B9D"/>
    <w:multiLevelType w:val="multilevel"/>
    <w:tmpl w:val="85C2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36A02"/>
    <w:multiLevelType w:val="multilevel"/>
    <w:tmpl w:val="36A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90ABC"/>
    <w:multiLevelType w:val="multilevel"/>
    <w:tmpl w:val="1A8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E0BC5"/>
    <w:multiLevelType w:val="multilevel"/>
    <w:tmpl w:val="4A9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52883"/>
    <w:multiLevelType w:val="multilevel"/>
    <w:tmpl w:val="EB7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A3796"/>
    <w:multiLevelType w:val="multilevel"/>
    <w:tmpl w:val="515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03A16"/>
    <w:multiLevelType w:val="multilevel"/>
    <w:tmpl w:val="31E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54789"/>
    <w:multiLevelType w:val="multilevel"/>
    <w:tmpl w:val="189E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A680A"/>
    <w:multiLevelType w:val="multilevel"/>
    <w:tmpl w:val="234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04144"/>
    <w:multiLevelType w:val="multilevel"/>
    <w:tmpl w:val="0B1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708D9"/>
    <w:multiLevelType w:val="multilevel"/>
    <w:tmpl w:val="589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3534D"/>
    <w:multiLevelType w:val="multilevel"/>
    <w:tmpl w:val="FEC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92823"/>
    <w:multiLevelType w:val="multilevel"/>
    <w:tmpl w:val="FF3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213AF"/>
    <w:multiLevelType w:val="multilevel"/>
    <w:tmpl w:val="9C0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A1C4A"/>
    <w:multiLevelType w:val="multilevel"/>
    <w:tmpl w:val="D4E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A4907"/>
    <w:multiLevelType w:val="multilevel"/>
    <w:tmpl w:val="B0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A582C"/>
    <w:multiLevelType w:val="multilevel"/>
    <w:tmpl w:val="C8D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623D"/>
    <w:multiLevelType w:val="multilevel"/>
    <w:tmpl w:val="F80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52246"/>
    <w:multiLevelType w:val="multilevel"/>
    <w:tmpl w:val="3BF2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926A8"/>
    <w:multiLevelType w:val="multilevel"/>
    <w:tmpl w:val="628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A1CD0"/>
    <w:multiLevelType w:val="multilevel"/>
    <w:tmpl w:val="F9C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F500B"/>
    <w:multiLevelType w:val="multilevel"/>
    <w:tmpl w:val="E71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E152B"/>
    <w:multiLevelType w:val="multilevel"/>
    <w:tmpl w:val="B1D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4005B"/>
    <w:multiLevelType w:val="multilevel"/>
    <w:tmpl w:val="920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C57E0"/>
    <w:multiLevelType w:val="multilevel"/>
    <w:tmpl w:val="D3A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F3781"/>
    <w:multiLevelType w:val="multilevel"/>
    <w:tmpl w:val="FB7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F536E"/>
    <w:multiLevelType w:val="multilevel"/>
    <w:tmpl w:val="B16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600415">
    <w:abstractNumId w:val="6"/>
  </w:num>
  <w:num w:numId="2" w16cid:durableId="2042589196">
    <w:abstractNumId w:val="23"/>
  </w:num>
  <w:num w:numId="3" w16cid:durableId="1303850633">
    <w:abstractNumId w:val="31"/>
  </w:num>
  <w:num w:numId="4" w16cid:durableId="789591326">
    <w:abstractNumId w:val="5"/>
  </w:num>
  <w:num w:numId="5" w16cid:durableId="1806507988">
    <w:abstractNumId w:val="4"/>
  </w:num>
  <w:num w:numId="6" w16cid:durableId="651831375">
    <w:abstractNumId w:val="28"/>
  </w:num>
  <w:num w:numId="7" w16cid:durableId="1046372026">
    <w:abstractNumId w:val="32"/>
  </w:num>
  <w:num w:numId="8" w16cid:durableId="2072654701">
    <w:abstractNumId w:val="33"/>
  </w:num>
  <w:num w:numId="9" w16cid:durableId="1721510096">
    <w:abstractNumId w:val="7"/>
  </w:num>
  <w:num w:numId="10" w16cid:durableId="1983923019">
    <w:abstractNumId w:val="30"/>
  </w:num>
  <w:num w:numId="11" w16cid:durableId="1152988204">
    <w:abstractNumId w:val="25"/>
  </w:num>
  <w:num w:numId="12" w16cid:durableId="1625647444">
    <w:abstractNumId w:val="1"/>
  </w:num>
  <w:num w:numId="13" w16cid:durableId="474883118">
    <w:abstractNumId w:val="38"/>
  </w:num>
  <w:num w:numId="14" w16cid:durableId="309990642">
    <w:abstractNumId w:val="16"/>
  </w:num>
  <w:num w:numId="15" w16cid:durableId="1791775724">
    <w:abstractNumId w:val="14"/>
  </w:num>
  <w:num w:numId="16" w16cid:durableId="2077822215">
    <w:abstractNumId w:val="11"/>
  </w:num>
  <w:num w:numId="17" w16cid:durableId="608977195">
    <w:abstractNumId w:val="34"/>
  </w:num>
  <w:num w:numId="18" w16cid:durableId="1118061840">
    <w:abstractNumId w:val="27"/>
  </w:num>
  <w:num w:numId="19" w16cid:durableId="2070880378">
    <w:abstractNumId w:val="9"/>
  </w:num>
  <w:num w:numId="20" w16cid:durableId="878249514">
    <w:abstractNumId w:val="39"/>
  </w:num>
  <w:num w:numId="21" w16cid:durableId="382995034">
    <w:abstractNumId w:val="12"/>
  </w:num>
  <w:num w:numId="22" w16cid:durableId="1321302991">
    <w:abstractNumId w:val="13"/>
  </w:num>
  <w:num w:numId="23" w16cid:durableId="984046710">
    <w:abstractNumId w:val="3"/>
  </w:num>
  <w:num w:numId="24" w16cid:durableId="1820657338">
    <w:abstractNumId w:val="0"/>
  </w:num>
  <w:num w:numId="25" w16cid:durableId="2125034571">
    <w:abstractNumId w:val="20"/>
  </w:num>
  <w:num w:numId="26" w16cid:durableId="728000499">
    <w:abstractNumId w:val="8"/>
  </w:num>
  <w:num w:numId="27" w16cid:durableId="1825583068">
    <w:abstractNumId w:val="35"/>
  </w:num>
  <w:num w:numId="28" w16cid:durableId="277177813">
    <w:abstractNumId w:val="2"/>
  </w:num>
  <w:num w:numId="29" w16cid:durableId="2045057854">
    <w:abstractNumId w:val="29"/>
  </w:num>
  <w:num w:numId="30" w16cid:durableId="2105882117">
    <w:abstractNumId w:val="10"/>
  </w:num>
  <w:num w:numId="31" w16cid:durableId="1138063395">
    <w:abstractNumId w:val="24"/>
  </w:num>
  <w:num w:numId="32" w16cid:durableId="1852721927">
    <w:abstractNumId w:val="19"/>
  </w:num>
  <w:num w:numId="33" w16cid:durableId="1063212451">
    <w:abstractNumId w:val="15"/>
  </w:num>
  <w:num w:numId="34" w16cid:durableId="668026302">
    <w:abstractNumId w:val="37"/>
  </w:num>
  <w:num w:numId="35" w16cid:durableId="861943000">
    <w:abstractNumId w:val="18"/>
  </w:num>
  <w:num w:numId="36" w16cid:durableId="642589085">
    <w:abstractNumId w:val="26"/>
  </w:num>
  <w:num w:numId="37" w16cid:durableId="1849827610">
    <w:abstractNumId w:val="17"/>
  </w:num>
  <w:num w:numId="38" w16cid:durableId="1510560221">
    <w:abstractNumId w:val="21"/>
  </w:num>
  <w:num w:numId="39" w16cid:durableId="96097545">
    <w:abstractNumId w:val="36"/>
  </w:num>
  <w:num w:numId="40" w16cid:durableId="2425706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0"/>
    <w:rsid w:val="000556D3"/>
    <w:rsid w:val="000C404A"/>
    <w:rsid w:val="0020112B"/>
    <w:rsid w:val="004544B0"/>
    <w:rsid w:val="005D756F"/>
    <w:rsid w:val="00686A93"/>
    <w:rsid w:val="008C492B"/>
    <w:rsid w:val="00B11997"/>
    <w:rsid w:val="00CC1B25"/>
    <w:rsid w:val="00E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5A9D"/>
  <w15:chartTrackingRefBased/>
  <w15:docId w15:val="{F4CF1E58-3968-4302-A7EB-AFF34832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az vika</cp:lastModifiedBy>
  <cp:revision>2</cp:revision>
  <dcterms:created xsi:type="dcterms:W3CDTF">2025-09-03T08:29:00Z</dcterms:created>
  <dcterms:modified xsi:type="dcterms:W3CDTF">2025-09-03T08:29:00Z</dcterms:modified>
</cp:coreProperties>
</file>