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C5349"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b/>
          <w:bCs/>
          <w:kern w:val="0"/>
          <w:sz w:val="22"/>
          <w:szCs w:val="22"/>
          <w:rtl/>
          <w:lang w:val="en-US"/>
          <w14:ligatures w14:val="none"/>
        </w:rPr>
        <w:t>נושא</w:t>
      </w:r>
      <w:r w:rsidRPr="005D0740">
        <w:rPr>
          <w:rFonts w:ascii="Calibri" w:eastAsia="Calibri" w:hAnsi="Calibri" w:cs="Arial"/>
          <w:b/>
          <w:bCs/>
          <w:kern w:val="0"/>
          <w:sz w:val="22"/>
          <w:szCs w:val="22"/>
          <w:lang w:val="en-US"/>
          <w14:ligatures w14:val="none"/>
        </w:rPr>
        <w:t>:</w:t>
      </w:r>
      <w:r w:rsidRPr="005D0740">
        <w:rPr>
          <w:rFonts w:ascii="Calibri" w:eastAsia="Calibri" w:hAnsi="Calibri" w:cs="Arial" w:hint="cs"/>
          <w:b/>
          <w:bCs/>
          <w:kern w:val="0"/>
          <w:sz w:val="22"/>
          <w:szCs w:val="22"/>
          <w:rtl/>
          <w:lang w:val="en-US"/>
          <w14:ligatures w14:val="none"/>
        </w:rPr>
        <w:t xml:space="preserve"> </w:t>
      </w:r>
      <w:r w:rsidRPr="005D0740">
        <w:rPr>
          <w:rFonts w:ascii="Calibri" w:eastAsia="Calibri" w:hAnsi="Calibri" w:cs="Arial"/>
          <w:b/>
          <w:bCs/>
          <w:kern w:val="0"/>
          <w:sz w:val="22"/>
          <w:szCs w:val="22"/>
          <w:rtl/>
          <w:lang w:val="en-US"/>
          <w14:ligatures w14:val="none"/>
        </w:rPr>
        <w:t>הגנה מפני תביעה למתן צו עשה – כינוס אסיפה כללית ועיכוב הליכי הוצאה לפועל</w:t>
      </w:r>
      <w:r w:rsidRPr="005D0740">
        <w:rPr>
          <w:rFonts w:ascii="Calibri" w:eastAsia="Calibri" w:hAnsi="Calibri" w:cs="Arial"/>
          <w:b/>
          <w:bCs/>
          <w:kern w:val="0"/>
          <w:sz w:val="22"/>
          <w:szCs w:val="22"/>
          <w:lang w:val="en-US"/>
          <w14:ligatures w14:val="none"/>
        </w:rPr>
        <w:t>.</w:t>
      </w:r>
    </w:p>
    <w:p w14:paraId="66040A15"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b/>
          <w:bCs/>
          <w:kern w:val="0"/>
          <w:sz w:val="22"/>
          <w:szCs w:val="22"/>
          <w:rtl/>
          <w:lang w:val="en-US"/>
          <w14:ligatures w14:val="none"/>
        </w:rPr>
        <w:t>סיפור הצלחה</w:t>
      </w:r>
      <w:r w:rsidRPr="005D0740">
        <w:rPr>
          <w:rFonts w:ascii="Calibri" w:eastAsia="Calibri" w:hAnsi="Calibri" w:cs="Arial"/>
          <w:b/>
          <w:bCs/>
          <w:kern w:val="0"/>
          <w:sz w:val="22"/>
          <w:szCs w:val="22"/>
          <w:lang w:val="en-US"/>
          <w14:ligatures w14:val="none"/>
        </w:rPr>
        <w:t>:</w:t>
      </w:r>
      <w:r w:rsidRPr="005D0740">
        <w:rPr>
          <w:rFonts w:ascii="Calibri" w:eastAsia="Calibri" w:hAnsi="Calibri" w:cs="Arial"/>
          <w:kern w:val="0"/>
          <w:sz w:val="22"/>
          <w:szCs w:val="22"/>
          <w:lang w:val="en-US"/>
          <w14:ligatures w14:val="none"/>
        </w:rPr>
        <w:br/>
      </w:r>
      <w:r w:rsidRPr="005D0740">
        <w:rPr>
          <w:rFonts w:ascii="Calibri" w:eastAsia="Calibri" w:hAnsi="Calibri" w:cs="Arial"/>
          <w:kern w:val="0"/>
          <w:sz w:val="22"/>
          <w:szCs w:val="22"/>
          <w:rtl/>
          <w:lang w:val="en-US"/>
          <w14:ligatures w14:val="none"/>
        </w:rPr>
        <w:t>משרדנו ייצג את נציגות בית משותף גדול ומורכב, בן 40 דירות, אשר נאלצה להתמודד עם תביעה של בעלי דירה שביקשו לכפות עליה לכנס אסיפה כללית חריגה, לאפשר הצבעה על הרחבת דירתם, ולעכב הליכי הוצאה לפועל שנפתחו לצורך אכיפת פסק דין חלוט</w:t>
      </w:r>
      <w:r w:rsidRPr="005D0740">
        <w:rPr>
          <w:rFonts w:ascii="Calibri" w:eastAsia="Calibri" w:hAnsi="Calibri" w:cs="Arial"/>
          <w:kern w:val="0"/>
          <w:sz w:val="22"/>
          <w:szCs w:val="22"/>
          <w:lang w:val="en-US"/>
          <w14:ligatures w14:val="none"/>
        </w:rPr>
        <w:t>.</w:t>
      </w:r>
    </w:p>
    <w:p w14:paraId="4403BD6B"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 xml:space="preserve">התובעים ניסו להציג את </w:t>
      </w:r>
      <w:proofErr w:type="spellStart"/>
      <w:r w:rsidRPr="005D0740">
        <w:rPr>
          <w:rFonts w:ascii="Calibri" w:eastAsia="Calibri" w:hAnsi="Calibri" w:cs="Arial"/>
          <w:kern w:val="0"/>
          <w:sz w:val="22"/>
          <w:szCs w:val="22"/>
          <w:rtl/>
          <w:lang w:val="en-US"/>
          <w14:ligatures w14:val="none"/>
        </w:rPr>
        <w:t>הסוגיה</w:t>
      </w:r>
      <w:proofErr w:type="spellEnd"/>
      <w:r w:rsidRPr="005D0740">
        <w:rPr>
          <w:rFonts w:ascii="Calibri" w:eastAsia="Calibri" w:hAnsi="Calibri" w:cs="Arial"/>
          <w:kern w:val="0"/>
          <w:sz w:val="22"/>
          <w:szCs w:val="22"/>
          <w:rtl/>
          <w:lang w:val="en-US"/>
          <w14:ligatures w14:val="none"/>
        </w:rPr>
        <w:t xml:space="preserve"> כעניין טכני של "קבלת הסכמות מהדיירים", אולם אנו חשפנו בפני המפקחת על המקרקעין את התמונה המלאה: מדובר בבקשה לשינוי ייעוד של רכוש משותף – הגג המשותף – המוגדר בתקנון המוסכם של הבניין כשטח המיועד לרווחת כלל הדיירים, ושכל שינוי בו מחייב הסכמה של </w:t>
      </w:r>
      <w:r w:rsidRPr="005D0740">
        <w:rPr>
          <w:rFonts w:ascii="Calibri" w:eastAsia="Calibri" w:hAnsi="Calibri" w:cs="Arial"/>
          <w:b/>
          <w:bCs/>
          <w:kern w:val="0"/>
          <w:sz w:val="22"/>
          <w:szCs w:val="22"/>
          <w:lang w:val="en-US"/>
          <w14:ligatures w14:val="none"/>
        </w:rPr>
        <w:t xml:space="preserve">100% </w:t>
      </w:r>
      <w:r w:rsidRPr="005D0740">
        <w:rPr>
          <w:rFonts w:ascii="Calibri" w:eastAsia="Calibri" w:hAnsi="Calibri" w:cs="Arial"/>
          <w:b/>
          <w:bCs/>
          <w:kern w:val="0"/>
          <w:sz w:val="22"/>
          <w:szCs w:val="22"/>
          <w:rtl/>
          <w:lang w:val="en-US"/>
          <w14:ligatures w14:val="none"/>
        </w:rPr>
        <w:t>מבעלי הדירות</w:t>
      </w:r>
      <w:r w:rsidRPr="005D0740">
        <w:rPr>
          <w:rFonts w:ascii="Calibri" w:eastAsia="Calibri" w:hAnsi="Calibri" w:cs="Arial"/>
          <w:kern w:val="0"/>
          <w:sz w:val="22"/>
          <w:szCs w:val="22"/>
          <w:lang w:val="en-US"/>
          <w14:ligatures w14:val="none"/>
        </w:rPr>
        <w:t xml:space="preserve">. </w:t>
      </w:r>
      <w:r w:rsidRPr="005D0740">
        <w:rPr>
          <w:rFonts w:ascii="Calibri" w:eastAsia="Calibri" w:hAnsi="Calibri" w:cs="Arial"/>
          <w:kern w:val="0"/>
          <w:sz w:val="22"/>
          <w:szCs w:val="22"/>
          <w:rtl/>
          <w:lang w:val="en-US"/>
          <w14:ligatures w14:val="none"/>
        </w:rPr>
        <w:t>בפועל, התובעים כבר פעלו בניגוד לצווי מניעה קודמים, חסמו את הגישה לגג, ופתחו פתח בתקרה לחדר האנרגיה – עבירה שבעטיה הוגש נגדם כתב אישום וניתן צו הריסה (שעוכב זמנית)</w:t>
      </w:r>
      <w:r w:rsidRPr="005D0740">
        <w:rPr>
          <w:rFonts w:ascii="Calibri" w:eastAsia="Calibri" w:hAnsi="Calibri" w:cs="Arial"/>
          <w:kern w:val="0"/>
          <w:sz w:val="22"/>
          <w:szCs w:val="22"/>
          <w:lang w:val="en-US"/>
          <w14:ligatures w14:val="none"/>
        </w:rPr>
        <w:t>.</w:t>
      </w:r>
    </w:p>
    <w:p w14:paraId="5E867A07"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במסגרת כתב ההגנה שהגשנו, הצגנו</w:t>
      </w:r>
      <w:r w:rsidRPr="005D0740">
        <w:rPr>
          <w:rFonts w:ascii="Calibri" w:eastAsia="Calibri" w:hAnsi="Calibri" w:cs="Arial"/>
          <w:kern w:val="0"/>
          <w:sz w:val="22"/>
          <w:szCs w:val="22"/>
          <w:lang w:val="en-US"/>
          <w14:ligatures w14:val="none"/>
        </w:rPr>
        <w:t>:</w:t>
      </w:r>
    </w:p>
    <w:p w14:paraId="6804354F" w14:textId="77777777" w:rsidR="005D0740" w:rsidRPr="005D0740" w:rsidRDefault="005D0740" w:rsidP="005D0740">
      <w:pPr>
        <w:numPr>
          <w:ilvl w:val="0"/>
          <w:numId w:val="1"/>
        </w:num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 xml:space="preserve">את התקנון המוסכם </w:t>
      </w:r>
      <w:proofErr w:type="spellStart"/>
      <w:r w:rsidRPr="005D0740">
        <w:rPr>
          <w:rFonts w:ascii="Calibri" w:eastAsia="Calibri" w:hAnsi="Calibri" w:cs="Arial"/>
          <w:kern w:val="0"/>
          <w:sz w:val="22"/>
          <w:szCs w:val="22"/>
          <w:rtl/>
          <w:lang w:val="en-US"/>
          <w14:ligatures w14:val="none"/>
        </w:rPr>
        <w:t>ותשריט</w:t>
      </w:r>
      <w:proofErr w:type="spellEnd"/>
      <w:r w:rsidRPr="005D0740">
        <w:rPr>
          <w:rFonts w:ascii="Calibri" w:eastAsia="Calibri" w:hAnsi="Calibri" w:cs="Arial"/>
          <w:kern w:val="0"/>
          <w:sz w:val="22"/>
          <w:szCs w:val="22"/>
          <w:rtl/>
          <w:lang w:val="en-US"/>
          <w14:ligatures w14:val="none"/>
        </w:rPr>
        <w:t xml:space="preserve"> קומת הגג, המבהירים כי לא מדובר בעליית גג פרטית אלא ברכוש משותף</w:t>
      </w:r>
      <w:r w:rsidRPr="005D0740">
        <w:rPr>
          <w:rFonts w:ascii="Calibri" w:eastAsia="Calibri" w:hAnsi="Calibri" w:cs="Arial"/>
          <w:kern w:val="0"/>
          <w:sz w:val="22"/>
          <w:szCs w:val="22"/>
          <w:lang w:val="en-US"/>
          <w14:ligatures w14:val="none"/>
        </w:rPr>
        <w:t>.</w:t>
      </w:r>
    </w:p>
    <w:p w14:paraId="047DFE94" w14:textId="77777777" w:rsidR="005D0740" w:rsidRPr="005D0740" w:rsidRDefault="005D0740" w:rsidP="005D0740">
      <w:pPr>
        <w:numPr>
          <w:ilvl w:val="0"/>
          <w:numId w:val="1"/>
        </w:num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החלטות ופסקי דין קודמים, מהם עלה כי ניסיונות דומים של התובעים כבר נדחו בעבר</w:t>
      </w:r>
      <w:r w:rsidRPr="005D0740">
        <w:rPr>
          <w:rFonts w:ascii="Calibri" w:eastAsia="Calibri" w:hAnsi="Calibri" w:cs="Arial"/>
          <w:kern w:val="0"/>
          <w:sz w:val="22"/>
          <w:szCs w:val="22"/>
          <w:lang w:val="en-US"/>
          <w14:ligatures w14:val="none"/>
        </w:rPr>
        <w:t>.</w:t>
      </w:r>
    </w:p>
    <w:p w14:paraId="709C364D" w14:textId="77777777" w:rsidR="005D0740" w:rsidRPr="005D0740" w:rsidRDefault="005D0740" w:rsidP="005D0740">
      <w:pPr>
        <w:numPr>
          <w:ilvl w:val="0"/>
          <w:numId w:val="1"/>
        </w:num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ראיות לכך שההסכמות שהציגו התובעים כוללות נתונים שגויים ופוגעות בזכויות קניין של בעלי דירות שלא חתמו</w:t>
      </w:r>
      <w:r w:rsidRPr="005D0740">
        <w:rPr>
          <w:rFonts w:ascii="Calibri" w:eastAsia="Calibri" w:hAnsi="Calibri" w:cs="Arial"/>
          <w:kern w:val="0"/>
          <w:sz w:val="22"/>
          <w:szCs w:val="22"/>
          <w:lang w:val="en-US"/>
          <w14:ligatures w14:val="none"/>
        </w:rPr>
        <w:t>.</w:t>
      </w:r>
    </w:p>
    <w:p w14:paraId="33DC0D34" w14:textId="77777777" w:rsidR="005D0740" w:rsidRPr="005D0740" w:rsidRDefault="005D0740" w:rsidP="005D0740">
      <w:pPr>
        <w:numPr>
          <w:ilvl w:val="0"/>
          <w:numId w:val="1"/>
        </w:num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תיעוד הפרותיהם של התובעים, לרבות שימוש בלתי חוקי בגג וחסימת גישה לרכוש המשותף</w:t>
      </w:r>
      <w:r w:rsidRPr="005D0740">
        <w:rPr>
          <w:rFonts w:ascii="Calibri" w:eastAsia="Calibri" w:hAnsi="Calibri" w:cs="Arial"/>
          <w:kern w:val="0"/>
          <w:sz w:val="22"/>
          <w:szCs w:val="22"/>
          <w:lang w:val="en-US"/>
          <w14:ligatures w14:val="none"/>
        </w:rPr>
        <w:t>.</w:t>
      </w:r>
    </w:p>
    <w:p w14:paraId="1BF346A7"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הצלחנו להראות כי התביעה לוקה בחוסר תשתית ראייתית, נשענת על טענות שווא, ומתעלמת ממסגרת ההסכמות המחייבת את כלל בעלי הדירות. הדגשנו בפני המפקחת כי כינוס אסיפה בנסיבות אלה עלול להוות פגיעה ישירה בזכויות קנייניות של דיירים שאינם מסכימים לשינוי</w:t>
      </w:r>
      <w:r w:rsidRPr="005D0740">
        <w:rPr>
          <w:rFonts w:ascii="Calibri" w:eastAsia="Calibri" w:hAnsi="Calibri" w:cs="Arial"/>
          <w:kern w:val="0"/>
          <w:sz w:val="22"/>
          <w:szCs w:val="22"/>
          <w:lang w:val="en-US"/>
          <w14:ligatures w14:val="none"/>
        </w:rPr>
        <w:t>.</w:t>
      </w:r>
    </w:p>
    <w:p w14:paraId="5EEA4870" w14:textId="77777777" w:rsidR="005D0740" w:rsidRPr="005D0740" w:rsidRDefault="005D0740" w:rsidP="005D0740">
      <w:pPr>
        <w:bidi/>
        <w:spacing w:line="259" w:lineRule="auto"/>
        <w:rPr>
          <w:rFonts w:ascii="Calibri" w:eastAsia="Calibri" w:hAnsi="Calibri" w:cs="Arial"/>
          <w:kern w:val="0"/>
          <w:sz w:val="22"/>
          <w:szCs w:val="22"/>
          <w:lang w:val="en-US"/>
          <w14:ligatures w14:val="none"/>
        </w:rPr>
      </w:pPr>
      <w:r w:rsidRPr="005D0740">
        <w:rPr>
          <w:rFonts w:ascii="Calibri" w:eastAsia="Calibri" w:hAnsi="Calibri" w:cs="Arial"/>
          <w:kern w:val="0"/>
          <w:sz w:val="22"/>
          <w:szCs w:val="22"/>
          <w:rtl/>
          <w:lang w:val="en-US"/>
          <w14:ligatures w14:val="none"/>
        </w:rPr>
        <w:t xml:space="preserve">כתוצאה מהייצוג האסטרטגי שלנו, הנציגות שמרה על עמדתה, בלמה את ניסיון כינוס </w:t>
      </w:r>
      <w:proofErr w:type="spellStart"/>
      <w:r w:rsidRPr="005D0740">
        <w:rPr>
          <w:rFonts w:ascii="Calibri" w:eastAsia="Calibri" w:hAnsi="Calibri" w:cs="Arial"/>
          <w:kern w:val="0"/>
          <w:sz w:val="22"/>
          <w:szCs w:val="22"/>
          <w:rtl/>
          <w:lang w:val="en-US"/>
          <w14:ligatures w14:val="none"/>
        </w:rPr>
        <w:t>האסיפה</w:t>
      </w:r>
      <w:proofErr w:type="spellEnd"/>
      <w:r w:rsidRPr="005D0740">
        <w:rPr>
          <w:rFonts w:ascii="Calibri" w:eastAsia="Calibri" w:hAnsi="Calibri" w:cs="Arial"/>
          <w:kern w:val="0"/>
          <w:sz w:val="22"/>
          <w:szCs w:val="22"/>
          <w:rtl/>
          <w:lang w:val="en-US"/>
          <w14:ligatures w14:val="none"/>
        </w:rPr>
        <w:t xml:space="preserve"> בניגוד לדין, ומנעה עיכוב הליכי האכיפה – תוך שמירה על התקנון המוסכם ועל האינטרסים של כלל בעלי הדירות בבניין</w:t>
      </w:r>
      <w:r w:rsidRPr="005D0740">
        <w:rPr>
          <w:rFonts w:ascii="Calibri" w:eastAsia="Calibri" w:hAnsi="Calibri" w:cs="Arial"/>
          <w:kern w:val="0"/>
          <w:sz w:val="22"/>
          <w:szCs w:val="22"/>
          <w:lang w:val="en-US"/>
          <w14:ligatures w14:val="none"/>
        </w:rPr>
        <w:t>.</w:t>
      </w:r>
    </w:p>
    <w:p w14:paraId="5EBFB8D0" w14:textId="77777777" w:rsidR="005D0740" w:rsidRPr="005D0740" w:rsidRDefault="005D0740">
      <w:pPr>
        <w:rPr>
          <w:lang w:val="en-US"/>
        </w:rPr>
      </w:pPr>
    </w:p>
    <w:sectPr w:rsidR="005D0740" w:rsidRPr="005D0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3534D"/>
    <w:multiLevelType w:val="multilevel"/>
    <w:tmpl w:val="FEC4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0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40"/>
    <w:rsid w:val="005D0740"/>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2B5E"/>
  <w15:chartTrackingRefBased/>
  <w15:docId w15:val="{6C72C1BF-4115-4E02-85C0-96BC19DE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40"/>
    <w:rPr>
      <w:rFonts w:eastAsiaTheme="majorEastAsia" w:cstheme="majorBidi"/>
      <w:color w:val="272727" w:themeColor="text1" w:themeTint="D8"/>
    </w:rPr>
  </w:style>
  <w:style w:type="paragraph" w:styleId="Title">
    <w:name w:val="Title"/>
    <w:basedOn w:val="Normal"/>
    <w:next w:val="Normal"/>
    <w:link w:val="TitleChar"/>
    <w:uiPriority w:val="10"/>
    <w:qFormat/>
    <w:rsid w:val="005D0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40"/>
    <w:pPr>
      <w:spacing w:before="160"/>
      <w:jc w:val="center"/>
    </w:pPr>
    <w:rPr>
      <w:i/>
      <w:iCs/>
      <w:color w:val="404040" w:themeColor="text1" w:themeTint="BF"/>
    </w:rPr>
  </w:style>
  <w:style w:type="character" w:customStyle="1" w:styleId="QuoteChar">
    <w:name w:val="Quote Char"/>
    <w:basedOn w:val="DefaultParagraphFont"/>
    <w:link w:val="Quote"/>
    <w:uiPriority w:val="29"/>
    <w:rsid w:val="005D0740"/>
    <w:rPr>
      <w:i/>
      <w:iCs/>
      <w:color w:val="404040" w:themeColor="text1" w:themeTint="BF"/>
    </w:rPr>
  </w:style>
  <w:style w:type="paragraph" w:styleId="ListParagraph">
    <w:name w:val="List Paragraph"/>
    <w:basedOn w:val="Normal"/>
    <w:uiPriority w:val="34"/>
    <w:qFormat/>
    <w:rsid w:val="005D0740"/>
    <w:pPr>
      <w:ind w:left="720"/>
      <w:contextualSpacing/>
    </w:pPr>
  </w:style>
  <w:style w:type="character" w:styleId="IntenseEmphasis">
    <w:name w:val="Intense Emphasis"/>
    <w:basedOn w:val="DefaultParagraphFont"/>
    <w:uiPriority w:val="21"/>
    <w:qFormat/>
    <w:rsid w:val="005D0740"/>
    <w:rPr>
      <w:i/>
      <w:iCs/>
      <w:color w:val="0F4761" w:themeColor="accent1" w:themeShade="BF"/>
    </w:rPr>
  </w:style>
  <w:style w:type="paragraph" w:styleId="IntenseQuote">
    <w:name w:val="Intense Quote"/>
    <w:basedOn w:val="Normal"/>
    <w:next w:val="Normal"/>
    <w:link w:val="IntenseQuoteChar"/>
    <w:uiPriority w:val="30"/>
    <w:qFormat/>
    <w:rsid w:val="005D0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740"/>
    <w:rPr>
      <w:i/>
      <w:iCs/>
      <w:color w:val="0F4761" w:themeColor="accent1" w:themeShade="BF"/>
    </w:rPr>
  </w:style>
  <w:style w:type="character" w:styleId="IntenseReference">
    <w:name w:val="Intense Reference"/>
    <w:basedOn w:val="DefaultParagraphFont"/>
    <w:uiPriority w:val="32"/>
    <w:qFormat/>
    <w:rsid w:val="005D0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2025-09-03T08:19:00Z</dcterms:created>
  <dcterms:modified xsi:type="dcterms:W3CDTF">2025-09-03T08:19:00Z</dcterms:modified>
</cp:coreProperties>
</file>