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Machine Learning Project Report</w:t>
      </w:r>
    </w:p>
    <w:p>
      <w:pPr>
        <w:pStyle w:val="Heading1"/>
      </w:pPr>
      <w:r>
        <w:t>1. Problem Statement</w:t>
      </w:r>
    </w:p>
    <w:p>
      <w:r>
        <w:t>The goal of this project is to classify mobile phones into four price range categories: Low, Medium, High, and Very High. The classification is based on several phone features such as RAM, battery power, screen size, and more.</w:t>
      </w:r>
    </w:p>
    <w:p>
      <w:pPr>
        <w:pStyle w:val="Heading1"/>
      </w:pPr>
      <w:r>
        <w:t>2. Dataset Overview</w:t>
      </w:r>
    </w:p>
    <w:p>
      <w:r>
        <w:t>The dataset was sourced from Kaggle:</w:t>
        <w:br/>
        <w:t>https://www.kaggle.com/datasets/iabhishekofficial/mobile-price-classification</w:t>
        <w:br/>
        <w:br/>
        <w:t>It contains 2000 records and 21 columns, with the target column 'price_range' indicating the price class (0: Low, 1: Medium, 2: High, 3: Very High).</w:t>
      </w:r>
    </w:p>
    <w:p>
      <w:pPr>
        <w:pStyle w:val="Heading1"/>
      </w:pPr>
      <w:r>
        <w:t>3. Preprocessing Steps</w:t>
      </w:r>
    </w:p>
    <w:p>
      <w:r>
        <w:t>- Loaded the dataset and performed exploratory data analysis</w:t>
        <w:br/>
        <w:t>- No missing values were found</w:t>
        <w:br/>
        <w:t>- Features were scaled/normalized where required</w:t>
        <w:br/>
        <w:t>- Used train_test_split to divide data into 80% training and 20% testing sets</w:t>
      </w:r>
    </w:p>
    <w:p>
      <w:pPr>
        <w:pStyle w:val="Heading1"/>
      </w:pPr>
      <w:r>
        <w:t>4. Model Training and Evaluation</w:t>
      </w:r>
    </w:p>
    <w:p>
      <w:r>
        <w:t>The following models were trained and evaluated: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CV_Mean</w:t>
            </w:r>
          </w:p>
        </w:tc>
        <w:tc>
          <w:tcPr>
            <w:tcW w:type="dxa" w:w="1728"/>
          </w:tcPr>
          <w:p>
            <w:r>
              <w:t>Training Time (s)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0.9725</w:t>
            </w:r>
          </w:p>
        </w:tc>
        <w:tc>
          <w:tcPr>
            <w:tcW w:type="dxa" w:w="1728"/>
          </w:tcPr>
          <w:p>
            <w:r>
              <w:t>0.9725</w:t>
            </w:r>
          </w:p>
        </w:tc>
        <w:tc>
          <w:tcPr>
            <w:tcW w:type="dxa" w:w="1728"/>
          </w:tcPr>
          <w:p>
            <w:r>
              <w:t>0.955</w:t>
            </w:r>
          </w:p>
        </w:tc>
        <w:tc>
          <w:tcPr>
            <w:tcW w:type="dxa" w:w="1728"/>
          </w:tcPr>
          <w:p>
            <w:r>
              <w:t>0.3265</w:t>
            </w:r>
          </w:p>
        </w:tc>
      </w:tr>
      <w:tr>
        <w:tc>
          <w:tcPr>
            <w:tcW w:type="dxa" w:w="1728"/>
          </w:tcPr>
          <w:p>
            <w:r>
              <w:t>SVM</w:t>
            </w:r>
          </w:p>
        </w:tc>
        <w:tc>
          <w:tcPr>
            <w:tcW w:type="dxa" w:w="1728"/>
          </w:tcPr>
          <w:p>
            <w:r>
              <w:t>0.9675</w:t>
            </w:r>
          </w:p>
        </w:tc>
        <w:tc>
          <w:tcPr>
            <w:tcW w:type="dxa" w:w="1728"/>
          </w:tcPr>
          <w:p>
            <w:r>
              <w:t>0.9676</w:t>
            </w:r>
          </w:p>
        </w:tc>
        <w:tc>
          <w:tcPr>
            <w:tcW w:type="dxa" w:w="1728"/>
          </w:tcPr>
          <w:p>
            <w:r>
              <w:t>0.9469</w:t>
            </w:r>
          </w:p>
        </w:tc>
        <w:tc>
          <w:tcPr>
            <w:tcW w:type="dxa" w:w="1728"/>
          </w:tcPr>
          <w:p>
            <w:r>
              <w:t>0.2677</w:t>
            </w:r>
          </w:p>
        </w:tc>
      </w:tr>
      <w:tr>
        <w:tc>
          <w:tcPr>
            <w:tcW w:type="dxa" w:w="1728"/>
          </w:tcPr>
          <w:p>
            <w:r>
              <w:t>KNN</w:t>
            </w:r>
          </w:p>
        </w:tc>
        <w:tc>
          <w:tcPr>
            <w:tcW w:type="dxa" w:w="1728"/>
          </w:tcPr>
          <w:p>
            <w:r>
              <w:t>0.945</w:t>
            </w:r>
          </w:p>
        </w:tc>
        <w:tc>
          <w:tcPr>
            <w:tcW w:type="dxa" w:w="1728"/>
          </w:tcPr>
          <w:p>
            <w:r>
              <w:t>0.9451</w:t>
            </w:r>
          </w:p>
        </w:tc>
        <w:tc>
          <w:tcPr>
            <w:tcW w:type="dxa" w:w="1728"/>
          </w:tcPr>
          <w:p>
            <w:r>
              <w:t>0.9194</w:t>
            </w:r>
          </w:p>
        </w:tc>
        <w:tc>
          <w:tcPr>
            <w:tcW w:type="dxa" w:w="1728"/>
          </w:tcPr>
          <w:p>
            <w:r>
              <w:t>0.0051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0.935</w:t>
            </w:r>
          </w:p>
        </w:tc>
        <w:tc>
          <w:tcPr>
            <w:tcW w:type="dxa" w:w="1728"/>
          </w:tcPr>
          <w:p>
            <w:r>
              <w:t>0.9353</w:t>
            </w:r>
          </w:p>
        </w:tc>
        <w:tc>
          <w:tcPr>
            <w:tcW w:type="dxa" w:w="1728"/>
          </w:tcPr>
          <w:p>
            <w:r>
              <w:t>0.9169</w:t>
            </w:r>
          </w:p>
        </w:tc>
        <w:tc>
          <w:tcPr>
            <w:tcW w:type="dxa" w:w="1728"/>
          </w:tcPr>
          <w:p>
            <w:r>
              <w:t>0.4212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0.9304</w:t>
            </w:r>
          </w:p>
        </w:tc>
        <w:tc>
          <w:tcPr>
            <w:tcW w:type="dxa" w:w="1728"/>
          </w:tcPr>
          <w:p>
            <w:r>
              <w:t>0.9069</w:t>
            </w:r>
          </w:p>
        </w:tc>
        <w:tc>
          <w:tcPr>
            <w:tcW w:type="dxa" w:w="1728"/>
          </w:tcPr>
          <w:p>
            <w:r>
              <w:t>0.8154</w:t>
            </w:r>
          </w:p>
        </w:tc>
      </w:tr>
      <w:tr>
        <w:tc>
          <w:tcPr>
            <w:tcW w:type="dxa" w:w="1728"/>
          </w:tcPr>
          <w:p>
            <w:r>
              <w:t>Gradient Boosting</w:t>
            </w:r>
          </w:p>
        </w:tc>
        <w:tc>
          <w:tcPr>
            <w:tcW w:type="dxa" w:w="1728"/>
          </w:tcPr>
          <w:p>
            <w:r>
              <w:t>0.9075</w:t>
            </w:r>
          </w:p>
        </w:tc>
        <w:tc>
          <w:tcPr>
            <w:tcW w:type="dxa" w:w="1728"/>
          </w:tcPr>
          <w:p>
            <w:r>
              <w:t>0.9083</w:t>
            </w:r>
          </w:p>
        </w:tc>
        <w:tc>
          <w:tcPr>
            <w:tcW w:type="dxa" w:w="1728"/>
          </w:tcPr>
          <w:p>
            <w:r>
              <w:t>0.9019</w:t>
            </w:r>
          </w:p>
        </w:tc>
        <w:tc>
          <w:tcPr>
            <w:tcW w:type="dxa" w:w="1728"/>
          </w:tcPr>
          <w:p>
            <w:r>
              <w:t>2.9674</w:t>
            </w:r>
          </w:p>
        </w:tc>
      </w:tr>
      <w:tr>
        <w:tc>
          <w:tcPr>
            <w:tcW w:type="dxa" w:w="1728"/>
          </w:tcPr>
          <w:p>
            <w:r>
              <w:t>Decision Tree</w:t>
            </w:r>
          </w:p>
        </w:tc>
        <w:tc>
          <w:tcPr>
            <w:tcW w:type="dxa" w:w="1728"/>
          </w:tcPr>
          <w:p>
            <w:r>
              <w:t>0.8625</w:t>
            </w:r>
          </w:p>
        </w:tc>
        <w:tc>
          <w:tcPr>
            <w:tcW w:type="dxa" w:w="1728"/>
          </w:tcPr>
          <w:p>
            <w:r>
              <w:t>0.8641</w:t>
            </w:r>
          </w:p>
        </w:tc>
        <w:tc>
          <w:tcPr>
            <w:tcW w:type="dxa" w:w="1728"/>
          </w:tcPr>
          <w:p>
            <w:r>
              <w:t>0.8519</w:t>
            </w:r>
          </w:p>
        </w:tc>
        <w:tc>
          <w:tcPr>
            <w:tcW w:type="dxa" w:w="1728"/>
          </w:tcPr>
          <w:p>
            <w:r>
              <w:t>0.0226</w:t>
            </w:r>
          </w:p>
        </w:tc>
      </w:tr>
      <w:tr>
        <w:tc>
          <w:tcPr>
            <w:tcW w:type="dxa" w:w="1728"/>
          </w:tcPr>
          <w:p>
            <w:r>
              <w:t>Naive Bayes</w:t>
            </w:r>
          </w:p>
        </w:tc>
        <w:tc>
          <w:tcPr>
            <w:tcW w:type="dxa" w:w="1728"/>
          </w:tcPr>
          <w:p>
            <w:r>
              <w:t>0.7975</w:t>
            </w:r>
          </w:p>
        </w:tc>
        <w:tc>
          <w:tcPr>
            <w:tcW w:type="dxa" w:w="1728"/>
          </w:tcPr>
          <w:p>
            <w:r>
              <w:t>0.8007</w:t>
            </w:r>
          </w:p>
        </w:tc>
        <w:tc>
          <w:tcPr>
            <w:tcW w:type="dxa" w:w="1728"/>
          </w:tcPr>
          <w:p>
            <w:r>
              <w:t>0.7912</w:t>
            </w:r>
          </w:p>
        </w:tc>
        <w:tc>
          <w:tcPr>
            <w:tcW w:type="dxa" w:w="1728"/>
          </w:tcPr>
          <w:p>
            <w:r>
              <w:t>0.0048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performa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MLflow Tracking</w:t>
      </w:r>
    </w:p>
    <w:p>
      <w:r>
        <w:t>All experiments were logged using MLflow, which tracked parameters, metrics, and models. Artifacts like confusion matrices and performance metrics were logged for easy comparison.</w:t>
      </w:r>
    </w:p>
    <w:p>
      <w:pPr>
        <w:pStyle w:val="Heading1"/>
      </w:pPr>
      <w:r>
        <w:t>6. Cloud Storage Integration</w:t>
      </w:r>
    </w:p>
    <w:p>
      <w:r>
        <w:t>The best-performing model (Logistic Regression) was saved and uploaded to Azure Blob Storage. This enables model deployment in a scalable production environment. Azure Blob was accessed using the official Azure SDK for Python.</w:t>
      </w:r>
    </w:p>
    <w:p>
      <w:pPr>
        <w:pStyle w:val="Heading1"/>
      </w:pPr>
      <w:r>
        <w:t>7. Conclusion and Learnings</w:t>
      </w:r>
    </w:p>
    <w:p>
      <w:r>
        <w:t>- Logistic Regression was the most effective model with the highest accuracy and CV score</w:t>
        <w:br/>
        <w:t>- Simpler models can outperform complex ones with the right feature set</w:t>
        <w:br/>
        <w:t>- MLflow improved tracking and experimentation significantly</w:t>
        <w:br/>
        <w:t>- Azure Blob provides a secure and scalable way to store ML models for deployment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