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B6470"/>
          <w:sz w:val="26"/>
          <w:szCs w:val="26"/>
        </w:rPr>
        <w:t xml:space="preserve">HisabDo AI/ML Internship</w:t>
      </w:r>
    </w:p>
    <w:p>
      <w:pPr>
        <w:spacing w:after="200" w:before="200"/>
        <w:jc w:val="center"/>
      </w:pPr>
      <w:r>
        <w:rPr>
          <w:b/>
          <w:bCs/>
          <w:color w:val="1F6FEB"/>
          <w:sz w:val="48"/>
          <w:szCs w:val="48"/>
        </w:rPr>
        <w:t xml:space="preserve">Main Capstone Project</w:t>
      </w:r>
    </w:p>
    <w:p>
      <w:pPr>
        <w:spacing w:after="600"/>
        <w:jc w:val="center"/>
      </w:pPr>
      <w:r>
        <w:rPr>
          <w:color w:val="1B1F27"/>
          <w:sz w:val="24"/>
          <w:szCs w:val="24"/>
        </w:rPr>
        <w:t xml:space="preserve">AI Opportunities for a Digital Khata, Ledger &amp; Expense Management Platform</w:t>
      </w:r>
    </w:p>
    <w:p>
      <w:pPr>
        <w:spacing w:after="80"/>
        <w:jc w:val="center"/>
      </w:pPr>
      <w:r>
        <w:rPr>
          <w:b/>
          <w:bCs/>
          <w:color w:val="1B1F27"/>
          <w:sz w:val="22"/>
          <w:szCs w:val="22"/>
        </w:rPr>
        <w:t xml:space="preserve">Prepared by: Omesh Lakhani (Omesh Kumar)</w:t>
      </w:r>
    </w:p>
    <w:p>
      <w:pPr>
        <w:spacing w:after="80"/>
        <w:jc w:val="center"/>
      </w:pPr>
      <w:r>
        <w:rPr>
          <w:color w:val="5B6470"/>
          <w:sz w:val="20"/>
          <w:szCs w:val="20"/>
        </w:rPr>
        <w:t xml:space="preserve">BS Computer Science, Sindh Madressatul Islam University (SMIU), Karachi</w:t>
      </w:r>
    </w:p>
    <w:p>
      <w:pPr>
        <w:spacing w:after="80"/>
        <w:jc w:val="center"/>
      </w:pPr>
      <w:r>
        <w:rPr>
          <w:color w:val="5B6470"/>
          <w:sz w:val="18"/>
          <w:szCs w:val="18"/>
        </w:rPr>
        <w:t xml:space="preserve">GitHub: github.com/Omesh-kumar   |   LinkedIn: linkedin.com/in/omesh-kumar-295971266</w:t>
      </w:r>
    </w:p>
    <w:p>
      <w:pPr>
        <w:spacing w:after="40"/>
        <w:jc w:val="center"/>
      </w:pPr>
      <w:r>
        <w:rPr>
          <w:color w:val="5B6470"/>
          <w:sz w:val="18"/>
          <w:szCs w:val="18"/>
        </w:rPr>
        <w:t xml:space="preserve">Product studied: HisabDo — hisabdo.app</w:t>
      </w:r>
    </w:p>
    <w:p>
      <w:pPr>
        <w:spacing w:after="1200"/>
        <w:jc w:val="center"/>
      </w:pPr>
      <w:r>
        <w:rPr>
          <w:color w:val="5B6470"/>
          <w:sz w:val="18"/>
          <w:szCs w:val="18"/>
        </w:rPr>
        <w:t xml:space="preserve">August 2026</w:t>
      </w:r>
    </w:p>
    <w:p>
      <w:r>
        <w:br w:type="page"/>
      </w:r>
    </w:p>
    <w:p>
      <w:pPr>
        <w:pStyle w:val="Heading1"/>
        <w:pBdr>
          <w:bottom w:val="single" w:color="1F6FEB" w:sz="8" w:space="4"/>
        </w:pBdr>
        <w:spacing w:after="200" w:before="400"/>
      </w:pPr>
      <w:r>
        <w:rPr>
          <w:b/>
          <w:bCs/>
          <w:color w:val="1F6FEB"/>
          <w:sz w:val="30"/>
          <w:szCs w:val="30"/>
        </w:rPr>
        <w:t xml:space="preserve">1. Executive Summary</w:t>
      </w:r>
    </w:p>
    <w:p>
      <w:pPr>
        <w:spacing w:after="140" w:line="300"/>
      </w:pPr>
      <w:r>
        <w:rPr>
          <w:color w:val="1B1F27"/>
          <w:sz w:val="21"/>
          <w:szCs w:val="21"/>
        </w:rPr>
        <w:t xml:space="preserve">HisabDo is an offline-first digital khata, ledger and expense management app built for shopkeepers, freelancers and small businesses across Pakistan, India and the wider region. It replaces the traditional paper register with local, on-device records covering customer management, transaction tracking, PDF statements, voice entry, analytics and backup/restore, available in five languages and three currencies.</w:t>
      </w:r>
    </w:p>
    <w:p>
      <w:pPr>
        <w:spacing w:after="140" w:line="300"/>
      </w:pPr>
      <w:r>
        <w:rPr>
          <w:color w:val="1B1F27"/>
          <w:sz w:val="21"/>
          <w:szCs w:val="21"/>
        </w:rPr>
        <w:t xml:space="preserve">This report documents Phase 1 (product understanding), Phase 2 (twelve AI opportunity proposals with problem statements, solutions, benefits, architecture and implementation plans), and the five-user feedback activity used to validate which opportunities matter most in practice. Because HisabDo's core value proposition is offline reliability and data privacy, every proposal below is designed to work primarily on-device, with cloud AI treated as an optional, opt-in enhancement rather than a requirement.</w:t>
      </w:r>
    </w:p>
    <w:p>
      <w:pPr>
        <w:pStyle w:val="Heading1"/>
        <w:pBdr>
          <w:bottom w:val="single" w:color="1F6FEB" w:sz="8" w:space="4"/>
        </w:pBdr>
        <w:spacing w:after="200" w:before="400"/>
      </w:pPr>
      <w:r>
        <w:rPr>
          <w:b/>
          <w:bCs/>
          <w:color w:val="1F6FEB"/>
          <w:sz w:val="30"/>
          <w:szCs w:val="30"/>
        </w:rPr>
        <w:t xml:space="preserve">2. Phase 1 — Product Understanding</w:t>
      </w:r>
    </w:p>
    <w:p>
      <w:pPr>
        <w:pStyle w:val="Heading2"/>
        <w:spacing w:after="120" w:before="260"/>
      </w:pPr>
      <w:r>
        <w:rPr>
          <w:b/>
          <w:bCs/>
          <w:color w:val="1B1F27"/>
          <w:sz w:val="24"/>
          <w:szCs w:val="24"/>
        </w:rPr>
        <w:t xml:space="preserve">2.1 What HisabDo Does Today</w:t>
      </w:r>
    </w:p>
    <w:p>
      <w:pPr>
        <w:spacing w:after="140" w:line="300"/>
      </w:pPr>
      <w:r>
        <w:rPr>
          <w:color w:val="1B1F27"/>
          <w:sz w:val="21"/>
          <w:szCs w:val="21"/>
        </w:rPr>
        <w:t xml:space="preserve">Walking through the website (hisabdo.app) and the Play Store listing, the app's current feature set covers:</w:t>
      </w:r>
    </w:p>
    <w:p>
      <w:pPr>
        <w:pStyle w:val="ListParagraph"/>
        <w:numPr>
          <w:ilvl w:val="0"/>
          <w:numId w:val="2"/>
        </w:numPr>
        <w:spacing w:after="60" w:line="280"/>
      </w:pPr>
      <w:r>
        <w:rPr>
          <w:color w:val="1B1F27"/>
          <w:sz w:val="21"/>
          <w:szCs w:val="21"/>
        </w:rPr>
        <w:t xml:space="preserve">Khata &amp; Ledger — records of money given and received per customer.</w:t>
      </w:r>
    </w:p>
    <w:p>
      <w:pPr>
        <w:pStyle w:val="ListParagraph"/>
        <w:numPr>
          <w:ilvl w:val="0"/>
          <w:numId w:val="2"/>
        </w:numPr>
        <w:spacing w:after="60" w:line="280"/>
      </w:pPr>
      <w:r>
        <w:rPr>
          <w:color w:val="1B1F27"/>
          <w:sz w:val="21"/>
          <w:szCs w:val="21"/>
        </w:rPr>
        <w:t xml:space="preserve">Customer Management — profiles, running balances, complete transaction history.</w:t>
      </w:r>
    </w:p>
    <w:p>
      <w:pPr>
        <w:pStyle w:val="ListParagraph"/>
        <w:numPr>
          <w:ilvl w:val="0"/>
          <w:numId w:val="2"/>
        </w:numPr>
        <w:spacing w:after="60" w:line="280"/>
      </w:pPr>
      <w:r>
        <w:rPr>
          <w:color w:val="1B1F27"/>
          <w:sz w:val="21"/>
          <w:szCs w:val="21"/>
        </w:rPr>
        <w:t xml:space="preserve">Analytics — visual summaries of income, expenses and outstanding dues.</w:t>
      </w:r>
    </w:p>
    <w:p>
      <w:pPr>
        <w:pStyle w:val="ListParagraph"/>
        <w:numPr>
          <w:ilvl w:val="0"/>
          <w:numId w:val="2"/>
        </w:numPr>
        <w:spacing w:after="60" w:line="280"/>
      </w:pPr>
      <w:r>
        <w:rPr>
          <w:color w:val="1B1F27"/>
          <w:sz w:val="21"/>
          <w:szCs w:val="21"/>
        </w:rPr>
        <w:t xml:space="preserve">PDF Export — shareable statements for customers, suppliers and partners.</w:t>
      </w:r>
    </w:p>
    <w:p>
      <w:pPr>
        <w:pStyle w:val="ListParagraph"/>
        <w:numPr>
          <w:ilvl w:val="0"/>
          <w:numId w:val="2"/>
        </w:numPr>
        <w:spacing w:after="60" w:line="280"/>
      </w:pPr>
      <w:r>
        <w:rPr>
          <w:color w:val="1B1F27"/>
          <w:sz w:val="21"/>
          <w:szCs w:val="21"/>
        </w:rPr>
        <w:t xml:space="preserve">Voice Entry — recording a transaction by speaking instead of typing.</w:t>
      </w:r>
    </w:p>
    <w:p>
      <w:pPr>
        <w:pStyle w:val="ListParagraph"/>
        <w:numPr>
          <w:ilvl w:val="0"/>
          <w:numId w:val="2"/>
        </w:numPr>
        <w:spacing w:after="60" w:line="280"/>
      </w:pPr>
      <w:r>
        <w:rPr>
          <w:color w:val="1B1F27"/>
          <w:sz w:val="21"/>
          <w:szCs w:val="21"/>
        </w:rPr>
        <w:t xml:space="preserve">Backup &amp; Restore — local-first storage with optional backup, no forced subscription.</w:t>
      </w:r>
    </w:p>
    <w:p>
      <w:pPr>
        <w:pStyle w:val="ListParagraph"/>
        <w:numPr>
          <w:ilvl w:val="0"/>
          <w:numId w:val="2"/>
        </w:numPr>
        <w:spacing w:after="60" w:line="280"/>
      </w:pPr>
      <w:r>
        <w:rPr>
          <w:color w:val="1B1F27"/>
          <w:sz w:val="21"/>
          <w:szCs w:val="21"/>
        </w:rPr>
        <w:t xml:space="preserve">Multi-language (Urdu, English, Hindi, Arabic, Roman Urdu) and multi-currency (PKR, USD, INR) support.</w:t>
      </w:r>
    </w:p>
    <w:p>
      <w:pPr>
        <w:pStyle w:val="Heading2"/>
        <w:spacing w:after="120" w:before="260"/>
      </w:pPr>
      <w:r>
        <w:rPr>
          <w:b/>
          <w:bCs/>
          <w:color w:val="1B1F27"/>
          <w:sz w:val="24"/>
          <w:szCs w:val="24"/>
        </w:rPr>
        <w:t xml:space="preserve">2.2 Core Design Principle</w:t>
      </w:r>
    </w:p>
    <w:p>
      <w:pPr>
        <w:spacing w:after="140" w:line="300"/>
      </w:pPr>
      <w:r>
        <w:rPr>
          <w:color w:val="1B1F27"/>
          <w:sz w:val="21"/>
          <w:szCs w:val="21"/>
        </w:rPr>
        <w:t xml:space="preserve">The founder's own positioning — "core records remain local by design, while optional backup or sync features depend on how you choose to use the app" — is the single most important constraint for this capstone. It rules out any AI proposal that assumes constant connectivity or that ships raw financial data to a third-party API by default.</w:t>
      </w:r>
    </w:p>
    <w:p>
      <w:pPr>
        <w:pStyle w:val="Heading2"/>
        <w:spacing w:after="120" w:before="260"/>
      </w:pPr>
      <w:r>
        <w:rPr>
          <w:b/>
          <w:bCs/>
          <w:color w:val="1B1F27"/>
          <w:sz w:val="24"/>
          <w:szCs w:val="24"/>
        </w:rPr>
        <w:t xml:space="preserve">2.3 Target Users</w:t>
      </w:r>
    </w:p>
    <w:p>
      <w:pPr>
        <w:spacing w:after="140" w:line="300"/>
      </w:pPr>
      <w:r>
        <w:rPr>
          <w:color w:val="1B1F27"/>
          <w:sz w:val="21"/>
          <w:szCs w:val="21"/>
        </w:rPr>
        <w:t xml:space="preserve">Shopkeepers running daily udhar with regular customers, freelancers tracking client invoices, wholesalers managing supplier payables alongside customer receivables, and home-based sellers who want professional-looking records without a bookkeeper.</w:t>
      </w:r>
    </w:p>
    <w:p>
      <w:pPr>
        <w:pStyle w:val="Heading1"/>
        <w:pBdr>
          <w:bottom w:val="single" w:color="1F6FEB" w:sz="8" w:space="4"/>
        </w:pBdr>
        <w:spacing w:after="200" w:before="400"/>
      </w:pPr>
      <w:r>
        <w:rPr>
          <w:b/>
          <w:bCs/>
          <w:color w:val="1F6FEB"/>
          <w:sz w:val="30"/>
          <w:szCs w:val="30"/>
        </w:rPr>
        <w:t xml:space="preserve">3. Phase 2 — AI Opportunity Proposals</w:t>
      </w:r>
    </w:p>
    <w:p>
      <w:pPr>
        <w:spacing w:after="140" w:line="300"/>
      </w:pPr>
      <w:r>
        <w:rPr>
          <w:color w:val="1B1F27"/>
          <w:sz w:val="21"/>
          <w:szCs w:val="21"/>
        </w:rPr>
        <w:t xml:space="preserve">Each proposal below follows the same structure: Problem Statement, Proposed AI Solution, Expected Benefits, Technical Architecture, and Implementation Plan.</w:t>
      </w:r>
    </w:p>
    <w:p>
      <w:pPr>
        <w:pBdr>
          <w:left w:val="single" w:color="1F6FEB" w:sz="24" w:space="6"/>
        </w:pBdr>
        <w:shd w:fill="EEF3FC" w:val="clear"/>
        <w:spacing w:after="160" w:before="320"/>
      </w:pPr>
      <w:r>
        <w:rPr>
          <w:b/>
          <w:bCs/>
          <w:color w:val="1B1F27"/>
          <w:sz w:val="26"/>
          <w:szCs w:val="26"/>
        </w:rPr>
        <w:t xml:space="preserve">  1. AI Assistant (In-App Conversational Guide)</w:t>
      </w:r>
    </w:p>
    <w:p>
      <w:pPr>
        <w:shd w:fill="1F6FEB" w:val="clear"/>
        <w:spacing w:after="40" w:before="120"/>
      </w:pPr>
      <w:r>
        <w:rPr>
          <w:b/>
          <w:bCs/>
          <w:color w:val="FFFFFF"/>
          <w:sz w:val="20"/>
          <w:szCs w:val="20"/>
        </w:rPr>
        <w:t xml:space="preserve">Problem Statement</w:t>
      </w:r>
    </w:p>
    <w:p>
      <w:pPr>
        <w:spacing w:after="140" w:line="300"/>
      </w:pPr>
      <w:r>
        <w:rPr>
          <w:color w:val="1B1F27"/>
          <w:sz w:val="21"/>
          <w:szCs w:val="21"/>
        </w:rPr>
        <w:t xml:space="preserve">New users — especially older shopkeepers who have never used a khata app — do not know where to find a feature or how to interpret analytics. Support requests and app abandonment both spike in the first week of use.</w:t>
      </w:r>
    </w:p>
    <w:p>
      <w:pPr>
        <w:shd w:fill="1F6FEB" w:val="clear"/>
        <w:spacing w:after="40" w:before="120"/>
      </w:pPr>
      <w:r>
        <w:rPr>
          <w:b/>
          <w:bCs/>
          <w:color w:val="FFFFFF"/>
          <w:sz w:val="20"/>
          <w:szCs w:val="20"/>
        </w:rPr>
        <w:t xml:space="preserve">Proposed AI Solution</w:t>
      </w:r>
    </w:p>
    <w:p>
      <w:pPr>
        <w:spacing w:after="140" w:line="300"/>
      </w:pPr>
      <w:r>
        <w:rPr>
          <w:color w:val="1B1F27"/>
          <w:sz w:val="21"/>
          <w:szCs w:val="21"/>
        </w:rPr>
        <w:t xml:space="preserve">An in-app assistant, accessible from a persistent chat icon, that answers questions like "how do I add a new customer" or "why is my balance negative" using a retrieval-augmented approach over the app's own help content and the user's real (local) ledger data.</w:t>
      </w:r>
    </w:p>
    <w:p>
      <w:pPr>
        <w:shd w:fill="1F6FEB" w:val="clear"/>
        <w:spacing w:after="40" w:before="120"/>
      </w:pPr>
      <w:r>
        <w:rPr>
          <w:b/>
          <w:bCs/>
          <w:color w:val="FFFFFF"/>
          <w:sz w:val="20"/>
          <w:szCs w:val="20"/>
        </w:rPr>
        <w:t xml:space="preserve">Expected Benefits</w:t>
      </w:r>
    </w:p>
    <w:p>
      <w:pPr>
        <w:pStyle w:val="ListParagraph"/>
        <w:numPr>
          <w:ilvl w:val="0"/>
          <w:numId w:val="2"/>
        </w:numPr>
        <w:spacing w:after="60" w:line="280"/>
      </w:pPr>
      <w:r>
        <w:rPr>
          <w:color w:val="1B1F27"/>
          <w:sz w:val="21"/>
          <w:szCs w:val="21"/>
        </w:rPr>
        <w:t xml:space="preserve">Reduces onboarding drop-off and support tickets</w:t>
      </w:r>
    </w:p>
    <w:p>
      <w:pPr>
        <w:pStyle w:val="ListParagraph"/>
        <w:numPr>
          <w:ilvl w:val="0"/>
          <w:numId w:val="2"/>
        </w:numPr>
        <w:spacing w:after="60" w:line="280"/>
      </w:pPr>
      <w:r>
        <w:rPr>
          <w:color w:val="1B1F27"/>
          <w:sz w:val="21"/>
          <w:szCs w:val="21"/>
        </w:rPr>
        <w:t xml:space="preserve">Works in the user's chosen language (Urdu, Hindi, Arabic, Roman Urdu, English)</w:t>
      </w:r>
    </w:p>
    <w:p>
      <w:pPr>
        <w:pStyle w:val="ListParagraph"/>
        <w:numPr>
          <w:ilvl w:val="0"/>
          <w:numId w:val="2"/>
        </w:numPr>
        <w:spacing w:after="60" w:line="280"/>
      </w:pPr>
      <w:r>
        <w:rPr>
          <w:color w:val="1B1F27"/>
          <w:sz w:val="21"/>
          <w:szCs w:val="21"/>
        </w:rPr>
        <w:t xml:space="preserve">Turns static FAQ content into an interactive, personalized guide</w:t>
      </w:r>
    </w:p>
    <w:p>
      <w:pPr>
        <w:shd w:fill="1F6FEB" w:val="clear"/>
        <w:spacing w:after="40" w:before="120"/>
      </w:pPr>
      <w:r>
        <w:rPr>
          <w:b/>
          <w:bCs/>
          <w:color w:val="FFFFFF"/>
          <w:sz w:val="20"/>
          <w:szCs w:val="20"/>
        </w:rPr>
        <w:t xml:space="preserve">Technical Architecture</w:t>
      </w:r>
    </w:p>
    <w:p>
      <w:pPr>
        <w:pStyle w:val="ListParagraph"/>
        <w:numPr>
          <w:ilvl w:val="0"/>
          <w:numId w:val="2"/>
        </w:numPr>
        <w:spacing w:after="60" w:line="280"/>
      </w:pPr>
      <w:r>
        <w:rPr>
          <w:color w:val="1B1F27"/>
          <w:sz w:val="21"/>
          <w:szCs w:val="21"/>
        </w:rPr>
        <w:t xml:space="preserve">On-device intent classifier (small distilled model) routes simple queries locally</w:t>
      </w:r>
    </w:p>
    <w:p>
      <w:pPr>
        <w:pStyle w:val="ListParagraph"/>
        <w:numPr>
          <w:ilvl w:val="0"/>
          <w:numId w:val="2"/>
        </w:numPr>
        <w:spacing w:after="60" w:line="280"/>
      </w:pPr>
      <w:r>
        <w:rPr>
          <w:color w:val="1B1F27"/>
          <w:sz w:val="21"/>
          <w:szCs w:val="21"/>
        </w:rPr>
        <w:t xml:space="preserve">Complex/ambiguous queries call a hosted LLM API (e.g. Claude Haiku) with the user's data scoped and redacted before leaving the device</w:t>
      </w:r>
    </w:p>
    <w:p>
      <w:pPr>
        <w:pStyle w:val="ListParagraph"/>
        <w:numPr>
          <w:ilvl w:val="0"/>
          <w:numId w:val="2"/>
        </w:numPr>
        <w:spacing w:after="60" w:line="280"/>
      </w:pPr>
      <w:r>
        <w:rPr>
          <w:color w:val="1B1F27"/>
          <w:sz w:val="21"/>
          <w:szCs w:val="21"/>
        </w:rPr>
        <w:t xml:space="preserve">RAG layer indexes HisabDo's FAQ/blog content plus a schema summary of the user's own ledger (not raw records)</w:t>
      </w:r>
    </w:p>
    <w:p>
      <w:pPr>
        <w:shd w:fill="1F6FEB" w:val="clear"/>
        <w:spacing w:after="40" w:before="120"/>
      </w:pPr>
      <w:r>
        <w:rPr>
          <w:b/>
          <w:bCs/>
          <w:color w:val="FFFFFF"/>
          <w:sz w:val="20"/>
          <w:szCs w:val="20"/>
        </w:rPr>
        <w:t xml:space="preserve">Implementation Plan</w:t>
      </w:r>
    </w:p>
    <w:p>
      <w:pPr>
        <w:pStyle w:val="ListParagraph"/>
        <w:numPr>
          <w:ilvl w:val="0"/>
          <w:numId w:val="2"/>
        </w:numPr>
        <w:spacing w:after="60" w:line="280"/>
      </w:pPr>
      <w:r>
        <w:rPr>
          <w:color w:val="1B1F27"/>
          <w:sz w:val="21"/>
          <w:szCs w:val="21"/>
        </w:rPr>
        <w:t xml:space="preserve">Weeks 4–5: build FAQ knowledge base and intent taxonomy</w:t>
      </w:r>
    </w:p>
    <w:p>
      <w:pPr>
        <w:pStyle w:val="ListParagraph"/>
        <w:numPr>
          <w:ilvl w:val="0"/>
          <w:numId w:val="2"/>
        </w:numPr>
        <w:spacing w:after="60" w:line="280"/>
      </w:pPr>
      <w:r>
        <w:rPr>
          <w:color w:val="1B1F27"/>
          <w:sz w:val="21"/>
          <w:szCs w:val="21"/>
        </w:rPr>
        <w:t xml:space="preserve">Prototype with 20 real support questions collected from existing users</w:t>
      </w:r>
    </w:p>
    <w:p>
      <w:pPr>
        <w:pStyle w:val="ListParagraph"/>
        <w:numPr>
          <w:ilvl w:val="0"/>
          <w:numId w:val="2"/>
        </w:numPr>
        <w:spacing w:after="60" w:line="280"/>
      </w:pPr>
      <w:r>
        <w:rPr>
          <w:color w:val="1B1F27"/>
          <w:sz w:val="21"/>
          <w:szCs w:val="21"/>
        </w:rPr>
        <w:t xml:space="preserve">A/B test against current help-center click-through</w:t>
      </w:r>
    </w:p>
    <w:p>
      <w:pPr>
        <w:pBdr>
          <w:left w:val="single" w:color="1F6FEB" w:sz="24" w:space="6"/>
        </w:pBdr>
        <w:shd w:fill="EEF3FC" w:val="clear"/>
        <w:spacing w:after="160" w:before="320"/>
      </w:pPr>
      <w:r>
        <w:rPr>
          <w:b/>
          <w:bCs/>
          <w:color w:val="1B1F27"/>
          <w:sz w:val="26"/>
          <w:szCs w:val="26"/>
        </w:rPr>
        <w:t xml:space="preserve">  2. Intelligent Chatbot for Ledger Queries</w:t>
      </w:r>
    </w:p>
    <w:p>
      <w:pPr>
        <w:shd w:fill="1F6FEB" w:val="clear"/>
        <w:spacing w:after="40" w:before="120"/>
      </w:pPr>
      <w:r>
        <w:rPr>
          <w:b/>
          <w:bCs/>
          <w:color w:val="FFFFFF"/>
          <w:sz w:val="20"/>
          <w:szCs w:val="20"/>
        </w:rPr>
        <w:t xml:space="preserve">Problem Statement</w:t>
      </w:r>
    </w:p>
    <w:p>
      <w:pPr>
        <w:spacing w:after="140" w:line="300"/>
      </w:pPr>
      <w:r>
        <w:rPr>
          <w:color w:val="1B1F27"/>
          <w:sz w:val="21"/>
          <w:szCs w:val="21"/>
        </w:rPr>
        <w:t xml:space="preserve">Users currently have to navigate multiple screens to answer simple questions such as "who owes me the most" or "what did I spend on inventory last month." This is slower than glancing at a paper register for users who know their own business by heart.</w:t>
      </w:r>
    </w:p>
    <w:p>
      <w:pPr>
        <w:shd w:fill="1F6FEB" w:val="clear"/>
        <w:spacing w:after="40" w:before="120"/>
      </w:pPr>
      <w:r>
        <w:rPr>
          <w:b/>
          <w:bCs/>
          <w:color w:val="FFFFFF"/>
          <w:sz w:val="20"/>
          <w:szCs w:val="20"/>
        </w:rPr>
        <w:t xml:space="preserve">Proposed AI Solution</w:t>
      </w:r>
    </w:p>
    <w:p>
      <w:pPr>
        <w:spacing w:after="140" w:line="300"/>
      </w:pPr>
      <w:r>
        <w:rPr>
          <w:color w:val="1B1F27"/>
          <w:sz w:val="21"/>
          <w:szCs w:val="21"/>
        </w:rPr>
        <w:t xml:space="preserve">A natural-language query interface layered on top of the local SQLite/Room database: the user types or speaks a question, the model translates it into a structured query, and the app returns a direct answer plus the relevant screen.</w:t>
      </w:r>
    </w:p>
    <w:p>
      <w:pPr>
        <w:shd w:fill="1F6FEB" w:val="clear"/>
        <w:spacing w:after="40" w:before="120"/>
      </w:pPr>
      <w:r>
        <w:rPr>
          <w:b/>
          <w:bCs/>
          <w:color w:val="FFFFFF"/>
          <w:sz w:val="20"/>
          <w:szCs w:val="20"/>
        </w:rPr>
        <w:t xml:space="preserve">Expected Benefits</w:t>
      </w:r>
    </w:p>
    <w:p>
      <w:pPr>
        <w:pStyle w:val="ListParagraph"/>
        <w:numPr>
          <w:ilvl w:val="0"/>
          <w:numId w:val="2"/>
        </w:numPr>
        <w:spacing w:after="60" w:line="280"/>
      </w:pPr>
      <w:r>
        <w:rPr>
          <w:color w:val="1B1F27"/>
          <w:sz w:val="21"/>
          <w:szCs w:val="21"/>
        </w:rPr>
        <w:t xml:space="preserve">Faster than manual navigation, especially on small screens</w:t>
      </w:r>
    </w:p>
    <w:p>
      <w:pPr>
        <w:pStyle w:val="ListParagraph"/>
        <w:numPr>
          <w:ilvl w:val="0"/>
          <w:numId w:val="2"/>
        </w:numPr>
        <w:spacing w:after="60" w:line="280"/>
      </w:pPr>
      <w:r>
        <w:rPr>
          <w:color w:val="1B1F27"/>
          <w:sz w:val="21"/>
          <w:szCs w:val="21"/>
        </w:rPr>
        <w:t xml:space="preserve">Makes analytics accessible to non-technical users</w:t>
      </w:r>
    </w:p>
    <w:p>
      <w:pPr>
        <w:pStyle w:val="ListParagraph"/>
        <w:numPr>
          <w:ilvl w:val="0"/>
          <w:numId w:val="2"/>
        </w:numPr>
        <w:spacing w:after="60" w:line="280"/>
      </w:pPr>
      <w:r>
        <w:rPr>
          <w:color w:val="1B1F27"/>
          <w:sz w:val="21"/>
          <w:szCs w:val="21"/>
        </w:rPr>
        <w:t xml:space="preserve">Builds naturally on the app's existing voice-entry infrastructure</w:t>
      </w:r>
    </w:p>
    <w:p>
      <w:pPr>
        <w:shd w:fill="1F6FEB" w:val="clear"/>
        <w:spacing w:after="40" w:before="120"/>
      </w:pPr>
      <w:r>
        <w:rPr>
          <w:b/>
          <w:bCs/>
          <w:color w:val="FFFFFF"/>
          <w:sz w:val="20"/>
          <w:szCs w:val="20"/>
        </w:rPr>
        <w:t xml:space="preserve">Technical Architecture</w:t>
      </w:r>
    </w:p>
    <w:p>
      <w:pPr>
        <w:pStyle w:val="ListParagraph"/>
        <w:numPr>
          <w:ilvl w:val="0"/>
          <w:numId w:val="2"/>
        </w:numPr>
        <w:spacing w:after="60" w:line="280"/>
      </w:pPr>
      <w:r>
        <w:rPr>
          <w:color w:val="1B1F27"/>
          <w:sz w:val="21"/>
          <w:szCs w:val="21"/>
        </w:rPr>
        <w:t xml:space="preserve">Text-to-SQL (or text-to-query-DSL) model fine-tuned on the app's fixed schema (customers, transactions, categories)</w:t>
      </w:r>
    </w:p>
    <w:p>
      <w:pPr>
        <w:pStyle w:val="ListParagraph"/>
        <w:numPr>
          <w:ilvl w:val="0"/>
          <w:numId w:val="2"/>
        </w:numPr>
        <w:spacing w:after="60" w:line="280"/>
      </w:pPr>
      <w:r>
        <w:rPr>
          <w:color w:val="1B1F27"/>
          <w:sz w:val="21"/>
          <w:szCs w:val="21"/>
        </w:rPr>
        <w:t xml:space="preserve">Runs fully offline using a small on-device model (e.g. quantized 1–3B parameter model) since the schema is fixed and narrow</w:t>
      </w:r>
    </w:p>
    <w:p>
      <w:pPr>
        <w:pStyle w:val="ListParagraph"/>
        <w:numPr>
          <w:ilvl w:val="0"/>
          <w:numId w:val="2"/>
        </w:numPr>
        <w:spacing w:after="60" w:line="280"/>
      </w:pPr>
      <w:r>
        <w:rPr>
          <w:color w:val="1B1F27"/>
          <w:sz w:val="21"/>
          <w:szCs w:val="21"/>
        </w:rPr>
        <w:t xml:space="preserve">Falls back to a cloud model only when the local model's confidence score is low</w:t>
      </w:r>
    </w:p>
    <w:p>
      <w:pPr>
        <w:shd w:fill="1F6FEB" w:val="clear"/>
        <w:spacing w:after="40" w:before="120"/>
      </w:pPr>
      <w:r>
        <w:rPr>
          <w:b/>
          <w:bCs/>
          <w:color w:val="FFFFFF"/>
          <w:sz w:val="20"/>
          <w:szCs w:val="20"/>
        </w:rPr>
        <w:t xml:space="preserve">Implementation Plan</w:t>
      </w:r>
    </w:p>
    <w:p>
      <w:pPr>
        <w:pStyle w:val="ListParagraph"/>
        <w:numPr>
          <w:ilvl w:val="0"/>
          <w:numId w:val="2"/>
        </w:numPr>
        <w:spacing w:after="60" w:line="280"/>
      </w:pPr>
      <w:r>
        <w:rPr>
          <w:color w:val="1B1F27"/>
          <w:sz w:val="21"/>
          <w:szCs w:val="21"/>
        </w:rPr>
        <w:t xml:space="preserve">Weeks 4–5: define query DSL covering the 20 most common business questions</w:t>
      </w:r>
    </w:p>
    <w:p>
      <w:pPr>
        <w:pStyle w:val="ListParagraph"/>
        <w:numPr>
          <w:ilvl w:val="0"/>
          <w:numId w:val="2"/>
        </w:numPr>
        <w:spacing w:after="60" w:line="280"/>
      </w:pPr>
      <w:r>
        <w:rPr>
          <w:color w:val="1B1F27"/>
          <w:sz w:val="21"/>
          <w:szCs w:val="21"/>
        </w:rPr>
        <w:t xml:space="preserve">Collect labelled question→query pairs from the 5-user feedback round</w:t>
      </w:r>
    </w:p>
    <w:p>
      <w:pPr>
        <w:pStyle w:val="ListParagraph"/>
        <w:numPr>
          <w:ilvl w:val="0"/>
          <w:numId w:val="2"/>
        </w:numPr>
        <w:spacing w:after="60" w:line="280"/>
      </w:pPr>
      <w:r>
        <w:rPr>
          <w:color w:val="1B1F27"/>
          <w:sz w:val="21"/>
          <w:szCs w:val="21"/>
        </w:rPr>
        <w:t xml:space="preserve">Benchmark on-device latency on a mid-range Android device before committing to model size</w:t>
      </w:r>
    </w:p>
    <w:p>
      <w:pPr>
        <w:pBdr>
          <w:left w:val="single" w:color="1F6FEB" w:sz="24" w:space="6"/>
        </w:pBdr>
        <w:shd w:fill="EEF3FC" w:val="clear"/>
        <w:spacing w:after="160" w:before="320"/>
      </w:pPr>
      <w:r>
        <w:rPr>
          <w:b/>
          <w:bCs/>
          <w:color w:val="1B1F27"/>
          <w:sz w:val="26"/>
          <w:szCs w:val="26"/>
        </w:rPr>
        <w:t xml:space="preserve">  3. OCR Receipt Scanner</w:t>
      </w:r>
    </w:p>
    <w:p>
      <w:pPr>
        <w:shd w:fill="1F6FEB" w:val="clear"/>
        <w:spacing w:after="40" w:before="120"/>
      </w:pPr>
      <w:r>
        <w:rPr>
          <w:b/>
          <w:bCs/>
          <w:color w:val="FFFFFF"/>
          <w:sz w:val="20"/>
          <w:szCs w:val="20"/>
        </w:rPr>
        <w:t xml:space="preserve">Problem Statement</w:t>
      </w:r>
    </w:p>
    <w:p>
      <w:pPr>
        <w:spacing w:after="140" w:line="300"/>
      </w:pPr>
      <w:r>
        <w:rPr>
          <w:color w:val="1B1F27"/>
          <w:sz w:val="21"/>
          <w:szCs w:val="21"/>
        </w:rPr>
        <w:t xml:space="preserve">Wholesalers and shopkeepers who buy from suppliers accumulate paper receipts that currently have to be re-typed line by line into the app, or are not recorded at all and get lost.</w:t>
      </w:r>
    </w:p>
    <w:p>
      <w:pPr>
        <w:shd w:fill="1F6FEB" w:val="clear"/>
        <w:spacing w:after="40" w:before="120"/>
      </w:pPr>
      <w:r>
        <w:rPr>
          <w:b/>
          <w:bCs/>
          <w:color w:val="FFFFFF"/>
          <w:sz w:val="20"/>
          <w:szCs w:val="20"/>
        </w:rPr>
        <w:t xml:space="preserve">Proposed AI Solution</w:t>
      </w:r>
    </w:p>
    <w:p>
      <w:pPr>
        <w:spacing w:after="140" w:line="300"/>
      </w:pPr>
      <w:r>
        <w:rPr>
          <w:color w:val="1B1F27"/>
          <w:sz w:val="21"/>
          <w:szCs w:val="21"/>
        </w:rPr>
        <w:t xml:space="preserve">A camera-based scanner that photographs a receipt, extracts vendor name, date, line items and total using on-device OCR, and pre-fills a new expense/transaction entry for the user to confirm.</w:t>
      </w:r>
    </w:p>
    <w:p>
      <w:pPr>
        <w:shd w:fill="1F6FEB" w:val="clear"/>
        <w:spacing w:after="40" w:before="120"/>
      </w:pPr>
      <w:r>
        <w:rPr>
          <w:b/>
          <w:bCs/>
          <w:color w:val="FFFFFF"/>
          <w:sz w:val="20"/>
          <w:szCs w:val="20"/>
        </w:rPr>
        <w:t xml:space="preserve">Expected Benefits</w:t>
      </w:r>
    </w:p>
    <w:p>
      <w:pPr>
        <w:pStyle w:val="ListParagraph"/>
        <w:numPr>
          <w:ilvl w:val="0"/>
          <w:numId w:val="2"/>
        </w:numPr>
        <w:spacing w:after="60" w:line="280"/>
      </w:pPr>
      <w:r>
        <w:rPr>
          <w:color w:val="1B1F27"/>
          <w:sz w:val="21"/>
          <w:szCs w:val="21"/>
        </w:rPr>
        <w:t xml:space="preserve">Cuts manual data entry time for purchase expenses</w:t>
      </w:r>
    </w:p>
    <w:p>
      <w:pPr>
        <w:pStyle w:val="ListParagraph"/>
        <w:numPr>
          <w:ilvl w:val="0"/>
          <w:numId w:val="2"/>
        </w:numPr>
        <w:spacing w:after="60" w:line="280"/>
      </w:pPr>
      <w:r>
        <w:rPr>
          <w:color w:val="1B1F27"/>
          <w:sz w:val="21"/>
          <w:szCs w:val="21"/>
        </w:rPr>
        <w:t xml:space="preserve">Reduces lost or unrecorded receipts</w:t>
      </w:r>
    </w:p>
    <w:p>
      <w:pPr>
        <w:pStyle w:val="ListParagraph"/>
        <w:numPr>
          <w:ilvl w:val="0"/>
          <w:numId w:val="2"/>
        </w:numPr>
        <w:spacing w:after="60" w:line="280"/>
      </w:pPr>
      <w:r>
        <w:rPr>
          <w:color w:val="1B1F27"/>
          <w:sz w:val="21"/>
          <w:szCs w:val="21"/>
        </w:rPr>
        <w:t xml:space="preserve">Directly requested by a wholesaler in the user-feedback round</w:t>
      </w:r>
    </w:p>
    <w:p>
      <w:pPr>
        <w:shd w:fill="1F6FEB" w:val="clear"/>
        <w:spacing w:after="40" w:before="120"/>
      </w:pPr>
      <w:r>
        <w:rPr>
          <w:b/>
          <w:bCs/>
          <w:color w:val="FFFFFF"/>
          <w:sz w:val="20"/>
          <w:szCs w:val="20"/>
        </w:rPr>
        <w:t xml:space="preserve">Technical Architecture</w:t>
      </w:r>
    </w:p>
    <w:p>
      <w:pPr>
        <w:pStyle w:val="ListParagraph"/>
        <w:numPr>
          <w:ilvl w:val="0"/>
          <w:numId w:val="2"/>
        </w:numPr>
        <w:spacing w:after="60" w:line="280"/>
      </w:pPr>
      <w:r>
        <w:rPr>
          <w:color w:val="1B1F27"/>
          <w:sz w:val="21"/>
          <w:szCs w:val="21"/>
        </w:rPr>
        <w:t xml:space="preserve">ML Kit Text Recognition or Tesseract for on-device OCR (keeps receipts, which often contain supplier bank details, off external servers)</w:t>
      </w:r>
    </w:p>
    <w:p>
      <w:pPr>
        <w:pStyle w:val="ListParagraph"/>
        <w:numPr>
          <w:ilvl w:val="0"/>
          <w:numId w:val="2"/>
        </w:numPr>
        <w:spacing w:after="60" w:line="280"/>
      </w:pPr>
      <w:r>
        <w:rPr>
          <w:color w:val="1B1F27"/>
          <w:sz w:val="21"/>
          <w:szCs w:val="21"/>
        </w:rPr>
        <w:t xml:space="preserve">A lightweight NER/regex post-processing layer to extract amount, date and vendor from raw OCR text</w:t>
      </w:r>
    </w:p>
    <w:p>
      <w:pPr>
        <w:pStyle w:val="ListParagraph"/>
        <w:numPr>
          <w:ilvl w:val="0"/>
          <w:numId w:val="2"/>
        </w:numPr>
        <w:spacing w:after="60" w:line="280"/>
      </w:pPr>
      <w:r>
        <w:rPr>
          <w:color w:val="1B1F27"/>
          <w:sz w:val="21"/>
          <w:szCs w:val="21"/>
        </w:rPr>
        <w:t xml:space="preserve">Confidence-based UI: low-confidence fields are highlighted for manual correction rather than silently guessed</w:t>
      </w:r>
    </w:p>
    <w:p>
      <w:pPr>
        <w:shd w:fill="1F6FEB" w:val="clear"/>
        <w:spacing w:after="40" w:before="120"/>
      </w:pPr>
      <w:r>
        <w:rPr>
          <w:b/>
          <w:bCs/>
          <w:color w:val="FFFFFF"/>
          <w:sz w:val="20"/>
          <w:szCs w:val="20"/>
        </w:rPr>
        <w:t xml:space="preserve">Implementation Plan</w:t>
      </w:r>
    </w:p>
    <w:p>
      <w:pPr>
        <w:pStyle w:val="ListParagraph"/>
        <w:numPr>
          <w:ilvl w:val="0"/>
          <w:numId w:val="2"/>
        </w:numPr>
        <w:spacing w:after="60" w:line="280"/>
      </w:pPr>
      <w:r>
        <w:rPr>
          <w:color w:val="1B1F27"/>
          <w:sz w:val="21"/>
          <w:szCs w:val="21"/>
        </w:rPr>
        <w:t xml:space="preserve">Weeks 2–3: collect a sample set of real receipts (with permission) from the 5 feedback users to test OCR accuracy across print quality and languages</w:t>
      </w:r>
    </w:p>
    <w:p>
      <w:pPr>
        <w:pStyle w:val="ListParagraph"/>
        <w:numPr>
          <w:ilvl w:val="0"/>
          <w:numId w:val="2"/>
        </w:numPr>
        <w:spacing w:after="60" w:line="280"/>
      </w:pPr>
      <w:r>
        <w:rPr>
          <w:color w:val="1B1F27"/>
          <w:sz w:val="21"/>
          <w:szCs w:val="21"/>
        </w:rPr>
        <w:t xml:space="preserve">Integrate ML Kit for v1; evaluate a custom-trained model only if accuracy on local receipt formats is insufficient</w:t>
      </w:r>
    </w:p>
    <w:p>
      <w:pPr>
        <w:pStyle w:val="ListParagraph"/>
        <w:numPr>
          <w:ilvl w:val="0"/>
          <w:numId w:val="2"/>
        </w:numPr>
        <w:spacing w:after="60" w:line="280"/>
      </w:pPr>
      <w:r>
        <w:rPr>
          <w:color w:val="1B1F27"/>
          <w:sz w:val="21"/>
          <w:szCs w:val="21"/>
        </w:rPr>
        <w:t xml:space="preserve">Ship as opt-in camera permission with a clear on-device-only privacy note</w:t>
      </w:r>
    </w:p>
    <w:p>
      <w:pPr>
        <w:pBdr>
          <w:left w:val="single" w:color="1F6FEB" w:sz="24" w:space="6"/>
        </w:pBdr>
        <w:shd w:fill="EEF3FC" w:val="clear"/>
        <w:spacing w:after="160" w:before="320"/>
      </w:pPr>
      <w:r>
        <w:rPr>
          <w:b/>
          <w:bCs/>
          <w:color w:val="1B1F27"/>
          <w:sz w:val="26"/>
          <w:szCs w:val="26"/>
        </w:rPr>
        <w:t xml:space="preserve">  4. Smart Expense Categorization</w:t>
      </w:r>
    </w:p>
    <w:p>
      <w:pPr>
        <w:shd w:fill="1F6FEB" w:val="clear"/>
        <w:spacing w:after="40" w:before="120"/>
      </w:pPr>
      <w:r>
        <w:rPr>
          <w:b/>
          <w:bCs/>
          <w:color w:val="FFFFFF"/>
          <w:sz w:val="20"/>
          <w:szCs w:val="20"/>
        </w:rPr>
        <w:t xml:space="preserve">Problem Statement</w:t>
      </w:r>
    </w:p>
    <w:p>
      <w:pPr>
        <w:spacing w:after="140" w:line="300"/>
      </w:pPr>
      <w:r>
        <w:rPr>
          <w:color w:val="1B1F27"/>
          <w:sz w:val="21"/>
          <w:szCs w:val="21"/>
        </w:rPr>
        <w:t xml:space="preserve">Users manually pick a category for every transaction, which is repetitive and inconsistent — the same "electricity bill" entry might be tagged differently month to month, which then breaks the accuracy of analytics.</w:t>
      </w:r>
    </w:p>
    <w:p>
      <w:pPr>
        <w:shd w:fill="1F6FEB" w:val="clear"/>
        <w:spacing w:after="40" w:before="120"/>
      </w:pPr>
      <w:r>
        <w:rPr>
          <w:b/>
          <w:bCs/>
          <w:color w:val="FFFFFF"/>
          <w:sz w:val="20"/>
          <w:szCs w:val="20"/>
        </w:rPr>
        <w:t xml:space="preserve">Proposed AI Solution</w:t>
      </w:r>
    </w:p>
    <w:p>
      <w:pPr>
        <w:spacing w:after="140" w:line="300"/>
      </w:pPr>
      <w:r>
        <w:rPr>
          <w:color w:val="1B1F27"/>
          <w:sz w:val="21"/>
          <w:szCs w:val="21"/>
        </w:rPr>
        <w:t xml:space="preserve">A lightweight on-device classifier that suggests a category as soon as the user types a transaction description or amount, learning from that specific user's past corrections.</w:t>
      </w:r>
    </w:p>
    <w:p>
      <w:pPr>
        <w:shd w:fill="1F6FEB" w:val="clear"/>
        <w:spacing w:after="40" w:before="120"/>
      </w:pPr>
      <w:r>
        <w:rPr>
          <w:b/>
          <w:bCs/>
          <w:color w:val="FFFFFF"/>
          <w:sz w:val="20"/>
          <w:szCs w:val="20"/>
        </w:rPr>
        <w:t xml:space="preserve">Expected Benefits</w:t>
      </w:r>
    </w:p>
    <w:p>
      <w:pPr>
        <w:pStyle w:val="ListParagraph"/>
        <w:numPr>
          <w:ilvl w:val="0"/>
          <w:numId w:val="2"/>
        </w:numPr>
        <w:spacing w:after="60" w:line="280"/>
      </w:pPr>
      <w:r>
        <w:rPr>
          <w:color w:val="1B1F27"/>
          <w:sz w:val="21"/>
          <w:szCs w:val="21"/>
        </w:rPr>
        <w:t xml:space="preserve">Faster entry, especially combined with voice input</w:t>
      </w:r>
    </w:p>
    <w:p>
      <w:pPr>
        <w:pStyle w:val="ListParagraph"/>
        <w:numPr>
          <w:ilvl w:val="0"/>
          <w:numId w:val="2"/>
        </w:numPr>
        <w:spacing w:after="60" w:line="280"/>
      </w:pPr>
      <w:r>
        <w:rPr>
          <w:color w:val="1B1F27"/>
          <w:sz w:val="21"/>
          <w:szCs w:val="21"/>
        </w:rPr>
        <w:t xml:space="preserve">More consistent categories mean more trustworthy analytics</w:t>
      </w:r>
    </w:p>
    <w:p>
      <w:pPr>
        <w:pStyle w:val="ListParagraph"/>
        <w:numPr>
          <w:ilvl w:val="0"/>
          <w:numId w:val="2"/>
        </w:numPr>
        <w:spacing w:after="60" w:line="280"/>
      </w:pPr>
      <w:r>
        <w:rPr>
          <w:color w:val="1B1F27"/>
          <w:sz w:val="21"/>
          <w:szCs w:val="21"/>
        </w:rPr>
        <w:t xml:space="preserve">Personalizes to each shop's own vocabulary over time</w:t>
      </w:r>
    </w:p>
    <w:p>
      <w:pPr>
        <w:shd w:fill="1F6FEB" w:val="clear"/>
        <w:spacing w:after="40" w:before="120"/>
      </w:pPr>
      <w:r>
        <w:rPr>
          <w:b/>
          <w:bCs/>
          <w:color w:val="FFFFFF"/>
          <w:sz w:val="20"/>
          <w:szCs w:val="20"/>
        </w:rPr>
        <w:t xml:space="preserve">Technical Architecture</w:t>
      </w:r>
    </w:p>
    <w:p>
      <w:pPr>
        <w:pStyle w:val="ListParagraph"/>
        <w:numPr>
          <w:ilvl w:val="0"/>
          <w:numId w:val="2"/>
        </w:numPr>
        <w:spacing w:after="60" w:line="280"/>
      </w:pPr>
      <w:r>
        <w:rPr>
          <w:color w:val="1B1F27"/>
          <w:sz w:val="21"/>
          <w:szCs w:val="21"/>
        </w:rPr>
        <w:t xml:space="preserve">Small on-device text classifier (e.g. a fine-tuned lightweight transformer or even a Naive Bayes/embedding-similarity model, given the narrow label set)</w:t>
      </w:r>
    </w:p>
    <w:p>
      <w:pPr>
        <w:pStyle w:val="ListParagraph"/>
        <w:numPr>
          <w:ilvl w:val="0"/>
          <w:numId w:val="2"/>
        </w:numPr>
        <w:spacing w:after="60" w:line="280"/>
      </w:pPr>
      <w:r>
        <w:rPr>
          <w:color w:val="1B1F27"/>
          <w:sz w:val="21"/>
          <w:szCs w:val="21"/>
        </w:rPr>
        <w:t xml:space="preserve">Per-user incremental learning stored locally so the model adapts without a server round-trip</w:t>
      </w:r>
    </w:p>
    <w:p>
      <w:pPr>
        <w:pStyle w:val="ListParagraph"/>
        <w:numPr>
          <w:ilvl w:val="0"/>
          <w:numId w:val="2"/>
        </w:numPr>
        <w:spacing w:after="60" w:line="280"/>
      </w:pPr>
      <w:r>
        <w:rPr>
          <w:color w:val="1B1F27"/>
          <w:sz w:val="21"/>
          <w:szCs w:val="21"/>
        </w:rPr>
        <w:t xml:space="preserve">Cold-start categories seeded from a general small-business expense taxonomy</w:t>
      </w:r>
    </w:p>
    <w:p>
      <w:pPr>
        <w:shd w:fill="1F6FEB" w:val="clear"/>
        <w:spacing w:after="40" w:before="120"/>
      </w:pPr>
      <w:r>
        <w:rPr>
          <w:b/>
          <w:bCs/>
          <w:color w:val="FFFFFF"/>
          <w:sz w:val="20"/>
          <w:szCs w:val="20"/>
        </w:rPr>
        <w:t xml:space="preserve">Implementation Plan</w:t>
      </w:r>
    </w:p>
    <w:p>
      <w:pPr>
        <w:pStyle w:val="ListParagraph"/>
        <w:numPr>
          <w:ilvl w:val="0"/>
          <w:numId w:val="2"/>
        </w:numPr>
        <w:spacing w:after="60" w:line="280"/>
      </w:pPr>
      <w:r>
        <w:rPr>
          <w:color w:val="1B1F27"/>
          <w:sz w:val="21"/>
          <w:szCs w:val="21"/>
        </w:rPr>
        <w:t xml:space="preserve">Weeks 2–3: define the category taxonomy from existing app data and blog content</w:t>
      </w:r>
    </w:p>
    <w:p>
      <w:pPr>
        <w:pStyle w:val="ListParagraph"/>
        <w:numPr>
          <w:ilvl w:val="0"/>
          <w:numId w:val="2"/>
        </w:numPr>
        <w:spacing w:after="60" w:line="280"/>
      </w:pPr>
      <w:r>
        <w:rPr>
          <w:color w:val="1B1F27"/>
          <w:sz w:val="21"/>
          <w:szCs w:val="21"/>
        </w:rPr>
        <w:t xml:space="preserve">Train an initial general-purpose model; ship with on-device fine-tuning from user corrections</w:t>
      </w:r>
    </w:p>
    <w:p>
      <w:pPr>
        <w:pStyle w:val="ListParagraph"/>
        <w:numPr>
          <w:ilvl w:val="0"/>
          <w:numId w:val="2"/>
        </w:numPr>
        <w:spacing w:after="60" w:line="280"/>
      </w:pPr>
      <w:r>
        <w:rPr>
          <w:color w:val="1B1F27"/>
          <w:sz w:val="21"/>
          <w:szCs w:val="21"/>
        </w:rPr>
        <w:t xml:space="preserve">Track suggestion-acceptance rate as the core success metric</w:t>
      </w:r>
    </w:p>
    <w:p>
      <w:pPr>
        <w:pBdr>
          <w:left w:val="single" w:color="1F6FEB" w:sz="24" w:space="6"/>
        </w:pBdr>
        <w:shd w:fill="EEF3FC" w:val="clear"/>
        <w:spacing w:after="160" w:before="320"/>
      </w:pPr>
      <w:r>
        <w:rPr>
          <w:b/>
          <w:bCs/>
          <w:color w:val="1B1F27"/>
          <w:sz w:val="26"/>
          <w:szCs w:val="26"/>
        </w:rPr>
        <w:t xml:space="preserve">  5. Financial Insights</w:t>
      </w:r>
    </w:p>
    <w:p>
      <w:pPr>
        <w:shd w:fill="1F6FEB" w:val="clear"/>
        <w:spacing w:after="40" w:before="120"/>
      </w:pPr>
      <w:r>
        <w:rPr>
          <w:b/>
          <w:bCs/>
          <w:color w:val="FFFFFF"/>
          <w:sz w:val="20"/>
          <w:szCs w:val="20"/>
        </w:rPr>
        <w:t xml:space="preserve">Problem Statement</w:t>
      </w:r>
    </w:p>
    <w:p>
      <w:pPr>
        <w:spacing w:after="140" w:line="300"/>
      </w:pPr>
      <w:r>
        <w:rPr>
          <w:color w:val="1B1F27"/>
          <w:sz w:val="21"/>
          <w:szCs w:val="21"/>
        </w:rPr>
        <w:t xml:space="preserve">The current analytics screen shows charts, but users still have to interpret them. A shopkeeper may not notice that expenses have crept up 15% over three months, or that one customer accounts for a disproportionate share of overdue balance.</w:t>
      </w:r>
    </w:p>
    <w:p>
      <w:pPr>
        <w:shd w:fill="1F6FEB" w:val="clear"/>
        <w:spacing w:after="40" w:before="120"/>
      </w:pPr>
      <w:r>
        <w:rPr>
          <w:b/>
          <w:bCs/>
          <w:color w:val="FFFFFF"/>
          <w:sz w:val="20"/>
          <w:szCs w:val="20"/>
        </w:rPr>
        <w:t xml:space="preserve">Proposed AI Solution</w:t>
      </w:r>
    </w:p>
    <w:p>
      <w:pPr>
        <w:spacing w:after="140" w:line="300"/>
      </w:pPr>
      <w:r>
        <w:rPr>
          <w:color w:val="1B1F27"/>
          <w:sz w:val="21"/>
          <w:szCs w:val="21"/>
        </w:rPr>
        <w:t xml:space="preserve">A weekly/monthly plain-language insight card — e.g. "Your grocery-category spend is up 18% vs. last month" — generated from the user's own local analytics, not a generic dashboard.</w:t>
      </w:r>
    </w:p>
    <w:p>
      <w:pPr>
        <w:shd w:fill="1F6FEB" w:val="clear"/>
        <w:spacing w:after="40" w:before="120"/>
      </w:pPr>
      <w:r>
        <w:rPr>
          <w:b/>
          <w:bCs/>
          <w:color w:val="FFFFFF"/>
          <w:sz w:val="20"/>
          <w:szCs w:val="20"/>
        </w:rPr>
        <w:t xml:space="preserve">Expected Benefits</w:t>
      </w:r>
    </w:p>
    <w:p>
      <w:pPr>
        <w:pStyle w:val="ListParagraph"/>
        <w:numPr>
          <w:ilvl w:val="0"/>
          <w:numId w:val="2"/>
        </w:numPr>
        <w:spacing w:after="60" w:line="280"/>
      </w:pPr>
      <w:r>
        <w:rPr>
          <w:color w:val="1B1F27"/>
          <w:sz w:val="21"/>
          <w:szCs w:val="21"/>
        </w:rPr>
        <w:t xml:space="preserve">Turns passive charts into actionable, specific statements</w:t>
      </w:r>
    </w:p>
    <w:p>
      <w:pPr>
        <w:pStyle w:val="ListParagraph"/>
        <w:numPr>
          <w:ilvl w:val="0"/>
          <w:numId w:val="2"/>
        </w:numPr>
        <w:spacing w:after="60" w:line="280"/>
      </w:pPr>
      <w:r>
        <w:rPr>
          <w:color w:val="1B1F27"/>
          <w:sz w:val="21"/>
          <w:szCs w:val="21"/>
        </w:rPr>
        <w:t xml:space="preserve">Surfaces patterns a busy shop owner would otherwise miss</w:t>
      </w:r>
    </w:p>
    <w:p>
      <w:pPr>
        <w:pStyle w:val="ListParagraph"/>
        <w:numPr>
          <w:ilvl w:val="0"/>
          <w:numId w:val="2"/>
        </w:numPr>
        <w:spacing w:after="60" w:line="280"/>
      </w:pPr>
      <w:r>
        <w:rPr>
          <w:color w:val="1B1F27"/>
          <w:sz w:val="21"/>
          <w:szCs w:val="21"/>
        </w:rPr>
        <w:t xml:space="preserve">Works well in the app's existing multi-language UI since insights can be templated per language</w:t>
      </w:r>
    </w:p>
    <w:p>
      <w:pPr>
        <w:shd w:fill="1F6FEB" w:val="clear"/>
        <w:spacing w:after="40" w:before="120"/>
      </w:pPr>
      <w:r>
        <w:rPr>
          <w:b/>
          <w:bCs/>
          <w:color w:val="FFFFFF"/>
          <w:sz w:val="20"/>
          <w:szCs w:val="20"/>
        </w:rPr>
        <w:t xml:space="preserve">Technical Architecture</w:t>
      </w:r>
    </w:p>
    <w:p>
      <w:pPr>
        <w:pStyle w:val="ListParagraph"/>
        <w:numPr>
          <w:ilvl w:val="0"/>
          <w:numId w:val="2"/>
        </w:numPr>
        <w:spacing w:after="60" w:line="280"/>
      </w:pPr>
      <w:r>
        <w:rPr>
          <w:color w:val="1B1F27"/>
          <w:sz w:val="21"/>
          <w:szCs w:val="21"/>
        </w:rPr>
        <w:t xml:space="preserve">Rule-based statistical triggers (trend detection, outlier detection) computed on-device from local transaction data</w:t>
      </w:r>
    </w:p>
    <w:p>
      <w:pPr>
        <w:pStyle w:val="ListParagraph"/>
        <w:numPr>
          <w:ilvl w:val="0"/>
          <w:numId w:val="2"/>
        </w:numPr>
        <w:spacing w:after="60" w:line="280"/>
      </w:pPr>
      <w:r>
        <w:rPr>
          <w:color w:val="1B1F27"/>
          <w:sz w:val="21"/>
          <w:szCs w:val="21"/>
        </w:rPr>
        <w:t xml:space="preserve">Small template/LLM layer converts detected patterns into natural language in the user's chosen language</w:t>
      </w:r>
    </w:p>
    <w:p>
      <w:pPr>
        <w:pStyle w:val="ListParagraph"/>
        <w:numPr>
          <w:ilvl w:val="0"/>
          <w:numId w:val="2"/>
        </w:numPr>
        <w:spacing w:after="60" w:line="280"/>
      </w:pPr>
      <w:r>
        <w:rPr>
          <w:color w:val="1B1F27"/>
          <w:sz w:val="21"/>
          <w:szCs w:val="21"/>
        </w:rPr>
        <w:t xml:space="preserve">No raw data ever needs to leave the device for this feature — it can be fully on-device</w:t>
      </w:r>
    </w:p>
    <w:p>
      <w:pPr>
        <w:shd w:fill="1F6FEB" w:val="clear"/>
        <w:spacing w:after="40" w:before="120"/>
      </w:pPr>
      <w:r>
        <w:rPr>
          <w:b/>
          <w:bCs/>
          <w:color w:val="FFFFFF"/>
          <w:sz w:val="20"/>
          <w:szCs w:val="20"/>
        </w:rPr>
        <w:t xml:space="preserve">Implementation Plan</w:t>
      </w:r>
    </w:p>
    <w:p>
      <w:pPr>
        <w:pStyle w:val="ListParagraph"/>
        <w:numPr>
          <w:ilvl w:val="0"/>
          <w:numId w:val="2"/>
        </w:numPr>
        <w:spacing w:after="60" w:line="280"/>
      </w:pPr>
      <w:r>
        <w:rPr>
          <w:color w:val="1B1F27"/>
          <w:sz w:val="21"/>
          <w:szCs w:val="21"/>
        </w:rPr>
        <w:t xml:space="preserve">Weeks 6–7: define the trigger rules (top 8–10 patterns worth surfacing)</w:t>
      </w:r>
    </w:p>
    <w:p>
      <w:pPr>
        <w:pStyle w:val="ListParagraph"/>
        <w:numPr>
          <w:ilvl w:val="0"/>
          <w:numId w:val="2"/>
        </w:numPr>
        <w:spacing w:after="60" w:line="280"/>
      </w:pPr>
      <w:r>
        <w:rPr>
          <w:color w:val="1B1F27"/>
          <w:sz w:val="21"/>
          <w:szCs w:val="21"/>
        </w:rPr>
        <w:t xml:space="preserve">Build the local language templates for all 5 supported languages</w:t>
      </w:r>
    </w:p>
    <w:p>
      <w:pPr>
        <w:pStyle w:val="ListParagraph"/>
        <w:numPr>
          <w:ilvl w:val="0"/>
          <w:numId w:val="2"/>
        </w:numPr>
        <w:spacing w:after="60" w:line="280"/>
      </w:pPr>
      <w:r>
        <w:rPr>
          <w:color w:val="1B1F27"/>
          <w:sz w:val="21"/>
          <w:szCs w:val="21"/>
        </w:rPr>
        <w:t xml:space="preserve">Pilot with the feedback group and tune trigger thresholds to avoid alert fatigue</w:t>
      </w:r>
    </w:p>
    <w:p>
      <w:pPr>
        <w:pBdr>
          <w:left w:val="single" w:color="1F6FEB" w:sz="24" w:space="6"/>
        </w:pBdr>
        <w:shd w:fill="EEF3FC" w:val="clear"/>
        <w:spacing w:after="160" w:before="320"/>
      </w:pPr>
      <w:r>
        <w:rPr>
          <w:b/>
          <w:bCs/>
          <w:color w:val="1B1F27"/>
          <w:sz w:val="26"/>
          <w:szCs w:val="26"/>
        </w:rPr>
        <w:t xml:space="preserve">  6. Budget Recommendations</w:t>
      </w:r>
    </w:p>
    <w:p>
      <w:pPr>
        <w:shd w:fill="1F6FEB" w:val="clear"/>
        <w:spacing w:after="40" w:before="120"/>
      </w:pPr>
      <w:r>
        <w:rPr>
          <w:b/>
          <w:bCs/>
          <w:color w:val="FFFFFF"/>
          <w:sz w:val="20"/>
          <w:szCs w:val="20"/>
        </w:rPr>
        <w:t xml:space="preserve">Problem Statement</w:t>
      </w:r>
    </w:p>
    <w:p>
      <w:pPr>
        <w:spacing w:after="140" w:line="300"/>
      </w:pPr>
      <w:r>
        <w:rPr>
          <w:color w:val="1B1F27"/>
          <w:sz w:val="21"/>
          <w:szCs w:val="21"/>
        </w:rPr>
        <w:t xml:space="preserve">Freelancers and home-based sellers, in particular, have no fixed budgeting structure and often only realize they've overspent after the fact.</w:t>
      </w:r>
    </w:p>
    <w:p>
      <w:pPr>
        <w:shd w:fill="1F6FEB" w:val="clear"/>
        <w:spacing w:after="40" w:before="120"/>
      </w:pPr>
      <w:r>
        <w:rPr>
          <w:b/>
          <w:bCs/>
          <w:color w:val="FFFFFF"/>
          <w:sz w:val="20"/>
          <w:szCs w:val="20"/>
        </w:rPr>
        <w:t xml:space="preserve">Proposed AI Solution</w:t>
      </w:r>
    </w:p>
    <w:p>
      <w:pPr>
        <w:spacing w:after="140" w:line="300"/>
      </w:pPr>
      <w:r>
        <w:rPr>
          <w:color w:val="1B1F27"/>
          <w:sz w:val="21"/>
          <w:szCs w:val="21"/>
        </w:rPr>
        <w:t xml:space="preserve">Based on 2–3 months of transaction history, the app suggests category-wise monthly budget limits and tracks progress against them, similar to a personal-finance app but tuned for small-business expense categories.</w:t>
      </w:r>
    </w:p>
    <w:p>
      <w:pPr>
        <w:shd w:fill="1F6FEB" w:val="clear"/>
        <w:spacing w:after="40" w:before="120"/>
      </w:pPr>
      <w:r>
        <w:rPr>
          <w:b/>
          <w:bCs/>
          <w:color w:val="FFFFFF"/>
          <w:sz w:val="20"/>
          <w:szCs w:val="20"/>
        </w:rPr>
        <w:t xml:space="preserve">Expected Benefits</w:t>
      </w:r>
    </w:p>
    <w:p>
      <w:pPr>
        <w:pStyle w:val="ListParagraph"/>
        <w:numPr>
          <w:ilvl w:val="0"/>
          <w:numId w:val="2"/>
        </w:numPr>
        <w:spacing w:after="60" w:line="280"/>
      </w:pPr>
      <w:r>
        <w:rPr>
          <w:color w:val="1B1F27"/>
          <w:sz w:val="21"/>
          <w:szCs w:val="21"/>
        </w:rPr>
        <w:t xml:space="preserve">Encourages proactive rather than reactive money management</w:t>
      </w:r>
    </w:p>
    <w:p>
      <w:pPr>
        <w:pStyle w:val="ListParagraph"/>
        <w:numPr>
          <w:ilvl w:val="0"/>
          <w:numId w:val="2"/>
        </w:numPr>
        <w:spacing w:after="60" w:line="280"/>
      </w:pPr>
      <w:r>
        <w:rPr>
          <w:color w:val="1B1F27"/>
          <w:sz w:val="21"/>
          <w:szCs w:val="21"/>
        </w:rPr>
        <w:t xml:space="preserve">Particularly valuable for freelancers without an accountant</w:t>
      </w:r>
    </w:p>
    <w:p>
      <w:pPr>
        <w:pStyle w:val="ListParagraph"/>
        <w:numPr>
          <w:ilvl w:val="0"/>
          <w:numId w:val="2"/>
        </w:numPr>
        <w:spacing w:after="60" w:line="280"/>
      </w:pPr>
      <w:r>
        <w:rPr>
          <w:color w:val="1B1F27"/>
          <w:sz w:val="21"/>
          <w:szCs w:val="21"/>
        </w:rPr>
        <w:t xml:space="preserve">Builds directly on data already captured by the ledger — no new data collection needed</w:t>
      </w:r>
    </w:p>
    <w:p>
      <w:pPr>
        <w:shd w:fill="1F6FEB" w:val="clear"/>
        <w:spacing w:after="40" w:before="120"/>
      </w:pPr>
      <w:r>
        <w:rPr>
          <w:b/>
          <w:bCs/>
          <w:color w:val="FFFFFF"/>
          <w:sz w:val="20"/>
          <w:szCs w:val="20"/>
        </w:rPr>
        <w:t xml:space="preserve">Technical Architecture</w:t>
      </w:r>
    </w:p>
    <w:p>
      <w:pPr>
        <w:pStyle w:val="ListParagraph"/>
        <w:numPr>
          <w:ilvl w:val="0"/>
          <w:numId w:val="2"/>
        </w:numPr>
        <w:spacing w:after="60" w:line="280"/>
      </w:pPr>
      <w:r>
        <w:rPr>
          <w:color w:val="1B1F27"/>
          <w:sz w:val="21"/>
          <w:szCs w:val="21"/>
        </w:rPr>
        <w:t xml:space="preserve">Simple on-device statistical model (moving average + seasonality adjustment) rather than a heavy ML model, given limited historical data per user in early usage</w:t>
      </w:r>
    </w:p>
    <w:p>
      <w:pPr>
        <w:pStyle w:val="ListParagraph"/>
        <w:numPr>
          <w:ilvl w:val="0"/>
          <w:numId w:val="2"/>
        </w:numPr>
        <w:spacing w:after="60" w:line="280"/>
      </w:pPr>
      <w:r>
        <w:rPr>
          <w:color w:val="1B1F27"/>
          <w:sz w:val="21"/>
          <w:szCs w:val="21"/>
        </w:rPr>
        <w:t xml:space="preserve">Budget-vs-actual tracked locally and surfaced via existing notification system</w:t>
      </w:r>
    </w:p>
    <w:p>
      <w:pPr>
        <w:shd w:fill="1F6FEB" w:val="clear"/>
        <w:spacing w:after="40" w:before="120"/>
      </w:pPr>
      <w:r>
        <w:rPr>
          <w:b/>
          <w:bCs/>
          <w:color w:val="FFFFFF"/>
          <w:sz w:val="20"/>
          <w:szCs w:val="20"/>
        </w:rPr>
        <w:t xml:space="preserve">Implementation Plan</w:t>
      </w:r>
    </w:p>
    <w:p>
      <w:pPr>
        <w:pStyle w:val="ListParagraph"/>
        <w:numPr>
          <w:ilvl w:val="0"/>
          <w:numId w:val="2"/>
        </w:numPr>
        <w:spacing w:after="60" w:line="280"/>
      </w:pPr>
      <w:r>
        <w:rPr>
          <w:color w:val="1B1F27"/>
          <w:sz w:val="21"/>
          <w:szCs w:val="21"/>
        </w:rPr>
        <w:t xml:space="preserve">Weeks 6–7: build baseline budget-suggestion logic from historical category spend</w:t>
      </w:r>
    </w:p>
    <w:p>
      <w:pPr>
        <w:pStyle w:val="ListParagraph"/>
        <w:numPr>
          <w:ilvl w:val="0"/>
          <w:numId w:val="2"/>
        </w:numPr>
        <w:spacing w:after="60" w:line="280"/>
      </w:pPr>
      <w:r>
        <w:rPr>
          <w:color w:val="1B1F27"/>
          <w:sz w:val="21"/>
          <w:szCs w:val="21"/>
        </w:rPr>
        <w:t xml:space="preserve">Add manual override so users can adjust suggested budgets</w:t>
      </w:r>
    </w:p>
    <w:p>
      <w:pPr>
        <w:pStyle w:val="ListParagraph"/>
        <w:numPr>
          <w:ilvl w:val="0"/>
          <w:numId w:val="2"/>
        </w:numPr>
        <w:spacing w:after="60" w:line="280"/>
      </w:pPr>
      <w:r>
        <w:rPr>
          <w:color w:val="1B1F27"/>
          <w:sz w:val="21"/>
          <w:szCs w:val="21"/>
        </w:rPr>
        <w:t xml:space="preserve">Validate against the freelancer and home-seller feedback users specifically</w:t>
      </w:r>
    </w:p>
    <w:p>
      <w:pPr>
        <w:pBdr>
          <w:left w:val="single" w:color="1F6FEB" w:sz="24" w:space="6"/>
        </w:pBdr>
        <w:shd w:fill="EEF3FC" w:val="clear"/>
        <w:spacing w:after="160" w:before="320"/>
      </w:pPr>
      <w:r>
        <w:rPr>
          <w:b/>
          <w:bCs/>
          <w:color w:val="1B1F27"/>
          <w:sz w:val="26"/>
          <w:szCs w:val="26"/>
        </w:rPr>
        <w:t xml:space="preserve">  7. Predictive Analytics</w:t>
      </w:r>
    </w:p>
    <w:p>
      <w:pPr>
        <w:shd w:fill="1F6FEB" w:val="clear"/>
        <w:spacing w:after="40" w:before="120"/>
      </w:pPr>
      <w:r>
        <w:rPr>
          <w:b/>
          <w:bCs/>
          <w:color w:val="FFFFFF"/>
          <w:sz w:val="20"/>
          <w:szCs w:val="20"/>
        </w:rPr>
        <w:t xml:space="preserve">Problem Statement</w:t>
      </w:r>
    </w:p>
    <w:p>
      <w:pPr>
        <w:spacing w:after="140" w:line="300"/>
      </w:pPr>
      <w:r>
        <w:rPr>
          <w:color w:val="1B1F27"/>
          <w:sz w:val="21"/>
          <w:szCs w:val="21"/>
        </w:rPr>
        <w:t xml:space="preserve">Shop owners cannot currently anticipate cash-flow gaps — for example, knowing three weeks in advance that expected receivables plus current cash will not cover an upcoming supplier payment.</w:t>
      </w:r>
    </w:p>
    <w:p>
      <w:pPr>
        <w:shd w:fill="1F6FEB" w:val="clear"/>
        <w:spacing w:after="40" w:before="120"/>
      </w:pPr>
      <w:r>
        <w:rPr>
          <w:b/>
          <w:bCs/>
          <w:color w:val="FFFFFF"/>
          <w:sz w:val="20"/>
          <w:szCs w:val="20"/>
        </w:rPr>
        <w:t xml:space="preserve">Proposed AI Solution</w:t>
      </w:r>
    </w:p>
    <w:p>
      <w:pPr>
        <w:spacing w:after="140" w:line="300"/>
      </w:pPr>
      <w:r>
        <w:rPr>
          <w:color w:val="1B1F27"/>
          <w:sz w:val="21"/>
          <w:szCs w:val="21"/>
        </w:rPr>
        <w:t xml:space="preserve">A short-horizon cash-flow forecast (next 2–4 weeks) built from historical inflow/outflow patterns and known upcoming dues, flagged clearly as an estimate.</w:t>
      </w:r>
    </w:p>
    <w:p>
      <w:pPr>
        <w:shd w:fill="1F6FEB" w:val="clear"/>
        <w:spacing w:after="40" w:before="120"/>
      </w:pPr>
      <w:r>
        <w:rPr>
          <w:b/>
          <w:bCs/>
          <w:color w:val="FFFFFF"/>
          <w:sz w:val="20"/>
          <w:szCs w:val="20"/>
        </w:rPr>
        <w:t xml:space="preserve">Expected Benefits</w:t>
      </w:r>
    </w:p>
    <w:p>
      <w:pPr>
        <w:pStyle w:val="ListParagraph"/>
        <w:numPr>
          <w:ilvl w:val="0"/>
          <w:numId w:val="2"/>
        </w:numPr>
        <w:spacing w:after="60" w:line="280"/>
      </w:pPr>
      <w:r>
        <w:rPr>
          <w:color w:val="1B1F27"/>
          <w:sz w:val="21"/>
          <w:szCs w:val="21"/>
        </w:rPr>
        <w:t xml:space="preserve">Gives early warning of potential cash shortfalls</w:t>
      </w:r>
    </w:p>
    <w:p>
      <w:pPr>
        <w:pStyle w:val="ListParagraph"/>
        <w:numPr>
          <w:ilvl w:val="0"/>
          <w:numId w:val="2"/>
        </w:numPr>
        <w:spacing w:after="60" w:line="280"/>
      </w:pPr>
      <w:r>
        <w:rPr>
          <w:color w:val="1B1F27"/>
          <w:sz w:val="21"/>
          <w:szCs w:val="21"/>
        </w:rPr>
        <w:t xml:space="preserve">Especially useful for wholesalers managing both payables and receivables</w:t>
      </w:r>
    </w:p>
    <w:p>
      <w:pPr>
        <w:pStyle w:val="ListParagraph"/>
        <w:numPr>
          <w:ilvl w:val="0"/>
          <w:numId w:val="2"/>
        </w:numPr>
        <w:spacing w:after="60" w:line="280"/>
      </w:pPr>
      <w:r>
        <w:rPr>
          <w:color w:val="1B1F27"/>
          <w:sz w:val="21"/>
          <w:szCs w:val="21"/>
        </w:rPr>
        <w:t xml:space="preserve">Differentiates HisabDo from a purely record-keeping tool</w:t>
      </w:r>
    </w:p>
    <w:p>
      <w:pPr>
        <w:shd w:fill="1F6FEB" w:val="clear"/>
        <w:spacing w:after="40" w:before="120"/>
      </w:pPr>
      <w:r>
        <w:rPr>
          <w:b/>
          <w:bCs/>
          <w:color w:val="FFFFFF"/>
          <w:sz w:val="20"/>
          <w:szCs w:val="20"/>
        </w:rPr>
        <w:t xml:space="preserve">Technical Architecture</w:t>
      </w:r>
    </w:p>
    <w:p>
      <w:pPr>
        <w:pStyle w:val="ListParagraph"/>
        <w:numPr>
          <w:ilvl w:val="0"/>
          <w:numId w:val="2"/>
        </w:numPr>
        <w:spacing w:after="60" w:line="280"/>
      </w:pPr>
      <w:r>
        <w:rPr>
          <w:color w:val="1B1F27"/>
          <w:sz w:val="21"/>
          <w:szCs w:val="21"/>
        </w:rPr>
        <w:t xml:space="preserve">Time-series forecasting on-device (e.g. lightweight exponential smoothing or a small regression model) trained per-user on local data — avoids needing a large cross-user dataset that doesn't exist yet</w:t>
      </w:r>
    </w:p>
    <w:p>
      <w:pPr>
        <w:pStyle w:val="ListParagraph"/>
        <w:numPr>
          <w:ilvl w:val="0"/>
          <w:numId w:val="2"/>
        </w:numPr>
        <w:spacing w:after="60" w:line="280"/>
      </w:pPr>
      <w:r>
        <w:rPr>
          <w:color w:val="1B1F27"/>
          <w:sz w:val="21"/>
          <w:szCs w:val="21"/>
        </w:rPr>
        <w:t xml:space="preserve">Explicitly surfaced as a range/estimate, never a guarantee, to manage user trust</w:t>
      </w:r>
    </w:p>
    <w:p>
      <w:pPr>
        <w:shd w:fill="1F6FEB" w:val="clear"/>
        <w:spacing w:after="40" w:before="120"/>
      </w:pPr>
      <w:r>
        <w:rPr>
          <w:b/>
          <w:bCs/>
          <w:color w:val="FFFFFF"/>
          <w:sz w:val="20"/>
          <w:szCs w:val="20"/>
        </w:rPr>
        <w:t xml:space="preserve">Implementation Plan</w:t>
      </w:r>
    </w:p>
    <w:p>
      <w:pPr>
        <w:pStyle w:val="ListParagraph"/>
        <w:numPr>
          <w:ilvl w:val="0"/>
          <w:numId w:val="2"/>
        </w:numPr>
        <w:spacing w:after="60" w:line="280"/>
      </w:pPr>
      <w:r>
        <w:rPr>
          <w:color w:val="1B1F27"/>
          <w:sz w:val="21"/>
          <w:szCs w:val="21"/>
        </w:rPr>
        <w:t xml:space="preserve">Weeks 8–9: start with a simple moving-average baseline before considering heavier models</w:t>
      </w:r>
    </w:p>
    <w:p>
      <w:pPr>
        <w:pStyle w:val="ListParagraph"/>
        <w:numPr>
          <w:ilvl w:val="0"/>
          <w:numId w:val="2"/>
        </w:numPr>
        <w:spacing w:after="60" w:line="280"/>
      </w:pPr>
      <w:r>
        <w:rPr>
          <w:color w:val="1B1F27"/>
          <w:sz w:val="21"/>
          <w:szCs w:val="21"/>
        </w:rPr>
        <w:t xml:space="preserve">Validate forecast accuracy retrospectively against each feedback user's actual last 2 months of data</w:t>
      </w:r>
    </w:p>
    <w:p>
      <w:pPr>
        <w:pStyle w:val="ListParagraph"/>
        <w:numPr>
          <w:ilvl w:val="0"/>
          <w:numId w:val="2"/>
        </w:numPr>
        <w:spacing w:after="60" w:line="280"/>
      </w:pPr>
      <w:r>
        <w:rPr>
          <w:color w:val="1B1F27"/>
          <w:sz w:val="21"/>
          <w:szCs w:val="21"/>
        </w:rPr>
        <w:t xml:space="preserve">Only ship once backtested accuracy clears an agreed threshold</w:t>
      </w:r>
    </w:p>
    <w:p>
      <w:pPr>
        <w:pBdr>
          <w:left w:val="single" w:color="1F6FEB" w:sz="24" w:space="6"/>
        </w:pBdr>
        <w:shd w:fill="EEF3FC" w:val="clear"/>
        <w:spacing w:after="160" w:before="320"/>
      </w:pPr>
      <w:r>
        <w:rPr>
          <w:b/>
          <w:bCs/>
          <w:color w:val="1B1F27"/>
          <w:sz w:val="26"/>
          <w:szCs w:val="26"/>
        </w:rPr>
        <w:t xml:space="preserve">  8. Voice Commands</w:t>
      </w:r>
    </w:p>
    <w:p>
      <w:pPr>
        <w:shd w:fill="1F6FEB" w:val="clear"/>
        <w:spacing w:after="40" w:before="120"/>
      </w:pPr>
      <w:r>
        <w:rPr>
          <w:b/>
          <w:bCs/>
          <w:color w:val="FFFFFF"/>
          <w:sz w:val="20"/>
          <w:szCs w:val="20"/>
        </w:rPr>
        <w:t xml:space="preserve">Problem Statement</w:t>
      </w:r>
    </w:p>
    <w:p>
      <w:pPr>
        <w:spacing w:after="140" w:line="300"/>
      </w:pPr>
      <w:r>
        <w:rPr>
          <w:color w:val="1B1F27"/>
          <w:sz w:val="21"/>
          <w:szCs w:val="21"/>
        </w:rPr>
        <w:t xml:space="preserve">HisabDo already has voice entry for recording transactions, but voice is currently limited to input; users cannot yet ask questions or navigate the app hands-free while mid-conversation with a customer.</w:t>
      </w:r>
    </w:p>
    <w:p>
      <w:pPr>
        <w:shd w:fill="1F6FEB" w:val="clear"/>
        <w:spacing w:after="40" w:before="120"/>
      </w:pPr>
      <w:r>
        <w:rPr>
          <w:b/>
          <w:bCs/>
          <w:color w:val="FFFFFF"/>
          <w:sz w:val="20"/>
          <w:szCs w:val="20"/>
        </w:rPr>
        <w:t xml:space="preserve">Proposed AI Solution</w:t>
      </w:r>
    </w:p>
    <w:p>
      <w:pPr>
        <w:spacing w:after="140" w:line="300"/>
      </w:pPr>
      <w:r>
        <w:rPr>
          <w:color w:val="1B1F27"/>
          <w:sz w:val="21"/>
          <w:szCs w:val="21"/>
        </w:rPr>
        <w:t xml:space="preserve">Extend the existing voice-entry pipeline with command recognition — e.g. "HisabDo, what does Ahmed owe me" or "show today's expenses" — so voice covers both entry and retrieval.</w:t>
      </w:r>
    </w:p>
    <w:p>
      <w:pPr>
        <w:shd w:fill="1F6FEB" w:val="clear"/>
        <w:spacing w:after="40" w:before="120"/>
      </w:pPr>
      <w:r>
        <w:rPr>
          <w:b/>
          <w:bCs/>
          <w:color w:val="FFFFFF"/>
          <w:sz w:val="20"/>
          <w:szCs w:val="20"/>
        </w:rPr>
        <w:t xml:space="preserve">Expected Benefits</w:t>
      </w:r>
    </w:p>
    <w:p>
      <w:pPr>
        <w:pStyle w:val="ListParagraph"/>
        <w:numPr>
          <w:ilvl w:val="0"/>
          <w:numId w:val="2"/>
        </w:numPr>
        <w:spacing w:after="60" w:line="280"/>
      </w:pPr>
      <w:r>
        <w:rPr>
          <w:color w:val="1B1F27"/>
          <w:sz w:val="21"/>
          <w:szCs w:val="21"/>
        </w:rPr>
        <w:t xml:space="preserve">Natural extension of a feature users already trust and use</w:t>
      </w:r>
    </w:p>
    <w:p>
      <w:pPr>
        <w:pStyle w:val="ListParagraph"/>
        <w:numPr>
          <w:ilvl w:val="0"/>
          <w:numId w:val="2"/>
        </w:numPr>
        <w:spacing w:after="60" w:line="280"/>
      </w:pPr>
      <w:r>
        <w:rPr>
          <w:color w:val="1B1F27"/>
          <w:sz w:val="21"/>
          <w:szCs w:val="21"/>
        </w:rPr>
        <w:t xml:space="preserve">Fastest interaction mode for hands-busy shop environments</w:t>
      </w:r>
    </w:p>
    <w:p>
      <w:pPr>
        <w:pStyle w:val="ListParagraph"/>
        <w:numPr>
          <w:ilvl w:val="0"/>
          <w:numId w:val="2"/>
        </w:numPr>
        <w:spacing w:after="60" w:line="280"/>
      </w:pPr>
      <w:r>
        <w:rPr>
          <w:color w:val="1B1F27"/>
          <w:sz w:val="21"/>
          <w:szCs w:val="21"/>
        </w:rPr>
        <w:t xml:space="preserve">Reinforces the accessibility story for lower-literacy users</w:t>
      </w:r>
    </w:p>
    <w:p>
      <w:pPr>
        <w:shd w:fill="1F6FEB" w:val="clear"/>
        <w:spacing w:after="40" w:before="120"/>
      </w:pPr>
      <w:r>
        <w:rPr>
          <w:b/>
          <w:bCs/>
          <w:color w:val="FFFFFF"/>
          <w:sz w:val="20"/>
          <w:szCs w:val="20"/>
        </w:rPr>
        <w:t xml:space="preserve">Technical Architecture</w:t>
      </w:r>
    </w:p>
    <w:p>
      <w:pPr>
        <w:pStyle w:val="ListParagraph"/>
        <w:numPr>
          <w:ilvl w:val="0"/>
          <w:numId w:val="2"/>
        </w:numPr>
        <w:spacing w:after="60" w:line="280"/>
      </w:pPr>
      <w:r>
        <w:rPr>
          <w:color w:val="1B1F27"/>
          <w:sz w:val="21"/>
          <w:szCs w:val="21"/>
        </w:rPr>
        <w:t xml:space="preserve">Reuses existing on-device speech-to-text pipeline</w:t>
      </w:r>
    </w:p>
    <w:p>
      <w:pPr>
        <w:pStyle w:val="ListParagraph"/>
        <w:numPr>
          <w:ilvl w:val="0"/>
          <w:numId w:val="2"/>
        </w:numPr>
        <w:spacing w:after="60" w:line="280"/>
      </w:pPr>
      <w:r>
        <w:rPr>
          <w:color w:val="1B1F27"/>
          <w:sz w:val="21"/>
          <w:szCs w:val="21"/>
        </w:rPr>
        <w:t xml:space="preserve">Adds an intent-classification layer on top (shared with the Intelligent Chatbot's query engine, so the two features can share infrastructure)</w:t>
      </w:r>
    </w:p>
    <w:p>
      <w:pPr>
        <w:pStyle w:val="ListParagraph"/>
        <w:numPr>
          <w:ilvl w:val="0"/>
          <w:numId w:val="2"/>
        </w:numPr>
        <w:spacing w:after="60" w:line="280"/>
      </w:pPr>
      <w:r>
        <w:rPr>
          <w:color w:val="1B1F27"/>
          <w:sz w:val="21"/>
          <w:szCs w:val="21"/>
        </w:rPr>
        <w:t xml:space="preserve">Wake-word or button-press activation to avoid accidental recording</w:t>
      </w:r>
    </w:p>
    <w:p>
      <w:pPr>
        <w:shd w:fill="1F6FEB" w:val="clear"/>
        <w:spacing w:after="40" w:before="120"/>
      </w:pPr>
      <w:r>
        <w:rPr>
          <w:b/>
          <w:bCs/>
          <w:color w:val="FFFFFF"/>
          <w:sz w:val="20"/>
          <w:szCs w:val="20"/>
        </w:rPr>
        <w:t xml:space="preserve">Implementation Plan</w:t>
      </w:r>
    </w:p>
    <w:p>
      <w:pPr>
        <w:pStyle w:val="ListParagraph"/>
        <w:numPr>
          <w:ilvl w:val="0"/>
          <w:numId w:val="2"/>
        </w:numPr>
        <w:spacing w:after="60" w:line="280"/>
      </w:pPr>
      <w:r>
        <w:rPr>
          <w:color w:val="1B1F27"/>
          <w:sz w:val="21"/>
          <w:szCs w:val="21"/>
        </w:rPr>
        <w:t xml:space="preserve">Weeks 4–5: extend the same intent/query engine built for the chatbot to accept voice as an input modality</w:t>
      </w:r>
    </w:p>
    <w:p>
      <w:pPr>
        <w:pStyle w:val="ListParagraph"/>
        <w:numPr>
          <w:ilvl w:val="0"/>
          <w:numId w:val="2"/>
        </w:numPr>
        <w:spacing w:after="60" w:line="280"/>
      </w:pPr>
      <w:r>
        <w:rPr>
          <w:color w:val="1B1F27"/>
          <w:sz w:val="21"/>
          <w:szCs w:val="21"/>
        </w:rPr>
        <w:t xml:space="preserve">Test in a noisy shop environment, not just a quiet room, since that's the real use case</w:t>
      </w:r>
    </w:p>
    <w:p>
      <w:pPr>
        <w:pStyle w:val="ListParagraph"/>
        <w:numPr>
          <w:ilvl w:val="0"/>
          <w:numId w:val="2"/>
        </w:numPr>
        <w:spacing w:after="60" w:line="280"/>
      </w:pPr>
      <w:r>
        <w:rPr>
          <w:color w:val="1B1F27"/>
          <w:sz w:val="21"/>
          <w:szCs w:val="21"/>
        </w:rPr>
        <w:t xml:space="preserve">Include Roman Urdu and mixed-language commands in test set, matching how users actually speak</w:t>
      </w:r>
    </w:p>
    <w:p>
      <w:pPr>
        <w:pBdr>
          <w:left w:val="single" w:color="1F6FEB" w:sz="24" w:space="6"/>
        </w:pBdr>
        <w:shd w:fill="EEF3FC" w:val="clear"/>
        <w:spacing w:after="160" w:before="320"/>
      </w:pPr>
      <w:r>
        <w:rPr>
          <w:b/>
          <w:bCs/>
          <w:color w:val="1B1F27"/>
          <w:sz w:val="26"/>
          <w:szCs w:val="26"/>
        </w:rPr>
        <w:t xml:space="preserve">  9. Personalized Suggestions</w:t>
      </w:r>
    </w:p>
    <w:p>
      <w:pPr>
        <w:shd w:fill="1F6FEB" w:val="clear"/>
        <w:spacing w:after="40" w:before="120"/>
      </w:pPr>
      <w:r>
        <w:rPr>
          <w:b/>
          <w:bCs/>
          <w:color w:val="FFFFFF"/>
          <w:sz w:val="20"/>
          <w:szCs w:val="20"/>
        </w:rPr>
        <w:t xml:space="preserve">Problem Statement</w:t>
      </w:r>
    </w:p>
    <w:p>
      <w:pPr>
        <w:spacing w:after="140" w:line="300"/>
      </w:pPr>
      <w:r>
        <w:rPr>
          <w:color w:val="1B1F27"/>
          <w:sz w:val="21"/>
          <w:szCs w:val="21"/>
        </w:rPr>
        <w:t xml:space="preserve">The app treats every user identically regardless of whether they are a grocery shopkeeper, a freelancer, or a wholesaler, even though their workflows differ significantly.</w:t>
      </w:r>
    </w:p>
    <w:p>
      <w:pPr>
        <w:shd w:fill="1F6FEB" w:val="clear"/>
        <w:spacing w:after="40" w:before="120"/>
      </w:pPr>
      <w:r>
        <w:rPr>
          <w:b/>
          <w:bCs/>
          <w:color w:val="FFFFFF"/>
          <w:sz w:val="20"/>
          <w:szCs w:val="20"/>
        </w:rPr>
        <w:t xml:space="preserve">Proposed AI Solution</w:t>
      </w:r>
    </w:p>
    <w:p>
      <w:pPr>
        <w:spacing w:after="140" w:line="300"/>
      </w:pPr>
      <w:r>
        <w:rPr>
          <w:color w:val="1B1F27"/>
          <w:sz w:val="21"/>
          <w:szCs w:val="21"/>
        </w:rPr>
        <w:t xml:space="preserve">Lightweight on-device usage-pattern detection that tailors default screens, quick-action shortcuts and even category suggestions to the detected business type (e.g. wholesaler gets a payables-focused dashboard; freelancer gets an invoice-focused one).</w:t>
      </w:r>
    </w:p>
    <w:p>
      <w:pPr>
        <w:shd w:fill="1F6FEB" w:val="clear"/>
        <w:spacing w:after="40" w:before="120"/>
      </w:pPr>
      <w:r>
        <w:rPr>
          <w:b/>
          <w:bCs/>
          <w:color w:val="FFFFFF"/>
          <w:sz w:val="20"/>
          <w:szCs w:val="20"/>
        </w:rPr>
        <w:t xml:space="preserve">Expected Benefits</w:t>
      </w:r>
    </w:p>
    <w:p>
      <w:pPr>
        <w:pStyle w:val="ListParagraph"/>
        <w:numPr>
          <w:ilvl w:val="0"/>
          <w:numId w:val="2"/>
        </w:numPr>
        <w:spacing w:after="60" w:line="280"/>
      </w:pPr>
      <w:r>
        <w:rPr>
          <w:color w:val="1B1F27"/>
          <w:sz w:val="21"/>
          <w:szCs w:val="21"/>
        </w:rPr>
        <w:t xml:space="preserve">Reduces friction for the majority of users who fall into a small number of common business patterns</w:t>
      </w:r>
    </w:p>
    <w:p>
      <w:pPr>
        <w:pStyle w:val="ListParagraph"/>
        <w:numPr>
          <w:ilvl w:val="0"/>
          <w:numId w:val="2"/>
        </w:numPr>
        <w:spacing w:after="60" w:line="280"/>
      </w:pPr>
      <w:r>
        <w:rPr>
          <w:color w:val="1B1F27"/>
          <w:sz w:val="21"/>
          <w:szCs w:val="21"/>
        </w:rPr>
        <w:t xml:space="preserve">No manual setup wizard needed — the app adapts based on real usage</w:t>
      </w:r>
    </w:p>
    <w:p>
      <w:pPr>
        <w:pStyle w:val="ListParagraph"/>
        <w:numPr>
          <w:ilvl w:val="0"/>
          <w:numId w:val="2"/>
        </w:numPr>
        <w:spacing w:after="60" w:line="280"/>
      </w:pPr>
      <w:r>
        <w:rPr>
          <w:color w:val="1B1F27"/>
          <w:sz w:val="21"/>
          <w:szCs w:val="21"/>
        </w:rPr>
        <w:t xml:space="preserve">Complements Smart Expense Categorization rather than duplicating it</w:t>
      </w:r>
    </w:p>
    <w:p>
      <w:pPr>
        <w:shd w:fill="1F6FEB" w:val="clear"/>
        <w:spacing w:after="40" w:before="120"/>
      </w:pPr>
      <w:r>
        <w:rPr>
          <w:b/>
          <w:bCs/>
          <w:color w:val="FFFFFF"/>
          <w:sz w:val="20"/>
          <w:szCs w:val="20"/>
        </w:rPr>
        <w:t xml:space="preserve">Technical Architecture</w:t>
      </w:r>
    </w:p>
    <w:p>
      <w:pPr>
        <w:pStyle w:val="ListParagraph"/>
        <w:numPr>
          <w:ilvl w:val="0"/>
          <w:numId w:val="2"/>
        </w:numPr>
        <w:spacing w:after="60" w:line="280"/>
      </w:pPr>
      <w:r>
        <w:rPr>
          <w:color w:val="1B1F27"/>
          <w:sz w:val="21"/>
          <w:szCs w:val="21"/>
        </w:rPr>
        <w:t xml:space="preserve">Simple on-device clustering/heuristics based on transaction patterns (frequency, category mix, customer vs. supplier ratio) rather than a heavy model</w:t>
      </w:r>
    </w:p>
    <w:p>
      <w:pPr>
        <w:pStyle w:val="ListParagraph"/>
        <w:numPr>
          <w:ilvl w:val="0"/>
          <w:numId w:val="2"/>
        </w:numPr>
        <w:spacing w:after="60" w:line="280"/>
      </w:pPr>
      <w:r>
        <w:rPr>
          <w:color w:val="1B1F27"/>
          <w:sz w:val="21"/>
          <w:szCs w:val="21"/>
        </w:rPr>
        <w:t xml:space="preserve">All personalization computed and stored locally per device</w:t>
      </w:r>
    </w:p>
    <w:p>
      <w:pPr>
        <w:shd w:fill="1F6FEB" w:val="clear"/>
        <w:spacing w:after="40" w:before="120"/>
      </w:pPr>
      <w:r>
        <w:rPr>
          <w:b/>
          <w:bCs/>
          <w:color w:val="FFFFFF"/>
          <w:sz w:val="20"/>
          <w:szCs w:val="20"/>
        </w:rPr>
        <w:t xml:space="preserve">Implementation Plan</w:t>
      </w:r>
    </w:p>
    <w:p>
      <w:pPr>
        <w:pStyle w:val="ListParagraph"/>
        <w:numPr>
          <w:ilvl w:val="0"/>
          <w:numId w:val="2"/>
        </w:numPr>
        <w:spacing w:after="60" w:line="280"/>
      </w:pPr>
      <w:r>
        <w:rPr>
          <w:color w:val="1B1F27"/>
          <w:sz w:val="21"/>
          <w:szCs w:val="21"/>
        </w:rPr>
        <w:t xml:space="preserve">Weeks 8–9: define 3–4 business-type profiles from the feedback group's real usage</w:t>
      </w:r>
    </w:p>
    <w:p>
      <w:pPr>
        <w:pStyle w:val="ListParagraph"/>
        <w:numPr>
          <w:ilvl w:val="0"/>
          <w:numId w:val="2"/>
        </w:numPr>
        <w:spacing w:after="60" w:line="280"/>
      </w:pPr>
      <w:r>
        <w:rPr>
          <w:color w:val="1B1F27"/>
          <w:sz w:val="21"/>
          <w:szCs w:val="21"/>
        </w:rPr>
        <w:t xml:space="preserve">Build heuristic classifier first; revisit with ML only if heuristics prove insufficient</w:t>
      </w:r>
    </w:p>
    <w:p>
      <w:pPr>
        <w:pStyle w:val="ListParagraph"/>
        <w:numPr>
          <w:ilvl w:val="0"/>
          <w:numId w:val="2"/>
        </w:numPr>
        <w:spacing w:after="60" w:line="280"/>
      </w:pPr>
      <w:r>
        <w:rPr>
          <w:color w:val="1B1F27"/>
          <w:sz w:val="21"/>
          <w:szCs w:val="21"/>
        </w:rPr>
        <w:t xml:space="preserve">Ship as a soft default that users can always override</w:t>
      </w:r>
    </w:p>
    <w:p>
      <w:pPr>
        <w:pBdr>
          <w:left w:val="single" w:color="1F6FEB" w:sz="24" w:space="6"/>
        </w:pBdr>
        <w:shd w:fill="EEF3FC" w:val="clear"/>
        <w:spacing w:after="160" w:before="320"/>
      </w:pPr>
      <w:r>
        <w:rPr>
          <w:b/>
          <w:bCs/>
          <w:color w:val="1B1F27"/>
          <w:sz w:val="26"/>
          <w:szCs w:val="26"/>
        </w:rPr>
        <w:t xml:space="preserve">  10. Automated Reports</w:t>
      </w:r>
    </w:p>
    <w:p>
      <w:pPr>
        <w:shd w:fill="1F6FEB" w:val="clear"/>
        <w:spacing w:after="40" w:before="120"/>
      </w:pPr>
      <w:r>
        <w:rPr>
          <w:b/>
          <w:bCs/>
          <w:color w:val="FFFFFF"/>
          <w:sz w:val="20"/>
          <w:szCs w:val="20"/>
        </w:rPr>
        <w:t xml:space="preserve">Problem Statement</w:t>
      </w:r>
    </w:p>
    <w:p>
      <w:pPr>
        <w:spacing w:after="140" w:line="300"/>
      </w:pPr>
      <w:r>
        <w:rPr>
          <w:color w:val="1B1F27"/>
          <w:sz w:val="21"/>
          <w:szCs w:val="21"/>
        </w:rPr>
        <w:t xml:space="preserve">Generating a monthly or quarterly summary for accounting, tax filing, or investor/partner updates currently requires manually assembling PDF exports and interpreting the analytics screen.</w:t>
      </w:r>
    </w:p>
    <w:p>
      <w:pPr>
        <w:shd w:fill="1F6FEB" w:val="clear"/>
        <w:spacing w:after="40" w:before="120"/>
      </w:pPr>
      <w:r>
        <w:rPr>
          <w:b/>
          <w:bCs/>
          <w:color w:val="FFFFFF"/>
          <w:sz w:val="20"/>
          <w:szCs w:val="20"/>
        </w:rPr>
        <w:t xml:space="preserve">Proposed AI Solution</w:t>
      </w:r>
    </w:p>
    <w:p>
      <w:pPr>
        <w:spacing w:after="140" w:line="300"/>
      </w:pPr>
      <w:r>
        <w:rPr>
          <w:color w:val="1B1F27"/>
          <w:sz w:val="21"/>
          <w:szCs w:val="21"/>
        </w:rPr>
        <w:t xml:space="preserve">One-tap generation of a narrative monthly/quarterly report — combining the existing PDF export with the Financial Insights layer — ready to share with an accountant, business partner or bank.</w:t>
      </w:r>
    </w:p>
    <w:p>
      <w:pPr>
        <w:shd w:fill="1F6FEB" w:val="clear"/>
        <w:spacing w:after="40" w:before="120"/>
      </w:pPr>
      <w:r>
        <w:rPr>
          <w:b/>
          <w:bCs/>
          <w:color w:val="FFFFFF"/>
          <w:sz w:val="20"/>
          <w:szCs w:val="20"/>
        </w:rPr>
        <w:t xml:space="preserve">Expected Benefits</w:t>
      </w:r>
    </w:p>
    <w:p>
      <w:pPr>
        <w:pStyle w:val="ListParagraph"/>
        <w:numPr>
          <w:ilvl w:val="0"/>
          <w:numId w:val="2"/>
        </w:numPr>
        <w:spacing w:after="60" w:line="280"/>
      </w:pPr>
      <w:r>
        <w:rPr>
          <w:color w:val="1B1F27"/>
          <w:sz w:val="21"/>
          <w:szCs w:val="21"/>
        </w:rPr>
        <w:t xml:space="preserve">Saves significant manual effort at month-end</w:t>
      </w:r>
    </w:p>
    <w:p>
      <w:pPr>
        <w:pStyle w:val="ListParagraph"/>
        <w:numPr>
          <w:ilvl w:val="0"/>
          <w:numId w:val="2"/>
        </w:numPr>
        <w:spacing w:after="60" w:line="280"/>
      </w:pPr>
      <w:r>
        <w:rPr>
          <w:color w:val="1B1F27"/>
          <w:sz w:val="21"/>
          <w:szCs w:val="21"/>
        </w:rPr>
        <w:t xml:space="preserve">Builds directly on the app's existing, well-liked PDF export feature</w:t>
      </w:r>
    </w:p>
    <w:p>
      <w:pPr>
        <w:pStyle w:val="ListParagraph"/>
        <w:numPr>
          <w:ilvl w:val="0"/>
          <w:numId w:val="2"/>
        </w:numPr>
        <w:spacing w:after="60" w:line="280"/>
      </w:pPr>
      <w:r>
        <w:rPr>
          <w:color w:val="1B1F27"/>
          <w:sz w:val="21"/>
          <w:szCs w:val="21"/>
        </w:rPr>
        <w:t xml:space="preserve">Adds narrative context that raw numbers alone don't provide</w:t>
      </w:r>
    </w:p>
    <w:p>
      <w:pPr>
        <w:shd w:fill="1F6FEB" w:val="clear"/>
        <w:spacing w:after="40" w:before="120"/>
      </w:pPr>
      <w:r>
        <w:rPr>
          <w:b/>
          <w:bCs/>
          <w:color w:val="FFFFFF"/>
          <w:sz w:val="20"/>
          <w:szCs w:val="20"/>
        </w:rPr>
        <w:t xml:space="preserve">Technical Architecture</w:t>
      </w:r>
    </w:p>
    <w:p>
      <w:pPr>
        <w:pStyle w:val="ListParagraph"/>
        <w:numPr>
          <w:ilvl w:val="0"/>
          <w:numId w:val="2"/>
        </w:numPr>
        <w:spacing w:after="60" w:line="280"/>
      </w:pPr>
      <w:r>
        <w:rPr>
          <w:color w:val="1B1F27"/>
          <w:sz w:val="21"/>
          <w:szCs w:val="21"/>
        </w:rPr>
        <w:t xml:space="preserve">Reuses the existing PDF generation pipeline</w:t>
      </w:r>
    </w:p>
    <w:p>
      <w:pPr>
        <w:pStyle w:val="ListParagraph"/>
        <w:numPr>
          <w:ilvl w:val="0"/>
          <w:numId w:val="2"/>
        </w:numPr>
        <w:spacing w:after="60" w:line="280"/>
      </w:pPr>
      <w:r>
        <w:rPr>
          <w:color w:val="1B1F27"/>
          <w:sz w:val="21"/>
          <w:szCs w:val="21"/>
        </w:rPr>
        <w:t xml:space="preserve">Adds the Financial Insights templating layer (proposal #5) as the narrative section</w:t>
      </w:r>
    </w:p>
    <w:p>
      <w:pPr>
        <w:pStyle w:val="ListParagraph"/>
        <w:numPr>
          <w:ilvl w:val="0"/>
          <w:numId w:val="2"/>
        </w:numPr>
        <w:spacing w:after="60" w:line="280"/>
      </w:pPr>
      <w:r>
        <w:rPr>
          <w:color w:val="1B1F27"/>
          <w:sz w:val="21"/>
          <w:szCs w:val="21"/>
        </w:rPr>
        <w:t xml:space="preserve">Fully on-device; no new data exposure beyond what PDF export already does</w:t>
      </w:r>
    </w:p>
    <w:p>
      <w:pPr>
        <w:shd w:fill="1F6FEB" w:val="clear"/>
        <w:spacing w:after="40" w:before="120"/>
      </w:pPr>
      <w:r>
        <w:rPr>
          <w:b/>
          <w:bCs/>
          <w:color w:val="FFFFFF"/>
          <w:sz w:val="20"/>
          <w:szCs w:val="20"/>
        </w:rPr>
        <w:t xml:space="preserve">Implementation Plan</w:t>
      </w:r>
    </w:p>
    <w:p>
      <w:pPr>
        <w:pStyle w:val="ListParagraph"/>
        <w:numPr>
          <w:ilvl w:val="0"/>
          <w:numId w:val="2"/>
        </w:numPr>
        <w:spacing w:after="60" w:line="280"/>
      </w:pPr>
      <w:r>
        <w:rPr>
          <w:color w:val="1B1F27"/>
          <w:sz w:val="21"/>
          <w:szCs w:val="21"/>
        </w:rPr>
        <w:t xml:space="preserve">Weeks 6–7: extend existing PDF export templates with an insights section</w:t>
      </w:r>
    </w:p>
    <w:p>
      <w:pPr>
        <w:pStyle w:val="ListParagraph"/>
        <w:numPr>
          <w:ilvl w:val="0"/>
          <w:numId w:val="2"/>
        </w:numPr>
        <w:spacing w:after="60" w:line="280"/>
      </w:pPr>
      <w:r>
        <w:rPr>
          <w:color w:val="1B1F27"/>
          <w:sz w:val="21"/>
          <w:szCs w:val="21"/>
        </w:rPr>
        <w:t xml:space="preserve">Pilot with the freelancer feedback user, who explicitly needs client-ready statements</w:t>
      </w:r>
    </w:p>
    <w:p>
      <w:pPr>
        <w:pBdr>
          <w:left w:val="single" w:color="1F6FEB" w:sz="24" w:space="6"/>
        </w:pBdr>
        <w:shd w:fill="EEF3FC" w:val="clear"/>
        <w:spacing w:after="160" w:before="320"/>
      </w:pPr>
      <w:r>
        <w:rPr>
          <w:b/>
          <w:bCs/>
          <w:color w:val="1B1F27"/>
          <w:sz w:val="26"/>
          <w:szCs w:val="26"/>
        </w:rPr>
        <w:t xml:space="preserve">  11. Smart Notifications</w:t>
      </w:r>
    </w:p>
    <w:p>
      <w:pPr>
        <w:shd w:fill="1F6FEB" w:val="clear"/>
        <w:spacing w:after="40" w:before="120"/>
      </w:pPr>
      <w:r>
        <w:rPr>
          <w:b/>
          <w:bCs/>
          <w:color w:val="FFFFFF"/>
          <w:sz w:val="20"/>
          <w:szCs w:val="20"/>
        </w:rPr>
        <w:t xml:space="preserve">Problem Statement</w:t>
      </w:r>
    </w:p>
    <w:p>
      <w:pPr>
        <w:spacing w:after="140" w:line="300"/>
      </w:pPr>
      <w:r>
        <w:rPr>
          <w:color w:val="1B1F27"/>
          <w:sz w:val="21"/>
          <w:szCs w:val="21"/>
        </w:rPr>
        <w:t xml:space="preserve">Current notifications (if any) are generic reminders; they do not prioritize by urgency or business impact, which trains users to ignore them — a common failure mode in finance apps.</w:t>
      </w:r>
    </w:p>
    <w:p>
      <w:pPr>
        <w:shd w:fill="1F6FEB" w:val="clear"/>
        <w:spacing w:after="40" w:before="120"/>
      </w:pPr>
      <w:r>
        <w:rPr>
          <w:b/>
          <w:bCs/>
          <w:color w:val="FFFFFF"/>
          <w:sz w:val="20"/>
          <w:szCs w:val="20"/>
        </w:rPr>
        <w:t xml:space="preserve">Proposed AI Solution</w:t>
      </w:r>
    </w:p>
    <w:p>
      <w:pPr>
        <w:spacing w:after="140" w:line="300"/>
      </w:pPr>
      <w:r>
        <w:rPr>
          <w:color w:val="1B1F27"/>
          <w:sz w:val="21"/>
          <w:szCs w:val="21"/>
        </w:rPr>
        <w:t xml:space="preserve">A notification-ranking layer that scores potential alerts (overdue balance, unusual expense spike, low cash position) by urgency and business impact, and only surfaces the top few per day instead of flooding the user.</w:t>
      </w:r>
    </w:p>
    <w:p>
      <w:pPr>
        <w:shd w:fill="1F6FEB" w:val="clear"/>
        <w:spacing w:after="40" w:before="120"/>
      </w:pPr>
      <w:r>
        <w:rPr>
          <w:b/>
          <w:bCs/>
          <w:color w:val="FFFFFF"/>
          <w:sz w:val="20"/>
          <w:szCs w:val="20"/>
        </w:rPr>
        <w:t xml:space="preserve">Expected Benefits</w:t>
      </w:r>
    </w:p>
    <w:p>
      <w:pPr>
        <w:pStyle w:val="ListParagraph"/>
        <w:numPr>
          <w:ilvl w:val="0"/>
          <w:numId w:val="2"/>
        </w:numPr>
        <w:spacing w:after="60" w:line="280"/>
      </w:pPr>
      <w:r>
        <w:rPr>
          <w:color w:val="1B1F27"/>
          <w:sz w:val="21"/>
          <w:szCs w:val="21"/>
        </w:rPr>
        <w:t xml:space="preserve">Higher engagement because alerts are relevant, not noisy</w:t>
      </w:r>
    </w:p>
    <w:p>
      <w:pPr>
        <w:pStyle w:val="ListParagraph"/>
        <w:numPr>
          <w:ilvl w:val="0"/>
          <w:numId w:val="2"/>
        </w:numPr>
        <w:spacing w:after="60" w:line="280"/>
      </w:pPr>
      <w:r>
        <w:rPr>
          <w:color w:val="1B1F27"/>
          <w:sz w:val="21"/>
          <w:szCs w:val="21"/>
        </w:rPr>
        <w:t xml:space="preserve">Reduces the "notification fatigue" that causes users to disable alerts entirely</w:t>
      </w:r>
    </w:p>
    <w:p>
      <w:pPr>
        <w:pStyle w:val="ListParagraph"/>
        <w:numPr>
          <w:ilvl w:val="0"/>
          <w:numId w:val="2"/>
        </w:numPr>
        <w:spacing w:after="60" w:line="280"/>
      </w:pPr>
      <w:r>
        <w:rPr>
          <w:color w:val="1B1F27"/>
          <w:sz w:val="21"/>
          <w:szCs w:val="21"/>
        </w:rPr>
        <w:t xml:space="preserve">Shares infrastructure with Financial Insights' trigger detection</w:t>
      </w:r>
    </w:p>
    <w:p>
      <w:pPr>
        <w:shd w:fill="1F6FEB" w:val="clear"/>
        <w:spacing w:after="40" w:before="120"/>
      </w:pPr>
      <w:r>
        <w:rPr>
          <w:b/>
          <w:bCs/>
          <w:color w:val="FFFFFF"/>
          <w:sz w:val="20"/>
          <w:szCs w:val="20"/>
        </w:rPr>
        <w:t xml:space="preserve">Technical Architecture</w:t>
      </w:r>
    </w:p>
    <w:p>
      <w:pPr>
        <w:pStyle w:val="ListParagraph"/>
        <w:numPr>
          <w:ilvl w:val="0"/>
          <w:numId w:val="2"/>
        </w:numPr>
        <w:spacing w:after="60" w:line="280"/>
      </w:pPr>
      <w:r>
        <w:rPr>
          <w:color w:val="1B1F27"/>
          <w:sz w:val="21"/>
          <w:szCs w:val="21"/>
        </w:rPr>
        <w:t xml:space="preserve">Rule-based scoring function (recency × amount × customer history) computed on-device</w:t>
      </w:r>
    </w:p>
    <w:p>
      <w:pPr>
        <w:pStyle w:val="ListParagraph"/>
        <w:numPr>
          <w:ilvl w:val="0"/>
          <w:numId w:val="2"/>
        </w:numPr>
        <w:spacing w:after="60" w:line="280"/>
      </w:pPr>
      <w:r>
        <w:rPr>
          <w:color w:val="1B1F27"/>
          <w:sz w:val="21"/>
          <w:szCs w:val="21"/>
        </w:rPr>
        <w:t xml:space="preserve">Local notification scheduler respects a configurable daily cap</w:t>
      </w:r>
    </w:p>
    <w:p>
      <w:pPr>
        <w:pStyle w:val="ListParagraph"/>
        <w:numPr>
          <w:ilvl w:val="0"/>
          <w:numId w:val="2"/>
        </w:numPr>
        <w:spacing w:after="60" w:line="280"/>
      </w:pPr>
      <w:r>
        <w:rPr>
          <w:color w:val="1B1F27"/>
          <w:sz w:val="21"/>
          <w:szCs w:val="21"/>
        </w:rPr>
        <w:t xml:space="preserve">No ML model required for v1 — this is primarily a prioritization/UX problem, not a prediction problem</w:t>
      </w:r>
    </w:p>
    <w:p>
      <w:pPr>
        <w:shd w:fill="1F6FEB" w:val="clear"/>
        <w:spacing w:after="40" w:before="120"/>
      </w:pPr>
      <w:r>
        <w:rPr>
          <w:b/>
          <w:bCs/>
          <w:color w:val="FFFFFF"/>
          <w:sz w:val="20"/>
          <w:szCs w:val="20"/>
        </w:rPr>
        <w:t xml:space="preserve">Implementation Plan</w:t>
      </w:r>
    </w:p>
    <w:p>
      <w:pPr>
        <w:pStyle w:val="ListParagraph"/>
        <w:numPr>
          <w:ilvl w:val="0"/>
          <w:numId w:val="2"/>
        </w:numPr>
        <w:spacing w:after="60" w:line="280"/>
      </w:pPr>
      <w:r>
        <w:rPr>
          <w:color w:val="1B1F27"/>
          <w:sz w:val="21"/>
          <w:szCs w:val="21"/>
        </w:rPr>
        <w:t xml:space="preserve">Weeks 8–9: define and weight the scoring factors</w:t>
      </w:r>
    </w:p>
    <w:p>
      <w:pPr>
        <w:pStyle w:val="ListParagraph"/>
        <w:numPr>
          <w:ilvl w:val="0"/>
          <w:numId w:val="2"/>
        </w:numPr>
        <w:spacing w:after="60" w:line="280"/>
      </w:pPr>
      <w:r>
        <w:rPr>
          <w:color w:val="1B1F27"/>
          <w:sz w:val="21"/>
          <w:szCs w:val="21"/>
        </w:rPr>
        <w:t xml:space="preserve">Set an initial daily notification cap and refine from feedback-user reactions</w:t>
      </w:r>
    </w:p>
    <w:p>
      <w:pPr>
        <w:pStyle w:val="ListParagraph"/>
        <w:numPr>
          <w:ilvl w:val="0"/>
          <w:numId w:val="2"/>
        </w:numPr>
        <w:spacing w:after="60" w:line="280"/>
      </w:pPr>
      <w:r>
        <w:rPr>
          <w:color w:val="1B1F27"/>
          <w:sz w:val="21"/>
          <w:szCs w:val="21"/>
        </w:rPr>
        <w:t xml:space="preserve">Track notification open-rate as the success metric, not just delivery</w:t>
      </w:r>
    </w:p>
    <w:p>
      <w:pPr>
        <w:pBdr>
          <w:left w:val="single" w:color="1F6FEB" w:sz="24" w:space="6"/>
        </w:pBdr>
        <w:shd w:fill="EEF3FC" w:val="clear"/>
        <w:spacing w:after="160" w:before="320"/>
      </w:pPr>
      <w:r>
        <w:rPr>
          <w:b/>
          <w:bCs/>
          <w:color w:val="1B1F27"/>
          <w:sz w:val="26"/>
          <w:szCs w:val="26"/>
        </w:rPr>
        <w:t xml:space="preserve">  12. Reminder Intelligence</w:t>
      </w:r>
    </w:p>
    <w:p>
      <w:pPr>
        <w:shd w:fill="1F6FEB" w:val="clear"/>
        <w:spacing w:after="40" w:before="120"/>
      </w:pPr>
      <w:r>
        <w:rPr>
          <w:b/>
          <w:bCs/>
          <w:color w:val="FFFFFF"/>
          <w:sz w:val="20"/>
          <w:szCs w:val="20"/>
        </w:rPr>
        <w:t xml:space="preserve">Problem Statement</w:t>
      </w:r>
    </w:p>
    <w:p>
      <w:pPr>
        <w:spacing w:after="140" w:line="300"/>
      </w:pPr>
      <w:r>
        <w:rPr>
          <w:color w:val="1B1F27"/>
          <w:sz w:val="21"/>
          <w:szCs w:val="21"/>
        </w:rPr>
        <w:t xml:space="preserve">Feedback directly surfaced this: a home-based seller reported forgetting to follow up on overdue udhar until it was too late, at which point recovery becomes socially and financially harder.</w:t>
      </w:r>
    </w:p>
    <w:p>
      <w:pPr>
        <w:shd w:fill="1F6FEB" w:val="clear"/>
        <w:spacing w:after="40" w:before="120"/>
      </w:pPr>
      <w:r>
        <w:rPr>
          <w:b/>
          <w:bCs/>
          <w:color w:val="FFFFFF"/>
          <w:sz w:val="20"/>
          <w:szCs w:val="20"/>
        </w:rPr>
        <w:t xml:space="preserve">Proposed AI Solution</w:t>
      </w:r>
    </w:p>
    <w:p>
      <w:pPr>
        <w:spacing w:after="140" w:line="300"/>
      </w:pPr>
      <w:r>
        <w:rPr>
          <w:color w:val="1B1F27"/>
          <w:sz w:val="21"/>
          <w:szCs w:val="21"/>
        </w:rPr>
        <w:t xml:space="preserve">Context-aware reminders that go beyond a fixed due date — factoring in a customer's historical payment pattern (e.g. usually pays within 10 days of a reminder) to time follow-ups when they are most likely to succeed, and optionally drafting a polite reminder message the user can send via WhatsApp.</w:t>
      </w:r>
    </w:p>
    <w:p>
      <w:pPr>
        <w:shd w:fill="1F6FEB" w:val="clear"/>
        <w:spacing w:after="40" w:before="120"/>
      </w:pPr>
      <w:r>
        <w:rPr>
          <w:b/>
          <w:bCs/>
          <w:color w:val="FFFFFF"/>
          <w:sz w:val="20"/>
          <w:szCs w:val="20"/>
        </w:rPr>
        <w:t xml:space="preserve">Expected Benefits</w:t>
      </w:r>
    </w:p>
    <w:p>
      <w:pPr>
        <w:pStyle w:val="ListParagraph"/>
        <w:numPr>
          <w:ilvl w:val="0"/>
          <w:numId w:val="2"/>
        </w:numPr>
        <w:spacing w:after="60" w:line="280"/>
      </w:pPr>
      <w:r>
        <w:rPr>
          <w:color w:val="1B1F27"/>
          <w:sz w:val="21"/>
          <w:szCs w:val="21"/>
        </w:rPr>
        <w:t xml:space="preserve">Directly addresses a real, user-reported pain point</w:t>
      </w:r>
    </w:p>
    <w:p>
      <w:pPr>
        <w:pStyle w:val="ListParagraph"/>
        <w:numPr>
          <w:ilvl w:val="0"/>
          <w:numId w:val="2"/>
        </w:numPr>
        <w:spacing w:after="60" w:line="280"/>
      </w:pPr>
      <w:r>
        <w:rPr>
          <w:color w:val="1B1F27"/>
          <w:sz w:val="21"/>
          <w:szCs w:val="21"/>
        </w:rPr>
        <w:t xml:space="preserve">Improves actual cash recovery, not just record-keeping</w:t>
      </w:r>
    </w:p>
    <w:p>
      <w:pPr>
        <w:pStyle w:val="ListParagraph"/>
        <w:numPr>
          <w:ilvl w:val="0"/>
          <w:numId w:val="2"/>
        </w:numPr>
        <w:spacing w:after="60" w:line="280"/>
      </w:pPr>
      <w:r>
        <w:rPr>
          <w:color w:val="1B1F27"/>
          <w:sz w:val="21"/>
          <w:szCs w:val="21"/>
        </w:rPr>
        <w:t xml:space="preserve">Reinforces trust since reminders are timed thoughtfully rather than robotically</w:t>
      </w:r>
    </w:p>
    <w:p>
      <w:pPr>
        <w:shd w:fill="1F6FEB" w:val="clear"/>
        <w:spacing w:after="40" w:before="120"/>
      </w:pPr>
      <w:r>
        <w:rPr>
          <w:b/>
          <w:bCs/>
          <w:color w:val="FFFFFF"/>
          <w:sz w:val="20"/>
          <w:szCs w:val="20"/>
        </w:rPr>
        <w:t xml:space="preserve">Technical Architecture</w:t>
      </w:r>
    </w:p>
    <w:p>
      <w:pPr>
        <w:pStyle w:val="ListParagraph"/>
        <w:numPr>
          <w:ilvl w:val="0"/>
          <w:numId w:val="2"/>
        </w:numPr>
        <w:spacing w:after="60" w:line="280"/>
      </w:pPr>
      <w:r>
        <w:rPr>
          <w:color w:val="1B1F27"/>
          <w:sz w:val="21"/>
          <w:szCs w:val="21"/>
        </w:rPr>
        <w:t xml:space="preserve">Per-customer payment-pattern model computed on-device from local transaction history (simple statistical model, not deep learning, given per-customer data volume)</w:t>
      </w:r>
    </w:p>
    <w:p>
      <w:pPr>
        <w:pStyle w:val="ListParagraph"/>
        <w:numPr>
          <w:ilvl w:val="0"/>
          <w:numId w:val="2"/>
        </w:numPr>
        <w:spacing w:after="60" w:line="280"/>
      </w:pPr>
      <w:r>
        <w:rPr>
          <w:color w:val="1B1F27"/>
          <w:sz w:val="21"/>
          <w:szCs w:val="21"/>
        </w:rPr>
        <w:t xml:space="preserve">Template-based message drafting, editable before sending, with tone options (polite/formal/casual) matched to language settings</w:t>
      </w:r>
    </w:p>
    <w:p>
      <w:pPr>
        <w:shd w:fill="1F6FEB" w:val="clear"/>
        <w:spacing w:after="40" w:before="120"/>
      </w:pPr>
      <w:r>
        <w:rPr>
          <w:b/>
          <w:bCs/>
          <w:color w:val="FFFFFF"/>
          <w:sz w:val="20"/>
          <w:szCs w:val="20"/>
        </w:rPr>
        <w:t xml:space="preserve">Implementation Plan</w:t>
      </w:r>
    </w:p>
    <w:p>
      <w:pPr>
        <w:pStyle w:val="ListParagraph"/>
        <w:numPr>
          <w:ilvl w:val="0"/>
          <w:numId w:val="2"/>
        </w:numPr>
        <w:spacing w:after="60" w:line="280"/>
      </w:pPr>
      <w:r>
        <w:rPr>
          <w:color w:val="1B1F27"/>
          <w:sz w:val="21"/>
          <w:szCs w:val="21"/>
        </w:rPr>
        <w:t xml:space="preserve">Weeks 8–9: build the payment-pattern scoring logic</w:t>
      </w:r>
    </w:p>
    <w:p>
      <w:pPr>
        <w:pStyle w:val="ListParagraph"/>
        <w:numPr>
          <w:ilvl w:val="0"/>
          <w:numId w:val="2"/>
        </w:numPr>
        <w:spacing w:after="60" w:line="280"/>
      </w:pPr>
      <w:r>
        <w:rPr>
          <w:color w:val="1B1F27"/>
          <w:sz w:val="21"/>
          <w:szCs w:val="21"/>
        </w:rPr>
        <w:t xml:space="preserve">Draft message templates in all 5 supported languages</w:t>
      </w:r>
    </w:p>
    <w:p>
      <w:pPr>
        <w:pStyle w:val="ListParagraph"/>
        <w:numPr>
          <w:ilvl w:val="0"/>
          <w:numId w:val="2"/>
        </w:numPr>
        <w:spacing w:after="60" w:line="280"/>
      </w:pPr>
      <w:r>
        <w:rPr>
          <w:color w:val="1B1F27"/>
          <w:sz w:val="21"/>
          <w:szCs w:val="21"/>
        </w:rPr>
        <w:t xml:space="preserve">Validate directly with the home-based seller and shop-owner feedback users, since this was their top-requested feature</w:t>
      </w:r>
    </w:p>
    <w:p>
      <w:pPr>
        <w:pStyle w:val="Heading1"/>
        <w:pBdr>
          <w:bottom w:val="single" w:color="1F6FEB" w:sz="8" w:space="4"/>
        </w:pBdr>
        <w:spacing w:after="200" w:before="400"/>
      </w:pPr>
      <w:r>
        <w:rPr>
          <w:b/>
          <w:bCs/>
          <w:color w:val="1F6FEB"/>
          <w:sz w:val="30"/>
          <w:szCs w:val="30"/>
        </w:rPr>
        <w:t xml:space="preserve">4. AI Across Web and Mobile</w:t>
      </w:r>
    </w:p>
    <w:p>
      <w:pPr>
        <w:spacing w:after="140" w:line="300"/>
      </w:pPr>
      <w:r>
        <w:rPr>
          <w:color w:val="1B1F27"/>
          <w:sz w:val="21"/>
          <w:szCs w:val="21"/>
        </w:rPr>
        <w:t xml:space="preserve">Beyond the twelve feature proposals, three cross-cutting applications of AI matter for HisabDo's roadmap as a whole:</w:t>
      </w:r>
    </w:p>
    <w:p>
      <w:pPr>
        <w:spacing w:after="80" w:before="180"/>
      </w:pPr>
      <w:r>
        <w:rPr>
          <w:b/>
          <w:bCs/>
          <w:color w:val="1F6FEB"/>
          <w:sz w:val="21"/>
          <w:szCs w:val="21"/>
        </w:rPr>
        <w:t xml:space="preserve">4.1 Website</w:t>
      </w:r>
    </w:p>
    <w:p>
      <w:pPr>
        <w:pStyle w:val="ListParagraph"/>
        <w:numPr>
          <w:ilvl w:val="0"/>
          <w:numId w:val="2"/>
        </w:numPr>
        <w:spacing w:after="60" w:line="280"/>
      </w:pPr>
      <w:r>
        <w:rPr>
          <w:color w:val="1B1F27"/>
          <w:sz w:val="21"/>
          <w:szCs w:val="21"/>
        </w:rPr>
        <w:t xml:space="preserve">An AI-assisted FAQ/chat widget on hisabdo.app to answer pre-download questions (pricing, offline behaviour, data privacy) and reduce drop-off before install.</w:t>
      </w:r>
    </w:p>
    <w:p>
      <w:pPr>
        <w:pStyle w:val="ListParagraph"/>
        <w:numPr>
          <w:ilvl w:val="0"/>
          <w:numId w:val="2"/>
        </w:numPr>
        <w:spacing w:after="60" w:line="280"/>
      </w:pPr>
      <w:r>
        <w:rPr>
          <w:color w:val="1B1F27"/>
          <w:sz w:val="21"/>
          <w:szCs w:val="21"/>
        </w:rPr>
        <w:t xml:space="preserve">AI-generated, SEO-aware blog content expansion (the site already runs a small blog on khata/expense-tracking guidance) to grow organic reach.</w:t>
      </w:r>
    </w:p>
    <w:p>
      <w:pPr>
        <w:spacing w:after="80" w:before="180"/>
      </w:pPr>
      <w:r>
        <w:rPr>
          <w:b/>
          <w:bCs/>
          <w:color w:val="1F6FEB"/>
          <w:sz w:val="21"/>
          <w:szCs w:val="21"/>
        </w:rPr>
        <w:t xml:space="preserve">4.2 Mobile App</w:t>
      </w:r>
    </w:p>
    <w:p>
      <w:pPr>
        <w:pStyle w:val="ListParagraph"/>
        <w:numPr>
          <w:ilvl w:val="0"/>
          <w:numId w:val="2"/>
        </w:numPr>
        <w:spacing w:after="60" w:line="280"/>
      </w:pPr>
      <w:r>
        <w:rPr>
          <w:color w:val="1B1F27"/>
          <w:sz w:val="21"/>
          <w:szCs w:val="21"/>
        </w:rPr>
        <w:t xml:space="preserve">All twelve proposals above are mobile-first, since the app is the primary product surface.</w:t>
      </w:r>
    </w:p>
    <w:p>
      <w:pPr>
        <w:pStyle w:val="ListParagraph"/>
        <w:numPr>
          <w:ilvl w:val="0"/>
          <w:numId w:val="2"/>
        </w:numPr>
        <w:spacing w:after="60" w:line="280"/>
      </w:pPr>
      <w:r>
        <w:rPr>
          <w:color w:val="1B1F27"/>
          <w:sz w:val="21"/>
          <w:szCs w:val="21"/>
        </w:rPr>
        <w:t xml:space="preserve">On-device model footprint must stay small given the app's positioning for low-connectivity, budget-Android users — this constrains model choice more than typical consumer apps.</w:t>
      </w:r>
    </w:p>
    <w:p>
      <w:pPr>
        <w:spacing w:after="80" w:before="180"/>
      </w:pPr>
      <w:r>
        <w:rPr>
          <w:b/>
          <w:bCs/>
          <w:color w:val="1F6FEB"/>
          <w:sz w:val="21"/>
          <w:szCs w:val="21"/>
        </w:rPr>
        <w:t xml:space="preserve">4.3 Shared Backend (Optional, Opt-In)</w:t>
      </w:r>
    </w:p>
    <w:p>
      <w:pPr>
        <w:pStyle w:val="ListParagraph"/>
        <w:numPr>
          <w:ilvl w:val="0"/>
          <w:numId w:val="2"/>
        </w:numPr>
        <w:spacing w:after="60" w:line="280"/>
      </w:pPr>
      <w:r>
        <w:rPr>
          <w:color w:val="1B1F27"/>
          <w:sz w:val="21"/>
          <w:szCs w:val="21"/>
        </w:rPr>
        <w:t xml:space="preserve">Only for users who already opt into backup/sync: anonymized, aggregate pattern learning (e.g. category-suggestion models) could be improved across the user base without ever centralizing raw transaction data.</w:t>
      </w:r>
    </w:p>
    <w:p>
      <w:pPr>
        <w:pStyle w:val="Heading1"/>
        <w:pBdr>
          <w:bottom w:val="single" w:color="1F6FEB" w:sz="8" w:space="4"/>
        </w:pBdr>
        <w:spacing w:after="200" w:before="400"/>
      </w:pPr>
      <w:r>
        <w:rPr>
          <w:b/>
          <w:bCs/>
          <w:color w:val="1F6FEB"/>
          <w:sz w:val="30"/>
          <w:szCs w:val="30"/>
        </w:rPr>
        <w:t xml:space="preserve">5. User Feedback Activity</w:t>
      </w:r>
    </w:p>
    <w:p>
      <w:pPr>
        <w:spacing w:after="140" w:line="300"/>
      </w:pPr>
      <w:r>
        <w:rPr>
          <w:color w:val="1B1F27"/>
          <w:sz w:val="21"/>
          <w:szCs w:val="21"/>
        </w:rPr>
        <w:t xml:space="preserve">The mobile app was shared with five users representing HisabDo's core personas, and each was asked to use it for real (or simulated) daily transactions for several days before giving feedback. Their responses directly shaped which AI proposals above were prioritized.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800"/>
        <w:gridCol w:w="2900"/>
      </w:tblGrid>
      <w:tr>
        <w:trPr>
          <w:tblHeader/>
        </w:trPr>
        <w:tc>
          <w:tcPr>
            <w:tcW w:type="dxa" w:w="2500"/>
            <w:shd w:fill="1F6FEB" w:val="clear"/>
          </w:tcPr>
          <w:p>
            <w:r>
              <w:rPr>
                <w:b/>
                <w:bCs/>
                <w:color w:val="FFFFFF"/>
                <w:sz w:val="19"/>
                <w:szCs w:val="19"/>
              </w:rPr>
              <w:t xml:space="preserve">#</w:t>
            </w:r>
          </w:p>
        </w:tc>
        <w:tc>
          <w:tcPr>
            <w:tcW w:type="dxa" w:w="2500"/>
            <w:shd w:fill="1F6FEB" w:val="clear"/>
          </w:tcPr>
          <w:p>
            <w:r>
              <w:rPr>
                <w:b/>
                <w:bCs/>
                <w:color w:val="FFFFFF"/>
                <w:sz w:val="19"/>
                <w:szCs w:val="19"/>
              </w:rPr>
              <w:t xml:space="preserve">User Profile</w:t>
            </w:r>
          </w:p>
        </w:tc>
        <w:tc>
          <w:tcPr>
            <w:tcW w:type="dxa" w:w="2500"/>
            <w:shd w:fill="1F6FEB" w:val="clear"/>
          </w:tcPr>
          <w:p>
            <w:r>
              <w:rPr>
                <w:b/>
                <w:bCs/>
                <w:color w:val="FFFFFF"/>
                <w:sz w:val="19"/>
                <w:szCs w:val="19"/>
              </w:rPr>
              <w:t xml:space="preserve">Key Feedback</w:t>
            </w:r>
          </w:p>
        </w:tc>
        <w:tc>
          <w:tcPr>
            <w:tcW w:type="dxa" w:w="2500"/>
            <w:shd w:fill="1F6FEB" w:val="clear"/>
          </w:tcPr>
          <w:p>
            <w:r>
              <w:rPr>
                <w:b/>
                <w:bCs/>
                <w:color w:val="FFFFFF"/>
                <w:sz w:val="19"/>
                <w:szCs w:val="19"/>
              </w:rPr>
              <w:t xml:space="preserve">AI Opportunity It Points To</w:t>
            </w:r>
          </w:p>
        </w:tc>
      </w:tr>
      <w:tr>
        <w:tc>
          <w:tcPr>
            <w:tcW w:type="dxa" w:w="2500"/>
            <w:tcMar>
              <w:top w:type="dxa" w:w="80"/>
              <w:left w:type="dxa" w:w="100"/>
              <w:bottom w:type="dxa" w:w="80"/>
              <w:right w:type="dxa" w:w="100"/>
            </w:tcMar>
          </w:tcPr>
          <w:p>
            <w:r>
              <w:rPr>
                <w:b/>
                <w:bCs/>
                <w:color w:val="1B1F27"/>
                <w:sz w:val="19"/>
                <w:szCs w:val="19"/>
              </w:rPr>
              <w:t xml:space="preserve">1</w:t>
            </w:r>
          </w:p>
        </w:tc>
        <w:tc>
          <w:tcPr>
            <w:tcW w:type="dxa" w:w="2500"/>
            <w:tcMar>
              <w:top w:type="dxa" w:w="80"/>
              <w:left w:type="dxa" w:w="100"/>
              <w:bottom w:type="dxa" w:w="80"/>
              <w:right w:type="dxa" w:w="100"/>
            </w:tcMar>
          </w:tcPr>
          <w:p>
            <w:r>
              <w:rPr>
                <w:b w:val="false"/>
                <w:bCs w:val="false"/>
                <w:color w:val="1B1F27"/>
                <w:sz w:val="19"/>
                <w:szCs w:val="19"/>
              </w:rPr>
              <w:t xml:space="preserve">Grocery shop owner (father's shop)</w:t>
            </w:r>
          </w:p>
        </w:tc>
        <w:tc>
          <w:tcPr>
            <w:tcW w:type="dxa" w:w="2500"/>
            <w:tcMar>
              <w:top w:type="dxa" w:w="80"/>
              <w:left w:type="dxa" w:w="100"/>
              <w:bottom w:type="dxa" w:w="80"/>
              <w:right w:type="dxa" w:w="100"/>
            </w:tcMar>
          </w:tcPr>
          <w:p>
            <w:r>
              <w:rPr>
                <w:b w:val="false"/>
                <w:bCs w:val="false"/>
                <w:color w:val="1B1F27"/>
                <w:sz w:val="19"/>
                <w:szCs w:val="19"/>
              </w:rPr>
              <w:t xml:space="preserve">Wants faster entry when the shop is busy; typing customer names every time is slow.</w:t>
            </w:r>
          </w:p>
        </w:tc>
        <w:tc>
          <w:tcPr>
            <w:tcW w:type="dxa" w:w="2500"/>
            <w:tcMar>
              <w:top w:type="dxa" w:w="80"/>
              <w:left w:type="dxa" w:w="100"/>
              <w:bottom w:type="dxa" w:w="80"/>
              <w:right w:type="dxa" w:w="100"/>
            </w:tcMar>
          </w:tcPr>
          <w:p>
            <w:r>
              <w:rPr>
                <w:b w:val="false"/>
                <w:bCs w:val="false"/>
                <w:color w:val="1B1F27"/>
                <w:sz w:val="19"/>
                <w:szCs w:val="19"/>
              </w:rPr>
              <w:t xml:space="preserve">Voice Commands + Smart Expense Categorization</w:t>
            </w:r>
          </w:p>
        </w:tc>
      </w:tr>
      <w:tr>
        <w:tc>
          <w:tcPr>
            <w:tcW w:type="dxa" w:w="2500"/>
            <w:tcMar>
              <w:top w:type="dxa" w:w="80"/>
              <w:left w:type="dxa" w:w="100"/>
              <w:bottom w:type="dxa" w:w="80"/>
              <w:right w:type="dxa" w:w="100"/>
            </w:tcMar>
          </w:tcPr>
          <w:p>
            <w:r>
              <w:rPr>
                <w:b/>
                <w:bCs/>
                <w:color w:val="1B1F27"/>
                <w:sz w:val="19"/>
                <w:szCs w:val="19"/>
              </w:rPr>
              <w:t xml:space="preserve">2</w:t>
            </w:r>
          </w:p>
        </w:tc>
        <w:tc>
          <w:tcPr>
            <w:tcW w:type="dxa" w:w="2500"/>
            <w:tcMar>
              <w:top w:type="dxa" w:w="80"/>
              <w:left w:type="dxa" w:w="100"/>
              <w:bottom w:type="dxa" w:w="80"/>
              <w:right w:type="dxa" w:w="100"/>
            </w:tcMar>
          </w:tcPr>
          <w:p>
            <w:r>
              <w:rPr>
                <w:b w:val="false"/>
                <w:bCs w:val="false"/>
                <w:color w:val="1B1F27"/>
                <w:sz w:val="19"/>
                <w:szCs w:val="19"/>
              </w:rPr>
              <w:t xml:space="preserve">University classmate, freelance graphic designer</w:t>
            </w:r>
          </w:p>
        </w:tc>
        <w:tc>
          <w:tcPr>
            <w:tcW w:type="dxa" w:w="2500"/>
            <w:tcMar>
              <w:top w:type="dxa" w:w="80"/>
              <w:left w:type="dxa" w:w="100"/>
              <w:bottom w:type="dxa" w:w="80"/>
              <w:right w:type="dxa" w:w="100"/>
            </w:tcMar>
          </w:tcPr>
          <w:p>
            <w:r>
              <w:rPr>
                <w:b w:val="false"/>
                <w:bCs w:val="false"/>
                <w:color w:val="1B1F27"/>
                <w:sz w:val="19"/>
                <w:szCs w:val="19"/>
              </w:rPr>
              <w:t xml:space="preserve">Struggles to tell which clients are chronically late payers vs. one-time delays.</w:t>
            </w:r>
          </w:p>
        </w:tc>
        <w:tc>
          <w:tcPr>
            <w:tcW w:type="dxa" w:w="2500"/>
            <w:tcMar>
              <w:top w:type="dxa" w:w="80"/>
              <w:left w:type="dxa" w:w="100"/>
              <w:bottom w:type="dxa" w:w="80"/>
              <w:right w:type="dxa" w:w="100"/>
            </w:tcMar>
          </w:tcPr>
          <w:p>
            <w:r>
              <w:rPr>
                <w:b w:val="false"/>
                <w:bCs w:val="false"/>
                <w:color w:val="1B1F27"/>
                <w:sz w:val="19"/>
                <w:szCs w:val="19"/>
              </w:rPr>
              <w:t xml:space="preserve">Financial Insights + Predictive Analytics</w:t>
            </w:r>
          </w:p>
        </w:tc>
      </w:tr>
      <w:tr>
        <w:tc>
          <w:tcPr>
            <w:tcW w:type="dxa" w:w="2500"/>
            <w:tcMar>
              <w:top w:type="dxa" w:w="80"/>
              <w:left w:type="dxa" w:w="100"/>
              <w:bottom w:type="dxa" w:w="80"/>
              <w:right w:type="dxa" w:w="100"/>
            </w:tcMar>
          </w:tcPr>
          <w:p>
            <w:r>
              <w:rPr>
                <w:b/>
                <w:bCs/>
                <w:color w:val="1B1F27"/>
                <w:sz w:val="19"/>
                <w:szCs w:val="19"/>
              </w:rPr>
              <w:t xml:space="preserve">3</w:t>
            </w:r>
          </w:p>
        </w:tc>
        <w:tc>
          <w:tcPr>
            <w:tcW w:type="dxa" w:w="2500"/>
            <w:tcMar>
              <w:top w:type="dxa" w:w="80"/>
              <w:left w:type="dxa" w:w="100"/>
              <w:bottom w:type="dxa" w:w="80"/>
              <w:right w:type="dxa" w:w="100"/>
            </w:tcMar>
          </w:tcPr>
          <w:p>
            <w:r>
              <w:rPr>
                <w:b w:val="false"/>
                <w:bCs w:val="false"/>
                <w:color w:val="1B1F27"/>
                <w:sz w:val="19"/>
                <w:szCs w:val="19"/>
              </w:rPr>
              <w:t xml:space="preserve">Small wholesaler (family contact)</w:t>
            </w:r>
          </w:p>
        </w:tc>
        <w:tc>
          <w:tcPr>
            <w:tcW w:type="dxa" w:w="2500"/>
            <w:tcMar>
              <w:top w:type="dxa" w:w="80"/>
              <w:left w:type="dxa" w:w="100"/>
              <w:bottom w:type="dxa" w:w="80"/>
              <w:right w:type="dxa" w:w="100"/>
            </w:tcMar>
          </w:tcPr>
          <w:p>
            <w:r>
              <w:rPr>
                <w:b w:val="false"/>
                <w:bCs w:val="false"/>
                <w:color w:val="1B1F27"/>
                <w:sz w:val="19"/>
                <w:szCs w:val="19"/>
              </w:rPr>
              <w:t xml:space="preserve">Piles of paper purchase receipts from suppliers; re-typing them is tedious.</w:t>
            </w:r>
          </w:p>
        </w:tc>
        <w:tc>
          <w:tcPr>
            <w:tcW w:type="dxa" w:w="2500"/>
            <w:tcMar>
              <w:top w:type="dxa" w:w="80"/>
              <w:left w:type="dxa" w:w="100"/>
              <w:bottom w:type="dxa" w:w="80"/>
              <w:right w:type="dxa" w:w="100"/>
            </w:tcMar>
          </w:tcPr>
          <w:p>
            <w:r>
              <w:rPr>
                <w:b w:val="false"/>
                <w:bCs w:val="false"/>
                <w:color w:val="1B1F27"/>
                <w:sz w:val="19"/>
                <w:szCs w:val="19"/>
              </w:rPr>
              <w:t xml:space="preserve">OCR Receipt Scanner</w:t>
            </w:r>
          </w:p>
        </w:tc>
      </w:tr>
      <w:tr>
        <w:tc>
          <w:tcPr>
            <w:tcW w:type="dxa" w:w="2500"/>
            <w:tcMar>
              <w:top w:type="dxa" w:w="80"/>
              <w:left w:type="dxa" w:w="100"/>
              <w:bottom w:type="dxa" w:w="80"/>
              <w:right w:type="dxa" w:w="100"/>
            </w:tcMar>
          </w:tcPr>
          <w:p>
            <w:r>
              <w:rPr>
                <w:b/>
                <w:bCs/>
                <w:color w:val="1B1F27"/>
                <w:sz w:val="19"/>
                <w:szCs w:val="19"/>
              </w:rPr>
              <w:t xml:space="preserve">4</w:t>
            </w:r>
          </w:p>
        </w:tc>
        <w:tc>
          <w:tcPr>
            <w:tcW w:type="dxa" w:w="2500"/>
            <w:tcMar>
              <w:top w:type="dxa" w:w="80"/>
              <w:left w:type="dxa" w:w="100"/>
              <w:bottom w:type="dxa" w:w="80"/>
              <w:right w:type="dxa" w:w="100"/>
            </w:tcMar>
          </w:tcPr>
          <w:p>
            <w:r>
              <w:rPr>
                <w:b w:val="false"/>
                <w:bCs w:val="false"/>
                <w:color w:val="1B1F27"/>
                <w:sz w:val="19"/>
                <w:szCs w:val="19"/>
              </w:rPr>
              <w:t xml:space="preserve">Home-based seller (relative)</w:t>
            </w:r>
          </w:p>
        </w:tc>
        <w:tc>
          <w:tcPr>
            <w:tcW w:type="dxa" w:w="2500"/>
            <w:tcMar>
              <w:top w:type="dxa" w:w="80"/>
              <w:left w:type="dxa" w:w="100"/>
              <w:bottom w:type="dxa" w:w="80"/>
              <w:right w:type="dxa" w:w="100"/>
            </w:tcMar>
          </w:tcPr>
          <w:p>
            <w:r>
              <w:rPr>
                <w:b w:val="false"/>
                <w:bCs w:val="false"/>
                <w:color w:val="1B1F27"/>
                <w:sz w:val="19"/>
                <w:szCs w:val="19"/>
              </w:rPr>
              <w:t xml:space="preserve">Forgets to follow up on overdue udhar until it's too late.</w:t>
            </w:r>
          </w:p>
        </w:tc>
        <w:tc>
          <w:tcPr>
            <w:tcW w:type="dxa" w:w="2500"/>
            <w:tcMar>
              <w:top w:type="dxa" w:w="80"/>
              <w:left w:type="dxa" w:w="100"/>
              <w:bottom w:type="dxa" w:w="80"/>
              <w:right w:type="dxa" w:w="100"/>
            </w:tcMar>
          </w:tcPr>
          <w:p>
            <w:r>
              <w:rPr>
                <w:b w:val="false"/>
                <w:bCs w:val="false"/>
                <w:color w:val="1B1F27"/>
                <w:sz w:val="19"/>
                <w:szCs w:val="19"/>
              </w:rPr>
              <w:t xml:space="preserve">Reminder Intelligence + Smart Notifications</w:t>
            </w:r>
          </w:p>
        </w:tc>
      </w:tr>
      <w:tr>
        <w:tc>
          <w:tcPr>
            <w:tcW w:type="dxa" w:w="2500"/>
            <w:tcMar>
              <w:top w:type="dxa" w:w="80"/>
              <w:left w:type="dxa" w:w="100"/>
              <w:bottom w:type="dxa" w:w="80"/>
              <w:right w:type="dxa" w:w="100"/>
            </w:tcMar>
          </w:tcPr>
          <w:p>
            <w:r>
              <w:rPr>
                <w:b/>
                <w:bCs/>
                <w:color w:val="1B1F27"/>
                <w:sz w:val="19"/>
                <w:szCs w:val="19"/>
              </w:rPr>
              <w:t xml:space="preserve">5</w:t>
            </w:r>
          </w:p>
        </w:tc>
        <w:tc>
          <w:tcPr>
            <w:tcW w:type="dxa" w:w="2500"/>
            <w:tcMar>
              <w:top w:type="dxa" w:w="80"/>
              <w:left w:type="dxa" w:w="100"/>
              <w:bottom w:type="dxa" w:w="80"/>
              <w:right w:type="dxa" w:w="100"/>
            </w:tcMar>
          </w:tcPr>
          <w:p>
            <w:r>
              <w:rPr>
                <w:b w:val="false"/>
                <w:bCs w:val="false"/>
                <w:color w:val="1B1F27"/>
                <w:sz w:val="19"/>
                <w:szCs w:val="19"/>
              </w:rPr>
              <w:t xml:space="preserve">Fellow SMIU student, tuition side-business</w:t>
            </w:r>
          </w:p>
        </w:tc>
        <w:tc>
          <w:tcPr>
            <w:tcW w:type="dxa" w:w="2500"/>
            <w:tcMar>
              <w:top w:type="dxa" w:w="80"/>
              <w:left w:type="dxa" w:w="100"/>
              <w:bottom w:type="dxa" w:w="80"/>
              <w:right w:type="dxa" w:w="100"/>
            </w:tcMar>
          </w:tcPr>
          <w:p>
            <w:r>
              <w:rPr>
                <w:b w:val="false"/>
                <w:bCs w:val="false"/>
                <w:color w:val="1B1F27"/>
                <w:sz w:val="19"/>
                <w:szCs w:val="19"/>
              </w:rPr>
              <w:t xml:space="preserve">Wants a plain-language way to ask "how much am I owed this month" instead of navigating menus.</w:t>
            </w:r>
          </w:p>
        </w:tc>
        <w:tc>
          <w:tcPr>
            <w:tcW w:type="dxa" w:w="2500"/>
            <w:tcMar>
              <w:top w:type="dxa" w:w="80"/>
              <w:left w:type="dxa" w:w="100"/>
              <w:bottom w:type="dxa" w:w="80"/>
              <w:right w:type="dxa" w:w="100"/>
            </w:tcMar>
          </w:tcPr>
          <w:p>
            <w:r>
              <w:rPr>
                <w:b w:val="false"/>
                <w:bCs w:val="false"/>
                <w:color w:val="1B1F27"/>
                <w:sz w:val="19"/>
                <w:szCs w:val="19"/>
              </w:rPr>
              <w:t xml:space="preserve">AI Assistant / Intelligent Chatbot</w:t>
            </w:r>
          </w:p>
        </w:tc>
      </w:tr>
    </w:tbl>
    <w:p>
      <w:pPr>
        <w:spacing w:after="140" w:line="300"/>
      </w:pPr>
      <w:r>
        <w:rPr>
          <w:color w:val="1B1F27"/>
          <w:sz w:val="21"/>
          <w:szCs w:val="21"/>
        </w:rPr>
        <w:t xml:space="preserve"/>
      </w:r>
    </w:p>
    <w:p>
      <w:pPr>
        <w:spacing w:after="140" w:line="300"/>
      </w:pPr>
      <w:r>
        <w:rPr>
          <w:color w:val="1B1F27"/>
          <w:sz w:val="21"/>
          <w:szCs w:val="21"/>
        </w:rPr>
        <w:t xml:space="preserve">The clearest pattern across all five users was that AI should reduce data-entry friction (voice, OCR, categorization) and reduce cognitive load around follow-ups (reminders, insights) — rather than adding entirely new, unfamiliar workflows. This directly informs the phased roadmap below.</w:t>
      </w:r>
    </w:p>
    <w:p>
      <w:pPr>
        <w:pStyle w:val="Heading1"/>
        <w:pBdr>
          <w:bottom w:val="single" w:color="1F6FEB" w:sz="8" w:space="4"/>
        </w:pBdr>
        <w:spacing w:after="200" w:before="400"/>
      </w:pPr>
      <w:r>
        <w:rPr>
          <w:b/>
          <w:bCs/>
          <w:color w:val="1F6FEB"/>
          <w:sz w:val="30"/>
          <w:szCs w:val="30"/>
        </w:rPr>
        <w:t xml:space="preserve">6. Recommended Implementation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gridCol w:w="1500"/>
      </w:tblGrid>
      <w:tr>
        <w:trPr>
          <w:tblHeader/>
        </w:trPr>
        <w:tc>
          <w:tcPr>
            <w:shd w:fill="1F6FEB" w:val="clear"/>
          </w:tcPr>
          <w:p>
            <w:r>
              <w:rPr>
                <w:b/>
                <w:bCs/>
                <w:color w:val="FFFFFF"/>
                <w:sz w:val="19"/>
                <w:szCs w:val="19"/>
              </w:rPr>
              <w:t xml:space="preserve">Phase</w:t>
            </w:r>
          </w:p>
        </w:tc>
        <w:tc>
          <w:tcPr>
            <w:shd w:fill="1F6FEB" w:val="clear"/>
          </w:tcPr>
          <w:p>
            <w:r>
              <w:rPr>
                <w:b/>
                <w:bCs/>
                <w:color w:val="FFFFFF"/>
                <w:sz w:val="19"/>
                <w:szCs w:val="19"/>
              </w:rPr>
              <w:t xml:space="preserve">Focus</w:t>
            </w:r>
          </w:p>
        </w:tc>
        <w:tc>
          <w:tcPr>
            <w:shd w:fill="1F6FEB" w:val="clear"/>
          </w:tcPr>
          <w:p>
            <w:r>
              <w:rPr>
                <w:b/>
                <w:bCs/>
                <w:color w:val="FFFFFF"/>
                <w:sz w:val="19"/>
                <w:szCs w:val="19"/>
              </w:rPr>
              <w:t xml:space="preserve">Duration</w:t>
            </w:r>
          </w:p>
        </w:tc>
      </w:tr>
      <w:tr>
        <w:tc>
          <w:tcPr>
            <w:tcMar>
              <w:top w:type="dxa" w:w="80"/>
              <w:left w:type="dxa" w:w="100"/>
              <w:bottom w:type="dxa" w:w="80"/>
              <w:right w:type="dxa" w:w="100"/>
            </w:tcMar>
          </w:tcPr>
          <w:p>
            <w:r>
              <w:rPr>
                <w:b/>
                <w:bCs/>
                <w:color w:val="1B1F27"/>
                <w:sz w:val="19"/>
                <w:szCs w:val="19"/>
              </w:rPr>
              <w:t xml:space="preserve">Phase 1</w:t>
            </w:r>
          </w:p>
        </w:tc>
        <w:tc>
          <w:tcPr>
            <w:tcMar>
              <w:top w:type="dxa" w:w="80"/>
              <w:left w:type="dxa" w:w="100"/>
              <w:bottom w:type="dxa" w:w="80"/>
              <w:right w:type="dxa" w:w="100"/>
            </w:tcMar>
          </w:tcPr>
          <w:p>
            <w:r>
              <w:rPr>
                <w:b w:val="false"/>
                <w:bCs w:val="false"/>
                <w:color w:val="1B1F27"/>
                <w:sz w:val="19"/>
                <w:szCs w:val="19"/>
              </w:rPr>
              <w:t xml:space="preserve">Product understanding — website walkthrough, app installation, feature mapping, 5-user feedback round</w:t>
            </w:r>
          </w:p>
        </w:tc>
        <w:tc>
          <w:tcPr>
            <w:tcMar>
              <w:top w:type="dxa" w:w="80"/>
              <w:left w:type="dxa" w:w="100"/>
              <w:bottom w:type="dxa" w:w="80"/>
              <w:right w:type="dxa" w:w="100"/>
            </w:tcMar>
          </w:tcPr>
          <w:p>
            <w:r>
              <w:rPr>
                <w:b w:val="false"/>
                <w:bCs w:val="false"/>
                <w:color w:val="1B1F27"/>
                <w:sz w:val="19"/>
                <w:szCs w:val="19"/>
              </w:rPr>
              <w:t xml:space="preserve">Week 1</w:t>
            </w:r>
          </w:p>
        </w:tc>
      </w:tr>
      <w:tr>
        <w:tc>
          <w:tcPr>
            <w:tcMar>
              <w:top w:type="dxa" w:w="80"/>
              <w:left w:type="dxa" w:w="100"/>
              <w:bottom w:type="dxa" w:w="80"/>
              <w:right w:type="dxa" w:w="100"/>
            </w:tcMar>
          </w:tcPr>
          <w:p>
            <w:r>
              <w:rPr>
                <w:b/>
                <w:bCs/>
                <w:color w:val="1B1F27"/>
                <w:sz w:val="19"/>
                <w:szCs w:val="19"/>
              </w:rPr>
              <w:t xml:space="preserve">Phase 2</w:t>
            </w:r>
          </w:p>
        </w:tc>
        <w:tc>
          <w:tcPr>
            <w:tcMar>
              <w:top w:type="dxa" w:w="80"/>
              <w:left w:type="dxa" w:w="100"/>
              <w:bottom w:type="dxa" w:w="80"/>
              <w:right w:type="dxa" w:w="100"/>
            </w:tcMar>
          </w:tcPr>
          <w:p>
            <w:r>
              <w:rPr>
                <w:b w:val="false"/>
                <w:bCs w:val="false"/>
                <w:color w:val="1B1F27"/>
                <w:sz w:val="19"/>
                <w:szCs w:val="19"/>
              </w:rPr>
              <w:t xml:space="preserve">Foundational AI: Smart Expense Categorization + OCR Receipt Scanner (highest impact, most tractable with current data)</w:t>
            </w:r>
          </w:p>
        </w:tc>
        <w:tc>
          <w:tcPr>
            <w:tcMar>
              <w:top w:type="dxa" w:w="80"/>
              <w:left w:type="dxa" w:w="100"/>
              <w:bottom w:type="dxa" w:w="80"/>
              <w:right w:type="dxa" w:w="100"/>
            </w:tcMar>
          </w:tcPr>
          <w:p>
            <w:r>
              <w:rPr>
                <w:b w:val="false"/>
                <w:bCs w:val="false"/>
                <w:color w:val="1B1F27"/>
                <w:sz w:val="19"/>
                <w:szCs w:val="19"/>
              </w:rPr>
              <w:t xml:space="preserve">Weeks 2–3</w:t>
            </w:r>
          </w:p>
        </w:tc>
      </w:tr>
      <w:tr>
        <w:tc>
          <w:tcPr>
            <w:tcMar>
              <w:top w:type="dxa" w:w="80"/>
              <w:left w:type="dxa" w:w="100"/>
              <w:bottom w:type="dxa" w:w="80"/>
              <w:right w:type="dxa" w:w="100"/>
            </w:tcMar>
          </w:tcPr>
          <w:p>
            <w:r>
              <w:rPr>
                <w:b/>
                <w:bCs/>
                <w:color w:val="1B1F27"/>
                <w:sz w:val="19"/>
                <w:szCs w:val="19"/>
              </w:rPr>
              <w:t xml:space="preserve">Phase 3</w:t>
            </w:r>
          </w:p>
        </w:tc>
        <w:tc>
          <w:tcPr>
            <w:tcMar>
              <w:top w:type="dxa" w:w="80"/>
              <w:left w:type="dxa" w:w="100"/>
              <w:bottom w:type="dxa" w:w="80"/>
              <w:right w:type="dxa" w:w="100"/>
            </w:tcMar>
          </w:tcPr>
          <w:p>
            <w:r>
              <w:rPr>
                <w:b w:val="false"/>
                <w:bCs w:val="false"/>
                <w:color w:val="1B1F27"/>
                <w:sz w:val="19"/>
                <w:szCs w:val="19"/>
              </w:rPr>
              <w:t xml:space="preserve">Conversational layer: AI Assistant / Chatbot + Voice Commands on top of existing voice-entry feature</w:t>
            </w:r>
          </w:p>
        </w:tc>
        <w:tc>
          <w:tcPr>
            <w:tcMar>
              <w:top w:type="dxa" w:w="80"/>
              <w:left w:type="dxa" w:w="100"/>
              <w:bottom w:type="dxa" w:w="80"/>
              <w:right w:type="dxa" w:w="100"/>
            </w:tcMar>
          </w:tcPr>
          <w:p>
            <w:r>
              <w:rPr>
                <w:b w:val="false"/>
                <w:bCs w:val="false"/>
                <w:color w:val="1B1F27"/>
                <w:sz w:val="19"/>
                <w:szCs w:val="19"/>
              </w:rPr>
              <w:t xml:space="preserve">Weeks 4–5</w:t>
            </w:r>
          </w:p>
        </w:tc>
      </w:tr>
      <w:tr>
        <w:tc>
          <w:tcPr>
            <w:tcMar>
              <w:top w:type="dxa" w:w="80"/>
              <w:left w:type="dxa" w:w="100"/>
              <w:bottom w:type="dxa" w:w="80"/>
              <w:right w:type="dxa" w:w="100"/>
            </w:tcMar>
          </w:tcPr>
          <w:p>
            <w:r>
              <w:rPr>
                <w:b/>
                <w:bCs/>
                <w:color w:val="1B1F27"/>
                <w:sz w:val="19"/>
                <w:szCs w:val="19"/>
              </w:rPr>
              <w:t xml:space="preserve">Phase 4</w:t>
            </w:r>
          </w:p>
        </w:tc>
        <w:tc>
          <w:tcPr>
            <w:tcMar>
              <w:top w:type="dxa" w:w="80"/>
              <w:left w:type="dxa" w:w="100"/>
              <w:bottom w:type="dxa" w:w="80"/>
              <w:right w:type="dxa" w:w="100"/>
            </w:tcMar>
          </w:tcPr>
          <w:p>
            <w:r>
              <w:rPr>
                <w:b w:val="false"/>
                <w:bCs w:val="false"/>
                <w:color w:val="1B1F27"/>
                <w:sz w:val="19"/>
                <w:szCs w:val="19"/>
              </w:rPr>
              <w:t xml:space="preserve">Insight layer: Financial Insights, Budget Recommendations, Automated Reports</w:t>
            </w:r>
          </w:p>
        </w:tc>
        <w:tc>
          <w:tcPr>
            <w:tcMar>
              <w:top w:type="dxa" w:w="80"/>
              <w:left w:type="dxa" w:w="100"/>
              <w:bottom w:type="dxa" w:w="80"/>
              <w:right w:type="dxa" w:w="100"/>
            </w:tcMar>
          </w:tcPr>
          <w:p>
            <w:r>
              <w:rPr>
                <w:b w:val="false"/>
                <w:bCs w:val="false"/>
                <w:color w:val="1B1F27"/>
                <w:sz w:val="19"/>
                <w:szCs w:val="19"/>
              </w:rPr>
              <w:t xml:space="preserve">Weeks 6–7</w:t>
            </w:r>
          </w:p>
        </w:tc>
      </w:tr>
      <w:tr>
        <w:tc>
          <w:tcPr>
            <w:tcMar>
              <w:top w:type="dxa" w:w="80"/>
              <w:left w:type="dxa" w:w="100"/>
              <w:bottom w:type="dxa" w:w="80"/>
              <w:right w:type="dxa" w:w="100"/>
            </w:tcMar>
          </w:tcPr>
          <w:p>
            <w:r>
              <w:rPr>
                <w:b/>
                <w:bCs/>
                <w:color w:val="1B1F27"/>
                <w:sz w:val="19"/>
                <w:szCs w:val="19"/>
              </w:rPr>
              <w:t xml:space="preserve">Phase 5</w:t>
            </w:r>
          </w:p>
        </w:tc>
        <w:tc>
          <w:tcPr>
            <w:tcMar>
              <w:top w:type="dxa" w:w="80"/>
              <w:left w:type="dxa" w:w="100"/>
              <w:bottom w:type="dxa" w:w="80"/>
              <w:right w:type="dxa" w:w="100"/>
            </w:tcMar>
          </w:tcPr>
          <w:p>
            <w:r>
              <w:rPr>
                <w:b w:val="false"/>
                <w:bCs w:val="false"/>
                <w:color w:val="1B1F27"/>
                <w:sz w:val="19"/>
                <w:szCs w:val="19"/>
              </w:rPr>
              <w:t xml:space="preserve">Predictive layer: Predictive Analytics, Reminder Intelligence, Smart Notifications, Personalized Suggestions</w:t>
            </w:r>
          </w:p>
        </w:tc>
        <w:tc>
          <w:tcPr>
            <w:tcMar>
              <w:top w:type="dxa" w:w="80"/>
              <w:left w:type="dxa" w:w="100"/>
              <w:bottom w:type="dxa" w:w="80"/>
              <w:right w:type="dxa" w:w="100"/>
            </w:tcMar>
          </w:tcPr>
          <w:p>
            <w:r>
              <w:rPr>
                <w:b w:val="false"/>
                <w:bCs w:val="false"/>
                <w:color w:val="1B1F27"/>
                <w:sz w:val="19"/>
                <w:szCs w:val="19"/>
              </w:rPr>
              <w:t xml:space="preserve">Weeks 8–9</w:t>
            </w:r>
          </w:p>
        </w:tc>
      </w:tr>
      <w:tr>
        <w:tc>
          <w:tcPr>
            <w:tcMar>
              <w:top w:type="dxa" w:w="80"/>
              <w:left w:type="dxa" w:w="100"/>
              <w:bottom w:type="dxa" w:w="80"/>
              <w:right w:type="dxa" w:w="100"/>
            </w:tcMar>
          </w:tcPr>
          <w:p>
            <w:r>
              <w:rPr>
                <w:b/>
                <w:bCs/>
                <w:color w:val="1B1F27"/>
                <w:sz w:val="19"/>
                <w:szCs w:val="19"/>
              </w:rPr>
              <w:t xml:space="preserve">Phase 6</w:t>
            </w:r>
          </w:p>
        </w:tc>
        <w:tc>
          <w:tcPr>
            <w:tcMar>
              <w:top w:type="dxa" w:w="80"/>
              <w:left w:type="dxa" w:w="100"/>
              <w:bottom w:type="dxa" w:w="80"/>
              <w:right w:type="dxa" w:w="100"/>
            </w:tcMar>
          </w:tcPr>
          <w:p>
            <w:r>
              <w:rPr>
                <w:b w:val="false"/>
                <w:bCs w:val="false"/>
                <w:color w:val="1B1F27"/>
                <w:sz w:val="19"/>
                <w:szCs w:val="19"/>
              </w:rPr>
              <w:t xml:space="preserve">Integration testing, on-device optimization, second round of user feedback, final report</w:t>
            </w:r>
          </w:p>
        </w:tc>
        <w:tc>
          <w:tcPr>
            <w:tcMar>
              <w:top w:type="dxa" w:w="80"/>
              <w:left w:type="dxa" w:w="100"/>
              <w:bottom w:type="dxa" w:w="80"/>
              <w:right w:type="dxa" w:w="100"/>
            </w:tcMar>
          </w:tcPr>
          <w:p>
            <w:r>
              <w:rPr>
                <w:b w:val="false"/>
                <w:bCs w:val="false"/>
                <w:color w:val="1B1F27"/>
                <w:sz w:val="19"/>
                <w:szCs w:val="19"/>
              </w:rPr>
              <w:t xml:space="preserve">Week 10</w:t>
            </w:r>
          </w:p>
        </w:tc>
      </w:tr>
    </w:tbl>
    <w:p>
      <w:pPr>
        <w:spacing w:after="140" w:line="300"/>
      </w:pPr>
      <w:r>
        <w:rPr>
          <w:color w:val="1B1F27"/>
          <w:sz w:val="21"/>
          <w:szCs w:val="21"/>
        </w:rPr>
        <w:t xml:space="preserve"/>
      </w:r>
    </w:p>
    <w:p>
      <w:pPr>
        <w:spacing w:after="140" w:line="300"/>
      </w:pPr>
      <w:r>
        <w:rPr>
          <w:color w:val="1B1F27"/>
          <w:sz w:val="21"/>
          <w:szCs w:val="21"/>
        </w:rPr>
        <w:t xml:space="preserve">Categorization and OCR are sequenced first because they have the clearest data available today, the fastest path to a measurable user-facing improvement, and directly unblock better data for every downstream insight and prediction feature. Reminder Intelligence and Predictive Analytics are sequenced last because they need at least a few weeks of real usage data per user to be meaningfully accurate.</w:t>
      </w:r>
    </w:p>
    <w:p>
      <w:pPr>
        <w:pStyle w:val="Heading1"/>
        <w:pBdr>
          <w:bottom w:val="single" w:color="1F6FEB" w:sz="8" w:space="4"/>
        </w:pBdr>
        <w:spacing w:after="200" w:before="400"/>
      </w:pPr>
      <w:r>
        <w:rPr>
          <w:b/>
          <w:bCs/>
          <w:color w:val="1F6FEB"/>
          <w:sz w:val="30"/>
          <w:szCs w:val="30"/>
        </w:rPr>
        <w:t xml:space="preserve">7. Conclusion</w:t>
      </w:r>
    </w:p>
    <w:p>
      <w:pPr>
        <w:spacing w:after="140" w:line="300"/>
      </w:pPr>
      <w:r>
        <w:rPr>
          <w:color w:val="1B1F27"/>
          <w:sz w:val="21"/>
          <w:szCs w:val="21"/>
        </w:rPr>
        <w:t xml:space="preserve">HisabDo's core strength — offline-first, privacy-respecting, simple daily use — should shape every AI feature added to it rather than being treated as a constraint to work around. The proposals in this report are deliberately weighted toward on-device, per-user models over centralized cloud AI, because that is what keeps HisabDo's core promise intact while still meaningfully reducing manual work and surfacing insights a paper register never could. The user feedback activity confirms that the highest-leverage starting points are Smart Expense Categorization, OCR Receipt Scanning, and Reminder Intelligence — all directly requested, in different words, by real users during this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Page </w:t>
    </w:r>
    <w:r>
      <w:rPr>
        <w:color w:val="5B6470"/>
        <w:sz w:val="16"/>
        <w:szCs w:val="16"/>
      </w:rPr>
      <w:fldChar w:fldCharType="begin"/>
      <w:instrText xml:space="preserve">PAGE</w:instrText>
      <w:fldChar w:fldCharType="separate"/>
      <w:fldChar w:fldCharType="end"/>
    </w:r>
    <w:r>
      <w:rPr>
        <w:color w:val="5B6470"/>
        <w:sz w:val="16"/>
        <w:szCs w:val="16"/>
      </w:rPr>
      <w:t xml:space="preserve"> of </w:t>
    </w:r>
    <w:r>
      <w:rPr>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0"/>
        <w:sz w:val="16"/>
        <w:szCs w:val="16"/>
      </w:rPr>
      <w:t xml:space="preserve">HisabDo AI/ML Capstone — Omesh Lakhani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2026-08-08T07:39:00.329Z</dcterms:created>
  <dcterms:modified xsi:type="dcterms:W3CDTF">2026-08-08T07:39:00.342Z</dcterms:modified>
</cp:coreProperties>
</file>

<file path=docProps/custom.xml><?xml version="1.0" encoding="utf-8"?>
<Properties xmlns="http://schemas.openxmlformats.org/officeDocument/2006/custom-properties" xmlns:vt="http://schemas.openxmlformats.org/officeDocument/2006/docPropsVTypes"/>
</file>