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sz w:val="40"/>
          <w:szCs w:val="40"/>
        </w:rPr>
        <w:t xml:space="preserve">Day 10 Task — Capstone Project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AI Feature POC: Smart Expense Categorization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Prepared by: Omesh Lakhani (Omesh Kumar)</w:t>
      </w:r>
    </w:p>
    <w:p>
      <w:pPr>
        <w:pStyle w:val="Heading1"/>
        <w:spacing w:after="200" w:before="400"/>
      </w:pPr>
      <w:r>
        <w:t xml:space="preserve">1. Selected Primary AI Feature</w:t>
      </w:r>
    </w:p>
    <w:p>
      <w:pPr>
        <w:spacing w:after="120"/>
      </w:pPr>
      <w:r>
        <w:t xml:space="preserve">Smart Expense Categorization was selected as the primary AI feature to move into a working prototype. This was chosen because it directly addresses the top user pain point identified during the feedback activity (repetitive manual category selection), and because it can be implemented as a lightweight, fully on-device model — matching HisabDo's offline-first architecture and requiring no external API dependency.</w:t>
      </w:r>
    </w:p>
    <w:p>
      <w:pPr>
        <w:pStyle w:val="Heading1"/>
        <w:spacing w:after="200" w:before="400"/>
      </w:pPr>
      <w:r>
        <w:t xml:space="preserve">2. Input Data Preparation</w:t>
      </w:r>
    </w:p>
    <w:p>
      <w:pPr>
        <w:spacing w:after="120"/>
      </w:pPr>
      <w:r>
        <w:t xml:space="preserve">A labeled sample dataset of 40 short expense descriptions was prepared, covering 7 realistic HisabDo categories: Grocery, Transport, Utilities, Food &amp; Dining, Education, Health, Shopping, and Income. In production, this would be built from anonymized, aggregated real transaction descriptions across HisabDo users, expanded to thousands of examples for higher accuracy.</w:t>
      </w:r>
    </w:p>
    <w:p>
      <w:pPr>
        <w:pStyle w:val="Heading1"/>
        <w:spacing w:after="200" w:before="400"/>
      </w:pPr>
      <w:r>
        <w:t xml:space="preserve">3. AI Model / API Selected</w:t>
      </w:r>
    </w:p>
    <w:p>
      <w:pPr>
        <w:spacing w:after="120"/>
      </w:pPr>
      <w:r>
        <w:rPr>
          <w:b w:val="false"/>
          <w:bCs w:val="false"/>
        </w:rPr>
        <w:t xml:space="preserve">Model: TF-IDF (Term Frequency-Inverse Document Frequency) vectorizer combined with a Logistic Regression classifier, implemented using scikit-learn.</w:t>
      </w:r>
    </w:p>
    <w:p>
      <w:pPr>
        <w:spacing w:after="120"/>
      </w:pPr>
      <w:r>
        <w:t xml:space="preserve">Reasoning: this approach is lightweight, fast to train, easily explainable, and small enough to later be converted to an on-device format (e.g., TensorFlow Lite) — avoiding the need for a cloud API call per transaction, which keeps user financial data private and works fully offline.</w:t>
      </w:r>
    </w:p>
    <w:p>
      <w:pPr>
        <w:pStyle w:val="Heading1"/>
        <w:spacing w:after="200" w:before="400"/>
      </w:pPr>
      <w:r>
        <w:t xml:space="preserve">4. Working AI POC — Implementation</w:t>
      </w:r>
    </w:p>
    <w:p>
      <w:pPr>
        <w:spacing w:after="120"/>
      </w:pPr>
      <w:r>
        <w:t xml:space="preserve">The POC was implemented in Python. Core logic: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model = Pipeline([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("tfidf", TfidfVectorizer()),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("clf", LogisticRegression(max_iter=1000))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spacing w:after="120"/>
      </w:pPr>
      <w:r>
        <w:t xml:space="preserve">Full source code file: expense_categorizer_poc.py (included in the GitHub repository).</w:t>
      </w:r>
    </w:p>
    <w:p>
      <w:pPr>
        <w:pStyle w:val="Heading1"/>
        <w:spacing w:after="200" w:before="400"/>
      </w:pPr>
      <w:r>
        <w:t xml:space="preserve">5. Sample Input Sent to AI System &amp; Processed Output</w:t>
      </w:r>
    </w:p>
    <w:p>
      <w:pPr>
        <w:spacing w:after="120"/>
      </w:pPr>
      <w:r>
        <w:t xml:space="preserve">The trained model was tested against 8 new, unseen sample expense descriptions. Held-out test accuracy on the training split was 25% (expected to improve significantly with a larger real-world dataset — the current POC uses only 40 hand-written examples to prove the pipeline works end-to-end).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(Expense Description)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 Category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bought vegetables and milk from store</w:t>
            </w:r>
          </w:p>
        </w:tc>
        <w:tc>
          <w:p>
            <w:r>
              <w:rPr>
                <w:sz w:val="20"/>
                <w:szCs w:val="20"/>
              </w:rPr>
              <w:t xml:space="preserve">Grocery</w:t>
            </w:r>
          </w:p>
        </w:tc>
        <w:tc>
          <w:p>
            <w:r>
              <w:rPr>
                <w:sz w:val="20"/>
                <w:szCs w:val="20"/>
              </w:rPr>
              <w:t xml:space="preserve">0.23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paid careem for airport ride</w:t>
            </w:r>
          </w:p>
        </w:tc>
        <w:tc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p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monthly internet bill payment</w:t>
            </w:r>
          </w:p>
        </w:tc>
        <w:tc>
          <w:p>
            <w:r>
              <w:rPr>
                <w:sz w:val="20"/>
                <w:szCs w:val="20"/>
              </w:rPr>
              <w:t xml:space="preserve">Utilities</w:t>
            </w:r>
          </w:p>
        </w:tc>
        <w:tc>
          <w:p>
            <w:r>
              <w:rPr>
                <w:sz w:val="20"/>
                <w:szCs w:val="20"/>
              </w:rPr>
              <w:t xml:space="preserve">0.314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dinner with family at restaurant</w:t>
            </w:r>
          </w:p>
        </w:tc>
        <w:tc>
          <w:p>
            <w:r>
              <w:rPr>
                <w:sz w:val="20"/>
                <w:szCs w:val="20"/>
              </w:rPr>
              <w:t xml:space="preserve">Food &amp; Dining</w:t>
            </w:r>
          </w:p>
        </w:tc>
        <w:tc>
          <w:p>
            <w:r>
              <w:rPr>
                <w:sz w:val="20"/>
                <w:szCs w:val="20"/>
              </w:rPr>
              <w:t xml:space="preserve">0.278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paid semester fee for university</w:t>
            </w:r>
          </w:p>
        </w:tc>
        <w:tc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p>
            <w:r>
              <w:rPr>
                <w:sz w:val="20"/>
                <w:szCs w:val="20"/>
              </w:rPr>
              <w:t xml:space="preserve">0.257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bought medicine from pharmacy</w:t>
            </w:r>
          </w:p>
        </w:tc>
        <w:tc>
          <w:p>
            <w:r>
              <w:rPr>
                <w:sz w:val="20"/>
                <w:szCs w:val="20"/>
              </w:rPr>
              <w:t xml:space="preserve">Health</w:t>
            </w:r>
          </w:p>
        </w:tc>
        <w:tc>
          <w:p>
            <w:r>
              <w:rPr>
                <w:sz w:val="20"/>
                <w:szCs w:val="20"/>
              </w:rPr>
              <w:t xml:space="preserve">0.232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new shoes bought from mall</w:t>
            </w:r>
          </w:p>
        </w:tc>
        <w:tc>
          <w:p>
            <w:r>
              <w:rPr>
                <w:sz w:val="20"/>
                <w:szCs w:val="20"/>
              </w:rPr>
              <w:t xml:space="preserve">Grocery</w:t>
            </w:r>
          </w:p>
        </w:tc>
        <w:tc>
          <w:p>
            <w:r>
              <w:rPr>
                <w:sz w:val="20"/>
                <w:szCs w:val="20"/>
              </w:rPr>
              <w:t xml:space="preserve">0.131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received payment from client for project</w:t>
            </w:r>
          </w:p>
        </w:tc>
        <w:tc>
          <w:p>
            <w:r>
              <w:rPr>
                <w:sz w:val="20"/>
                <w:szCs w:val="20"/>
              </w:rPr>
              <w:t xml:space="preserve">Income</w:t>
            </w:r>
          </w:p>
        </w:tc>
        <w:tc>
          <w:p>
            <w:r>
              <w:rPr>
                <w:sz w:val="20"/>
                <w:szCs w:val="20"/>
              </w:rPr>
              <w:t xml:space="preserve">0.241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7 of 8 sample inputs were categorized correctly. One input ('new shoes bought from mall') was mis-classified as Grocery instead of Shopping — expected behavior for a small 40-row training set, and would improve substantially with more training examples per category.</w:t>
      </w:r>
    </w:p>
    <w:p>
      <w:pPr>
        <w:pStyle w:val="Heading1"/>
        <w:spacing w:after="200" w:before="400"/>
      </w:pPr>
      <w:r>
        <w:t xml:space="preserve">6. Expected Output (Production Behavior)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types or the OCR feature extracts an expense description (e.g., 'grocery shopping at Imtiaz').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on-device model predicts a category instantly (under 50ms, no network call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predicted category auto-fills the transaction form; the user can accept it in one tap or change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manual correction is stored and used to retrain/personalize the model for that specific user over time.</w:t>
      </w:r>
    </w:p>
    <w:p>
      <w:pPr>
        <w:pStyle w:val="Heading1"/>
        <w:spacing w:after="200" w:before="400"/>
      </w:pPr>
      <w:r>
        <w:t xml:space="preserve">7. Future Integration Plan</w:t>
      </w:r>
    </w:p>
    <w:p>
      <w:pPr>
        <w:pStyle w:val="Heading2"/>
        <w:spacing w:after="150" w:before="300"/>
      </w:pPr>
      <w:r>
        <w:t xml:space="preserve">Mobile Application</w:t>
      </w:r>
    </w:p>
    <w:p>
      <w:pPr>
        <w:spacing w:after="120"/>
      </w:pPr>
      <w:r>
        <w:t xml:space="preserve">Primary integration point. The model runs on-device (converted to TensorFlow Lite) as part of the transaction-creation flow, auto-suggesting a category the moment the user types a description or after OCR extracts text from a receipt.</w:t>
      </w:r>
    </w:p>
    <w:p>
      <w:pPr>
        <w:pStyle w:val="Heading2"/>
        <w:spacing w:after="150" w:before="300"/>
      </w:pPr>
      <w:r>
        <w:t xml:space="preserve">Web Application</w:t>
      </w:r>
    </w:p>
    <w:p>
      <w:pPr>
        <w:spacing w:after="120"/>
      </w:pPr>
      <w:r>
        <w:t xml:space="preserve">The same trained model logic is exposed via a lightweight backend endpoint (e.g., FastAPI) so web users adding transactions manually get the same auto-categorization experience.</w:t>
      </w:r>
    </w:p>
    <w:p>
      <w:pPr>
        <w:pStyle w:val="Heading2"/>
        <w:spacing w:after="150" w:before="300"/>
      </w:pPr>
      <w:r>
        <w:t xml:space="preserve">Website</w:t>
      </w:r>
    </w:p>
    <w:p>
      <w:pPr>
        <w:spacing w:after="120"/>
      </w:pPr>
      <w:r>
        <w:t xml:space="preserve">Used indirectly — aggregated, anonymized categorization data can power example dashboards/demo reports shown to prospective users on the marketing site, showcasing HisabDo's AI capabilities.</w:t>
      </w:r>
    </w:p>
    <w:p>
      <w:pPr>
        <w:pStyle w:val="Heading1"/>
        <w:spacing w:after="200" w:before="400"/>
      </w:pPr>
      <w:r>
        <w:t xml:space="preserve">Submission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AI POC: expense_categorizer_poc.py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Code: included in GitHub repository (Capstone/Day10 folder)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Inputs/Outputs: sample_output.json + table in Section 5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Architecture/Update Document: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Repository: https://github.com/Omesh-kumar/Hisab-do-AL-ML-Intern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HisabDo AI/ML Internship — Day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2026-08-10T16:59:58.098Z</dcterms:created>
  <dcterms:modified xsi:type="dcterms:W3CDTF">2026-08-10T16:59:58.109Z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