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Applied Learning Assignments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Q1. Which of the following is NOT a key component of a Convolutional Neural Network (CNN)? a) Convolutional layer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Pooling layer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Recurrent layer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d) Fully connected layer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Q2. What is the primary purpose of a pooling layer in a CNN?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a) To increase the spatial dimensions of the feature maps.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b) To reduce the spatial dimensions of the feature maps and introduce invariance to small translations.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c) To extract high-level features from the input data.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d) To classify the extracted features.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Q3. Explain the concept of "memory" in the context of RNNs.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Recurrent Neural Networks (RNNs), "memory" refers to the network's ability to retain and use information from previous time steps when processing sequential data.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Unlike standard neural networks that assume inputs are independent, RNNs maintain a hidden state that gets updated at each time step.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This hidden state acts like memory, carrying forward relevant information from earlier inputs in the sequence.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This allows RNNs to capture temporal dependencies, such as word order in a sentence or patterns over time in time-series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Q4. What is the vanishing gradient problem, and how does it affect RNNs?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vanishing gradient problem occurs during backpropagation, when gradients (used to update weights) become very small as they are propagated backward through many layers or time steps.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Affects RNNs: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 RNNs, especially vanilla RNNs, backpropagation happens through time (BPTT). If the network is processing a long sequence, the gradients can shrink exponentially, causing: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small weight updates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Slow or no learning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Inability to capture long-term dependencies (i.e., the network "forgets" earlier inputs)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you're training an RNN to predict the next word in a sentence and it needs to remember something from 20 steps ago, the vanishing gradient may prevent it from learning that long-distance relationship.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Q5. Describe a real-world application of RNNs, and explain how they are used in that context.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yntmwfzecrrv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Application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Language Translation (Machine Translation)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gesswl3zfzgp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Example: Translating English to French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RNNs are widely used in machine translation systems like </w:t>
      </w:r>
      <w:r w:rsidDel="00000000" w:rsidR="00000000" w:rsidRPr="00000000">
        <w:rPr>
          <w:b w:val="1"/>
          <w:rtl w:val="0"/>
        </w:rPr>
        <w:t xml:space="preserve">Google Translate</w:t>
      </w:r>
      <w:r w:rsidDel="00000000" w:rsidR="00000000" w:rsidRPr="00000000">
        <w:rPr>
          <w:rtl w:val="0"/>
        </w:rPr>
        <w:t xml:space="preserve"> (especially before the rise of Transformers). The goal is to convert a sentence from one language to another.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83aulxiah6k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RNNs Are Used: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Encoder–Decoder Architecture: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encoder RNN reads the input sentence (e.g., "I love you") one word at a time and compresses the information into a context vector (memory).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decoder RNN then takes this context vector and generates the translated output (e.g., "Je t'aime") word by word.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Sequence Handling:</w:t>
        <w:br w:type="textWrapping"/>
        <w:t xml:space="preserve">RNNs are great for this because they remember order and context, which is essential for language understanding.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