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63" w:rsidRDefault="004E3380" w:rsidP="00571292">
      <w:pPr>
        <w:jc w:val="both"/>
      </w:pPr>
      <w:r>
        <w:rPr>
          <w:noProof/>
        </w:rPr>
        <w:drawing>
          <wp:inline distT="0" distB="0" distL="0" distR="0">
            <wp:extent cx="933450" cy="1714500"/>
            <wp:effectExtent l="0" t="0" r="0" b="0"/>
            <wp:docPr id="1" name="Picture 1" descr="UNDP vector logo - UNDP logo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P vector logo - UNDP logo vector free download"/>
                    <pic:cNvPicPr>
                      <a:picLocks noChangeAspect="1" noChangeArrowheads="1"/>
                    </pic:cNvPicPr>
                  </pic:nvPicPr>
                  <pic:blipFill rotWithShape="1">
                    <a:blip r:embed="rId5">
                      <a:extLst>
                        <a:ext uri="{28A0092B-C50C-407E-A947-70E740481C1C}">
                          <a14:useLocalDpi xmlns:a14="http://schemas.microsoft.com/office/drawing/2010/main" val="0"/>
                        </a:ext>
                      </a:extLst>
                    </a:blip>
                    <a:srcRect l="29002" t="7355" r="28701" b="7360"/>
                    <a:stretch/>
                  </pic:blipFill>
                  <pic:spPr bwMode="auto">
                    <a:xfrm>
                      <a:off x="0" y="0"/>
                      <a:ext cx="933450" cy="17145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4E3380">
        <w:rPr>
          <w:noProof/>
        </w:rPr>
        <w:drawing>
          <wp:inline distT="0" distB="0" distL="0" distR="0">
            <wp:extent cx="2533650" cy="1285875"/>
            <wp:effectExtent l="0" t="0" r="0" b="9525"/>
            <wp:docPr id="2" name="Picture 2" descr="Flag of Finlan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 of Finland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9600" cy="1293970"/>
                    </a:xfrm>
                    <a:prstGeom prst="rect">
                      <a:avLst/>
                    </a:prstGeom>
                    <a:noFill/>
                    <a:ln>
                      <a:noFill/>
                    </a:ln>
                  </pic:spPr>
                </pic:pic>
              </a:graphicData>
            </a:graphic>
          </wp:inline>
        </w:drawing>
      </w:r>
    </w:p>
    <w:p w:rsidR="004E3380" w:rsidRDefault="004E3380"/>
    <w:p w:rsidR="004E3380" w:rsidRDefault="004E3380">
      <w:pPr>
        <w:rPr>
          <w:rFonts w:ascii="Times New Roman" w:hAnsi="Times New Roman" w:cs="Times New Roman"/>
          <w:sz w:val="24"/>
          <w:szCs w:val="24"/>
        </w:rPr>
      </w:pPr>
      <w:r w:rsidRPr="00A56B6C">
        <w:rPr>
          <w:rFonts w:ascii="Times New Roman" w:hAnsi="Times New Roman" w:cs="Times New Roman"/>
          <w:b/>
          <w:sz w:val="24"/>
          <w:szCs w:val="24"/>
        </w:rPr>
        <w:t>Committee:</w:t>
      </w:r>
      <w:r>
        <w:rPr>
          <w:rFonts w:ascii="Times New Roman" w:hAnsi="Times New Roman" w:cs="Times New Roman"/>
          <w:sz w:val="24"/>
          <w:szCs w:val="24"/>
        </w:rPr>
        <w:t xml:space="preserve"> United Nations Developmental Programme (UNDP)</w:t>
      </w:r>
    </w:p>
    <w:p w:rsidR="004E3380" w:rsidRDefault="004E3380">
      <w:pPr>
        <w:rPr>
          <w:rFonts w:ascii="Times New Roman" w:hAnsi="Times New Roman" w:cs="Times New Roman"/>
          <w:sz w:val="24"/>
          <w:szCs w:val="24"/>
        </w:rPr>
      </w:pPr>
      <w:r w:rsidRPr="00A56B6C">
        <w:rPr>
          <w:rFonts w:ascii="Times New Roman" w:hAnsi="Times New Roman" w:cs="Times New Roman"/>
          <w:b/>
          <w:sz w:val="24"/>
          <w:szCs w:val="24"/>
        </w:rPr>
        <w:t>Country:</w:t>
      </w:r>
      <w:r>
        <w:rPr>
          <w:rFonts w:ascii="Times New Roman" w:hAnsi="Times New Roman" w:cs="Times New Roman"/>
          <w:sz w:val="24"/>
          <w:szCs w:val="24"/>
        </w:rPr>
        <w:t xml:space="preserve"> </w:t>
      </w:r>
      <w:r w:rsidR="00A56B6C">
        <w:rPr>
          <w:rFonts w:ascii="Times New Roman" w:hAnsi="Times New Roman" w:cs="Times New Roman"/>
          <w:sz w:val="24"/>
          <w:szCs w:val="24"/>
        </w:rPr>
        <w:t>Finland</w:t>
      </w:r>
    </w:p>
    <w:p w:rsidR="00A56B6C" w:rsidRDefault="00A56B6C" w:rsidP="00A56B6C">
      <w:pPr>
        <w:rPr>
          <w:rFonts w:ascii="Times New Roman" w:hAnsi="Times New Roman" w:cs="Times New Roman"/>
          <w:sz w:val="24"/>
          <w:szCs w:val="24"/>
        </w:rPr>
      </w:pPr>
      <w:r w:rsidRPr="00A56B6C">
        <w:rPr>
          <w:rFonts w:ascii="Times New Roman" w:hAnsi="Times New Roman" w:cs="Times New Roman"/>
          <w:b/>
          <w:sz w:val="24"/>
          <w:szCs w:val="24"/>
        </w:rPr>
        <w:t>Agenda</w:t>
      </w:r>
      <w:r>
        <w:rPr>
          <w:rFonts w:ascii="Times New Roman" w:hAnsi="Times New Roman" w:cs="Times New Roman"/>
          <w:sz w:val="24"/>
          <w:szCs w:val="24"/>
        </w:rPr>
        <w:t xml:space="preserve">: </w:t>
      </w:r>
      <w:r w:rsidRPr="00A56B6C">
        <w:rPr>
          <w:rFonts w:ascii="Times New Roman" w:hAnsi="Times New Roman" w:cs="Times New Roman"/>
          <w:sz w:val="24"/>
          <w:szCs w:val="24"/>
        </w:rPr>
        <w:t>Mitigating the Impac</w:t>
      </w:r>
      <w:r>
        <w:rPr>
          <w:rFonts w:ascii="Times New Roman" w:hAnsi="Times New Roman" w:cs="Times New Roman"/>
          <w:sz w:val="24"/>
          <w:szCs w:val="24"/>
        </w:rPr>
        <w:t>t of Escalating Food and Energy C</w:t>
      </w:r>
      <w:r w:rsidRPr="00A56B6C">
        <w:rPr>
          <w:rFonts w:ascii="Times New Roman" w:hAnsi="Times New Roman" w:cs="Times New Roman"/>
          <w:sz w:val="24"/>
          <w:szCs w:val="24"/>
        </w:rPr>
        <w:t>osts Leading to Poverty in Sub-</w:t>
      </w:r>
      <w:r>
        <w:rPr>
          <w:rFonts w:ascii="Times New Roman" w:hAnsi="Times New Roman" w:cs="Times New Roman"/>
          <w:sz w:val="24"/>
          <w:szCs w:val="24"/>
        </w:rPr>
        <w:t xml:space="preserve">      </w:t>
      </w:r>
      <w:r w:rsidRPr="00A56B6C">
        <w:rPr>
          <w:rFonts w:ascii="Times New Roman" w:hAnsi="Times New Roman" w:cs="Times New Roman"/>
          <w:sz w:val="24"/>
          <w:szCs w:val="24"/>
        </w:rPr>
        <w:t>Saharan Africa.</w:t>
      </w:r>
    </w:p>
    <w:p w:rsidR="00373595" w:rsidRDefault="00373595" w:rsidP="00A56B6C">
      <w:pPr>
        <w:rPr>
          <w:rFonts w:ascii="Times New Roman" w:hAnsi="Times New Roman" w:cs="Times New Roman"/>
          <w:sz w:val="24"/>
          <w:szCs w:val="24"/>
        </w:rPr>
      </w:pPr>
    </w:p>
    <w:p w:rsidR="00030566" w:rsidRDefault="00030566" w:rsidP="00030566">
      <w:pPr>
        <w:rPr>
          <w:rFonts w:ascii="Times New Roman" w:hAnsi="Times New Roman" w:cs="Times New Roman"/>
          <w:sz w:val="24"/>
          <w:szCs w:val="24"/>
        </w:rPr>
      </w:pPr>
      <w:r w:rsidRPr="00030566">
        <w:rPr>
          <w:rFonts w:ascii="Times New Roman" w:hAnsi="Times New Roman" w:cs="Times New Roman"/>
          <w:sz w:val="24"/>
          <w:szCs w:val="24"/>
        </w:rPr>
        <w:t xml:space="preserve">A major obstacle to achieving sustainable development goals is the way that rising food and energy prices have exacerbated poverty and food insecurity in Sub-Saharan Africa. Numerous elements have a part in the </w:t>
      </w:r>
      <w:r>
        <w:rPr>
          <w:rFonts w:ascii="Times New Roman" w:hAnsi="Times New Roman" w:cs="Times New Roman"/>
          <w:sz w:val="24"/>
          <w:szCs w:val="24"/>
        </w:rPr>
        <w:t xml:space="preserve">price increase within this </w:t>
      </w:r>
      <w:r w:rsidRPr="00030566">
        <w:rPr>
          <w:rFonts w:ascii="Times New Roman" w:hAnsi="Times New Roman" w:cs="Times New Roman"/>
          <w:sz w:val="24"/>
          <w:szCs w:val="24"/>
        </w:rPr>
        <w:t>area. Vulnerability to climate change, the conflict between Russia and Ukr</w:t>
      </w:r>
      <w:bookmarkStart w:id="0" w:name="_GoBack"/>
      <w:bookmarkEnd w:id="0"/>
      <w:r w:rsidRPr="00030566">
        <w:rPr>
          <w:rFonts w:ascii="Times New Roman" w:hAnsi="Times New Roman" w:cs="Times New Roman"/>
          <w:sz w:val="24"/>
          <w:szCs w:val="24"/>
        </w:rPr>
        <w:t>aine, the COVID-19 pandemic, internal strife, and infrastructure issues</w:t>
      </w:r>
      <w:r>
        <w:rPr>
          <w:rFonts w:ascii="Times New Roman" w:hAnsi="Times New Roman" w:cs="Times New Roman"/>
          <w:sz w:val="24"/>
          <w:szCs w:val="24"/>
        </w:rPr>
        <w:t xml:space="preserve"> indifference of stakeholders</w:t>
      </w:r>
      <w:r w:rsidRPr="00030566">
        <w:rPr>
          <w:rFonts w:ascii="Times New Roman" w:hAnsi="Times New Roman" w:cs="Times New Roman"/>
          <w:sz w:val="24"/>
          <w:szCs w:val="24"/>
        </w:rPr>
        <w:t xml:space="preserve">, </w:t>
      </w:r>
      <w:r>
        <w:rPr>
          <w:rFonts w:ascii="Times New Roman" w:hAnsi="Times New Roman" w:cs="Times New Roman"/>
          <w:sz w:val="24"/>
          <w:szCs w:val="24"/>
        </w:rPr>
        <w:t xml:space="preserve">mismanagement of supple chains, geographical faults and many more. Still </w:t>
      </w:r>
      <w:r w:rsidRPr="00030566">
        <w:rPr>
          <w:rFonts w:ascii="Times New Roman" w:hAnsi="Times New Roman" w:cs="Times New Roman"/>
          <w:sz w:val="24"/>
          <w:szCs w:val="24"/>
        </w:rPr>
        <w:t>today, the number of malnourished in SSA stays stubbornly high, despite the latest commitment of the world community through UN Millennium Development Goals (MDG) to half hunger by 2015, only four years from now.</w:t>
      </w:r>
      <w:r w:rsidR="00515816">
        <w:rPr>
          <w:rFonts w:ascii="Times New Roman" w:hAnsi="Times New Roman" w:cs="Times New Roman"/>
          <w:sz w:val="24"/>
          <w:szCs w:val="24"/>
        </w:rPr>
        <w:t xml:space="preserve"> </w:t>
      </w:r>
      <w:r w:rsidR="00515816" w:rsidRPr="00515816">
        <w:rPr>
          <w:rFonts w:ascii="Times New Roman" w:hAnsi="Times New Roman" w:cs="Times New Roman"/>
          <w:sz w:val="24"/>
          <w:szCs w:val="24"/>
        </w:rPr>
        <w:t>In sub-Saharan Africa alone, 600 million people, or approximately 53 per cent of the region’s population, live without access to electricity. Hundreds of millions more have only li</w:t>
      </w:r>
      <w:r w:rsidR="00515816">
        <w:rPr>
          <w:rFonts w:ascii="Times New Roman" w:hAnsi="Times New Roman" w:cs="Times New Roman"/>
          <w:sz w:val="24"/>
          <w:szCs w:val="24"/>
        </w:rPr>
        <w:t xml:space="preserve">mited or unreliable electricity </w:t>
      </w:r>
      <w:r w:rsidR="00515816" w:rsidRPr="00515816">
        <w:rPr>
          <w:rFonts w:ascii="Times New Roman" w:hAnsi="Times New Roman" w:cs="Times New Roman"/>
          <w:sz w:val="24"/>
          <w:szCs w:val="24"/>
        </w:rPr>
        <w:t>The overlapping crises are affecting many parts of Africa’s energy systems, including reversing positive trends in improving access to modern energy, with 4% more people living without el</w:t>
      </w:r>
      <w:r w:rsidR="00515816">
        <w:rPr>
          <w:rFonts w:ascii="Times New Roman" w:hAnsi="Times New Roman" w:cs="Times New Roman"/>
          <w:sz w:val="24"/>
          <w:szCs w:val="24"/>
        </w:rPr>
        <w:t>ectricity in 2021 than in 2019</w:t>
      </w:r>
      <w:r w:rsidRPr="00030566">
        <w:rPr>
          <w:rFonts w:ascii="Times New Roman" w:hAnsi="Times New Roman" w:cs="Times New Roman"/>
          <w:sz w:val="24"/>
          <w:szCs w:val="24"/>
        </w:rPr>
        <w:t xml:space="preserve">. It is widely recognized that food </w:t>
      </w:r>
      <w:r w:rsidR="00515816">
        <w:rPr>
          <w:rFonts w:ascii="Times New Roman" w:hAnsi="Times New Roman" w:cs="Times New Roman"/>
          <w:sz w:val="24"/>
          <w:szCs w:val="24"/>
        </w:rPr>
        <w:t xml:space="preserve">and energy </w:t>
      </w:r>
      <w:r w:rsidRPr="00030566">
        <w:rPr>
          <w:rFonts w:ascii="Times New Roman" w:hAnsi="Times New Roman" w:cs="Times New Roman"/>
          <w:sz w:val="24"/>
          <w:szCs w:val="24"/>
        </w:rPr>
        <w:t xml:space="preserve">security will remain a big challenge in SSA throughout the twenty-first century and the by </w:t>
      </w:r>
      <w:r w:rsidR="00515816">
        <w:rPr>
          <w:rFonts w:ascii="Times New Roman" w:hAnsi="Times New Roman" w:cs="Times New Roman"/>
          <w:sz w:val="24"/>
          <w:szCs w:val="24"/>
        </w:rPr>
        <w:t>Sustainable Developmental Goals of no poverty and zero</w:t>
      </w:r>
      <w:r w:rsidR="0034670A">
        <w:rPr>
          <w:rFonts w:ascii="Times New Roman" w:hAnsi="Times New Roman" w:cs="Times New Roman"/>
          <w:sz w:val="24"/>
          <w:szCs w:val="24"/>
        </w:rPr>
        <w:t xml:space="preserve"> hunger</w:t>
      </w:r>
      <w:r w:rsidR="00515816">
        <w:rPr>
          <w:rFonts w:ascii="Times New Roman" w:hAnsi="Times New Roman" w:cs="Times New Roman"/>
          <w:sz w:val="24"/>
          <w:szCs w:val="24"/>
        </w:rPr>
        <w:t xml:space="preserve"> by 2030</w:t>
      </w:r>
      <w:r w:rsidRPr="00030566">
        <w:rPr>
          <w:rFonts w:ascii="Times New Roman" w:hAnsi="Times New Roman" w:cs="Times New Roman"/>
          <w:sz w:val="24"/>
          <w:szCs w:val="24"/>
        </w:rPr>
        <w:t xml:space="preserve"> will not be met, particularly in SSA.</w:t>
      </w:r>
    </w:p>
    <w:p w:rsidR="00A56B6C" w:rsidRDefault="00A56B6C" w:rsidP="0093713A">
      <w:pPr>
        <w:rPr>
          <w:rFonts w:ascii="Times New Roman" w:hAnsi="Times New Roman" w:cs="Times New Roman"/>
          <w:sz w:val="24"/>
          <w:szCs w:val="24"/>
        </w:rPr>
      </w:pPr>
    </w:p>
    <w:p w:rsidR="00515816" w:rsidRPr="00515816" w:rsidRDefault="009A068C" w:rsidP="004F4767">
      <w:pPr>
        <w:rPr>
          <w:rFonts w:ascii="Times New Roman" w:hAnsi="Times New Roman" w:cs="Times New Roman"/>
          <w:b/>
          <w:sz w:val="24"/>
          <w:szCs w:val="24"/>
        </w:rPr>
      </w:pPr>
      <w:r w:rsidRPr="009A068C">
        <w:rPr>
          <w:rFonts w:ascii="Times New Roman" w:hAnsi="Times New Roman" w:cs="Times New Roman"/>
          <w:sz w:val="24"/>
          <w:szCs w:val="24"/>
        </w:rPr>
        <w:t>The concept of Sustainable Development Goals is a leading driver of policy planning for the Finnish government.</w:t>
      </w:r>
      <w:r w:rsidRPr="009A068C">
        <w:t xml:space="preserve"> </w:t>
      </w:r>
      <w:r w:rsidRPr="009A068C">
        <w:rPr>
          <w:rFonts w:ascii="Times New Roman" w:hAnsi="Times New Roman" w:cs="Times New Roman"/>
          <w:sz w:val="24"/>
          <w:szCs w:val="24"/>
        </w:rPr>
        <w:t>Finland was ranked number one in the SDG Index of the Sustainable Development Report 2021 published by the Sustainable Development Solutions Network SDSN and the Bertelsmann Stiftung. The comparative study rates all UN member states’ performance in advancing Agenda 2030. Finland scored well in eradication of poverty, health, education, water management, energy, equality, peace and justice.</w:t>
      </w:r>
      <w:r w:rsidR="004F4767">
        <w:rPr>
          <w:rFonts w:ascii="Times New Roman" w:hAnsi="Times New Roman" w:cs="Times New Roman"/>
          <w:sz w:val="24"/>
          <w:szCs w:val="24"/>
        </w:rPr>
        <w:t xml:space="preserve"> Moreover, </w:t>
      </w:r>
      <w:r w:rsidR="004F4767" w:rsidRPr="004F4767">
        <w:rPr>
          <w:rFonts w:ascii="Times New Roman" w:hAnsi="Times New Roman" w:cs="Times New Roman"/>
          <w:sz w:val="24"/>
          <w:szCs w:val="24"/>
        </w:rPr>
        <w:t xml:space="preserve">Finland has set one of the most ambitious climate targets in the world, a legal obligation to reach carbon neutrality by 2035. It has made notable progress towards this target, deploying the first new nuclear reactor in </w:t>
      </w:r>
      <w:r w:rsidR="004F4767" w:rsidRPr="004F4767">
        <w:rPr>
          <w:rFonts w:ascii="Times New Roman" w:hAnsi="Times New Roman" w:cs="Times New Roman"/>
          <w:sz w:val="24"/>
          <w:szCs w:val="24"/>
        </w:rPr>
        <w:lastRenderedPageBreak/>
        <w:t>Europe in over 15 years and strongly expanding wind generation. Finland has made</w:t>
      </w:r>
      <w:r w:rsidR="004F4767">
        <w:rPr>
          <w:rFonts w:ascii="Times New Roman" w:hAnsi="Times New Roman" w:cs="Times New Roman"/>
          <w:sz w:val="24"/>
          <w:szCs w:val="24"/>
        </w:rPr>
        <w:t xml:space="preserve"> its progress</w:t>
      </w:r>
      <w:r w:rsidR="004F4767" w:rsidRPr="004F4767">
        <w:rPr>
          <w:rFonts w:ascii="Times New Roman" w:hAnsi="Times New Roman" w:cs="Times New Roman"/>
          <w:sz w:val="24"/>
          <w:szCs w:val="24"/>
        </w:rPr>
        <w:t xml:space="preserve"> on its clean energy transition, the country has the second lowest share of fossil fuels in its energy supply among IEA members.</w:t>
      </w:r>
      <w:r w:rsidR="004F4767" w:rsidRPr="004F4767">
        <w:t xml:space="preserve"> </w:t>
      </w:r>
      <w:r w:rsidR="004F4767" w:rsidRPr="004F4767">
        <w:rPr>
          <w:rFonts w:ascii="Times New Roman" w:hAnsi="Times New Roman" w:cs="Times New Roman"/>
          <w:sz w:val="24"/>
          <w:szCs w:val="24"/>
        </w:rPr>
        <w:t>The geographical focus of Finland’s development cooperation is Africa, and cooperation is carried out mainly with the least developed countries.</w:t>
      </w:r>
      <w:r w:rsidR="004F4767" w:rsidRPr="004F4767">
        <w:t xml:space="preserve"> </w:t>
      </w:r>
      <w:r w:rsidR="004F4767" w:rsidRPr="004F4767">
        <w:rPr>
          <w:rFonts w:ascii="Times New Roman" w:hAnsi="Times New Roman" w:cs="Times New Roman"/>
          <w:sz w:val="24"/>
          <w:szCs w:val="24"/>
        </w:rPr>
        <w:t>It is estimated that in 2030, as many as two thirds of the world’s poorest people will live in fragile countries or countries affected by conflict and violence. Issues concern</w:t>
      </w:r>
      <w:r w:rsidR="00097EB3">
        <w:rPr>
          <w:rFonts w:ascii="Times New Roman" w:hAnsi="Times New Roman" w:cs="Times New Roman"/>
          <w:sz w:val="24"/>
          <w:szCs w:val="24"/>
        </w:rPr>
        <w:t>ing fragile states continues as</w:t>
      </w:r>
      <w:r w:rsidR="004F4767" w:rsidRPr="004F4767">
        <w:rPr>
          <w:rFonts w:ascii="Times New Roman" w:hAnsi="Times New Roman" w:cs="Times New Roman"/>
          <w:sz w:val="24"/>
          <w:szCs w:val="24"/>
        </w:rPr>
        <w:t xml:space="preserve"> an important development policy concern and a part of Finland's foreign and security policy.</w:t>
      </w:r>
      <w:r w:rsidR="00515816" w:rsidRPr="00515816">
        <w:t xml:space="preserve"> </w:t>
      </w:r>
      <w:r w:rsidR="00097EB3">
        <w:rPr>
          <w:rFonts w:ascii="Times New Roman" w:hAnsi="Times New Roman" w:cs="Times New Roman"/>
          <w:sz w:val="24"/>
          <w:szCs w:val="24"/>
        </w:rPr>
        <w:t>Finland state</w:t>
      </w:r>
      <w:r w:rsidR="00515816" w:rsidRPr="00515816">
        <w:rPr>
          <w:rFonts w:ascii="Times New Roman" w:hAnsi="Times New Roman" w:cs="Times New Roman"/>
          <w:sz w:val="24"/>
          <w:szCs w:val="24"/>
        </w:rPr>
        <w:t>s the urgency and sev</w:t>
      </w:r>
      <w:r w:rsidR="00097EB3">
        <w:rPr>
          <w:rFonts w:ascii="Times New Roman" w:hAnsi="Times New Roman" w:cs="Times New Roman"/>
          <w:sz w:val="24"/>
          <w:szCs w:val="24"/>
        </w:rPr>
        <w:t xml:space="preserve">erity of the issue, especially its effect on miserable </w:t>
      </w:r>
      <w:r w:rsidR="00515816" w:rsidRPr="00515816">
        <w:rPr>
          <w:rFonts w:ascii="Times New Roman" w:hAnsi="Times New Roman" w:cs="Times New Roman"/>
          <w:sz w:val="24"/>
          <w:szCs w:val="24"/>
        </w:rPr>
        <w:t>populations</w:t>
      </w:r>
      <w:r w:rsidR="00515816">
        <w:rPr>
          <w:rFonts w:ascii="Times New Roman" w:hAnsi="Times New Roman" w:cs="Times New Roman"/>
          <w:b/>
          <w:sz w:val="24"/>
          <w:szCs w:val="24"/>
        </w:rPr>
        <w:t xml:space="preserve">. </w:t>
      </w:r>
      <w:r w:rsidR="0070426D">
        <w:rPr>
          <w:rFonts w:ascii="Times New Roman" w:hAnsi="Times New Roman" w:cs="Times New Roman"/>
          <w:sz w:val="24"/>
          <w:szCs w:val="24"/>
        </w:rPr>
        <w:t xml:space="preserve">Finland advocates for full economic growth and advancement, focusing on flexible </w:t>
      </w:r>
      <w:r w:rsidR="00515816" w:rsidRPr="00515816">
        <w:rPr>
          <w:rFonts w:ascii="Times New Roman" w:hAnsi="Times New Roman" w:cs="Times New Roman"/>
          <w:sz w:val="24"/>
          <w:szCs w:val="24"/>
        </w:rPr>
        <w:t>agricultural systems and renewable energy infrastructure</w:t>
      </w:r>
      <w:r w:rsidR="00515816" w:rsidRPr="008C5C72">
        <w:t>.</w:t>
      </w:r>
    </w:p>
    <w:p w:rsidR="00515816" w:rsidRDefault="00515816" w:rsidP="004F4767">
      <w:pPr>
        <w:rPr>
          <w:rFonts w:ascii="Times New Roman" w:hAnsi="Times New Roman" w:cs="Times New Roman"/>
          <w:sz w:val="24"/>
          <w:szCs w:val="24"/>
        </w:rPr>
      </w:pPr>
      <w:r>
        <w:rPr>
          <w:rFonts w:ascii="Times New Roman" w:hAnsi="Times New Roman" w:cs="Times New Roman"/>
          <w:sz w:val="24"/>
          <w:szCs w:val="24"/>
        </w:rPr>
        <w:t>Under these cir</w:t>
      </w:r>
      <w:r w:rsidR="00FC7EF0">
        <w:rPr>
          <w:rFonts w:ascii="Times New Roman" w:hAnsi="Times New Roman" w:cs="Times New Roman"/>
          <w:sz w:val="24"/>
          <w:szCs w:val="24"/>
        </w:rPr>
        <w:t>cum</w:t>
      </w:r>
      <w:r>
        <w:rPr>
          <w:rFonts w:ascii="Times New Roman" w:hAnsi="Times New Roman" w:cs="Times New Roman"/>
          <w:sz w:val="24"/>
          <w:szCs w:val="24"/>
        </w:rPr>
        <w:t xml:space="preserve">stances, Finland </w:t>
      </w:r>
      <w:r w:rsidR="00906D13">
        <w:rPr>
          <w:rFonts w:ascii="Times New Roman" w:hAnsi="Times New Roman" w:cs="Times New Roman"/>
          <w:sz w:val="24"/>
          <w:szCs w:val="24"/>
        </w:rPr>
        <w:t>suggests UNDP for adopting these measures:</w:t>
      </w:r>
    </w:p>
    <w:p w:rsidR="006B7A81" w:rsidRPr="006B7A81" w:rsidRDefault="006B7A81" w:rsidP="006B7A81">
      <w:pPr>
        <w:rPr>
          <w:rFonts w:ascii="Times New Roman" w:hAnsi="Times New Roman" w:cs="Times New Roman"/>
          <w:sz w:val="24"/>
          <w:szCs w:val="24"/>
        </w:rPr>
      </w:pPr>
      <w:r>
        <w:rPr>
          <w:rFonts w:ascii="Times New Roman" w:hAnsi="Times New Roman" w:cs="Times New Roman"/>
          <w:sz w:val="24"/>
          <w:szCs w:val="24"/>
        </w:rPr>
        <w:t>1.</w:t>
      </w:r>
      <w:r w:rsidRPr="006B7A81">
        <w:rPr>
          <w:rFonts w:ascii="Times New Roman" w:hAnsi="Times New Roman" w:cs="Times New Roman"/>
          <w:b/>
          <w:sz w:val="24"/>
          <w:szCs w:val="24"/>
        </w:rPr>
        <w:t>Investment in Sustainable Agriculture</w:t>
      </w:r>
      <w:r w:rsidRPr="006B7A81">
        <w:rPr>
          <w:rFonts w:ascii="Times New Roman" w:hAnsi="Times New Roman" w:cs="Times New Roman"/>
          <w:sz w:val="24"/>
          <w:szCs w:val="24"/>
        </w:rPr>
        <w:t xml:space="preserve">: </w:t>
      </w:r>
      <w:r w:rsidR="00813199">
        <w:rPr>
          <w:rFonts w:ascii="Times New Roman" w:hAnsi="Times New Roman" w:cs="Times New Roman"/>
          <w:sz w:val="24"/>
          <w:szCs w:val="24"/>
        </w:rPr>
        <w:t>I</w:t>
      </w:r>
      <w:r w:rsidRPr="006B7A81">
        <w:rPr>
          <w:rFonts w:ascii="Times New Roman" w:hAnsi="Times New Roman" w:cs="Times New Roman"/>
          <w:sz w:val="24"/>
          <w:szCs w:val="24"/>
        </w:rPr>
        <w:t>ncreased investment in sustainable agriculture pr</w:t>
      </w:r>
      <w:r>
        <w:rPr>
          <w:rFonts w:ascii="Times New Roman" w:hAnsi="Times New Roman" w:cs="Times New Roman"/>
          <w:sz w:val="24"/>
          <w:szCs w:val="24"/>
        </w:rPr>
        <w:t>actices, including climate-friendly</w:t>
      </w:r>
      <w:r w:rsidR="00813199">
        <w:rPr>
          <w:rFonts w:ascii="Times New Roman" w:hAnsi="Times New Roman" w:cs="Times New Roman"/>
          <w:sz w:val="24"/>
          <w:szCs w:val="24"/>
        </w:rPr>
        <w:t xml:space="preserve"> agriculture, enhancing food security and flexibility</w:t>
      </w:r>
      <w:r w:rsidRPr="006B7A81">
        <w:rPr>
          <w:rFonts w:ascii="Times New Roman" w:hAnsi="Times New Roman" w:cs="Times New Roman"/>
          <w:sz w:val="24"/>
          <w:szCs w:val="24"/>
        </w:rPr>
        <w:t xml:space="preserve"> to climate</w:t>
      </w:r>
      <w:r w:rsidR="00813199">
        <w:rPr>
          <w:rFonts w:ascii="Times New Roman" w:hAnsi="Times New Roman" w:cs="Times New Roman"/>
          <w:sz w:val="24"/>
          <w:szCs w:val="24"/>
        </w:rPr>
        <w:t xml:space="preserve"> change are the main concerns for Finland. E</w:t>
      </w:r>
      <w:r>
        <w:rPr>
          <w:rFonts w:ascii="Times New Roman" w:hAnsi="Times New Roman" w:cs="Times New Roman"/>
          <w:sz w:val="24"/>
          <w:szCs w:val="24"/>
        </w:rPr>
        <w:t>ncouraging</w:t>
      </w:r>
      <w:r w:rsidR="00813199">
        <w:rPr>
          <w:rFonts w:ascii="Times New Roman" w:hAnsi="Times New Roman" w:cs="Times New Roman"/>
          <w:sz w:val="24"/>
          <w:szCs w:val="24"/>
        </w:rPr>
        <w:t xml:space="preserve"> to implement</w:t>
      </w:r>
      <w:r w:rsidRPr="006B7A81">
        <w:rPr>
          <w:rFonts w:ascii="Times New Roman" w:hAnsi="Times New Roman" w:cs="Times New Roman"/>
          <w:sz w:val="24"/>
          <w:szCs w:val="24"/>
        </w:rPr>
        <w:t xml:space="preserve"> modern farming techniques, seeds, and irrigation </w:t>
      </w:r>
      <w:r w:rsidR="00813199">
        <w:rPr>
          <w:rFonts w:ascii="Times New Roman" w:hAnsi="Times New Roman" w:cs="Times New Roman"/>
          <w:sz w:val="24"/>
          <w:szCs w:val="24"/>
        </w:rPr>
        <w:t>systems are some examples of it.</w:t>
      </w:r>
    </w:p>
    <w:p w:rsidR="006B7A81" w:rsidRPr="006B7A81" w:rsidRDefault="006B7A81" w:rsidP="006B7A81">
      <w:pPr>
        <w:rPr>
          <w:rFonts w:ascii="Times New Roman" w:hAnsi="Times New Roman" w:cs="Times New Roman"/>
          <w:sz w:val="24"/>
          <w:szCs w:val="24"/>
        </w:rPr>
      </w:pPr>
      <w:r>
        <w:rPr>
          <w:rFonts w:ascii="Times New Roman" w:hAnsi="Times New Roman" w:cs="Times New Roman"/>
          <w:sz w:val="24"/>
          <w:szCs w:val="24"/>
        </w:rPr>
        <w:t>2.</w:t>
      </w:r>
      <w:r w:rsidRPr="006B7A81">
        <w:rPr>
          <w:rFonts w:ascii="Times New Roman" w:hAnsi="Times New Roman" w:cs="Times New Roman"/>
          <w:b/>
          <w:sz w:val="24"/>
          <w:szCs w:val="24"/>
        </w:rPr>
        <w:t>Renewable Energy Initiatives</w:t>
      </w:r>
      <w:r w:rsidR="005836C2">
        <w:rPr>
          <w:rFonts w:ascii="Times New Roman" w:hAnsi="Times New Roman" w:cs="Times New Roman"/>
          <w:sz w:val="24"/>
          <w:szCs w:val="24"/>
        </w:rPr>
        <w:t>:</w:t>
      </w:r>
      <w:r w:rsidRPr="006B7A81">
        <w:rPr>
          <w:rFonts w:ascii="Times New Roman" w:hAnsi="Times New Roman" w:cs="Times New Roman"/>
          <w:sz w:val="24"/>
          <w:szCs w:val="24"/>
        </w:rPr>
        <w:t xml:space="preserve"> </w:t>
      </w:r>
      <w:r w:rsidR="005836C2">
        <w:rPr>
          <w:rFonts w:ascii="Times New Roman" w:hAnsi="Times New Roman" w:cs="Times New Roman"/>
          <w:sz w:val="24"/>
          <w:szCs w:val="24"/>
        </w:rPr>
        <w:t xml:space="preserve">In order </w:t>
      </w:r>
      <w:r w:rsidRPr="006B7A81">
        <w:rPr>
          <w:rFonts w:ascii="Times New Roman" w:hAnsi="Times New Roman" w:cs="Times New Roman"/>
          <w:sz w:val="24"/>
          <w:szCs w:val="24"/>
        </w:rPr>
        <w:t>to reduce dependency on fossil fuels and mitigate energy costs</w:t>
      </w:r>
      <w:r w:rsidR="005836C2">
        <w:rPr>
          <w:rFonts w:ascii="Times New Roman" w:hAnsi="Times New Roman" w:cs="Times New Roman"/>
          <w:sz w:val="24"/>
          <w:szCs w:val="24"/>
        </w:rPr>
        <w:t>,</w:t>
      </w:r>
      <w:r w:rsidR="005836C2" w:rsidRPr="005836C2">
        <w:rPr>
          <w:rFonts w:ascii="Times New Roman" w:hAnsi="Times New Roman" w:cs="Times New Roman"/>
          <w:sz w:val="24"/>
          <w:szCs w:val="24"/>
        </w:rPr>
        <w:t xml:space="preserve"> </w:t>
      </w:r>
      <w:r w:rsidR="005836C2">
        <w:rPr>
          <w:rFonts w:ascii="Times New Roman" w:hAnsi="Times New Roman" w:cs="Times New Roman"/>
          <w:sz w:val="24"/>
          <w:szCs w:val="24"/>
        </w:rPr>
        <w:t>Finland recommends</w:t>
      </w:r>
      <w:r w:rsidR="005836C2" w:rsidRPr="006B7A81">
        <w:rPr>
          <w:rFonts w:ascii="Times New Roman" w:hAnsi="Times New Roman" w:cs="Times New Roman"/>
          <w:sz w:val="24"/>
          <w:szCs w:val="24"/>
        </w:rPr>
        <w:t xml:space="preserve"> the development and implementation of renewable energy initiatives in Sub-Saharan Africa</w:t>
      </w:r>
      <w:r w:rsidRPr="006B7A81">
        <w:rPr>
          <w:rFonts w:ascii="Times New Roman" w:hAnsi="Times New Roman" w:cs="Times New Roman"/>
          <w:sz w:val="24"/>
          <w:szCs w:val="24"/>
        </w:rPr>
        <w:t xml:space="preserve">. </w:t>
      </w:r>
      <w:r w:rsidR="005836C2">
        <w:rPr>
          <w:rFonts w:ascii="Times New Roman" w:hAnsi="Times New Roman" w:cs="Times New Roman"/>
          <w:sz w:val="24"/>
          <w:szCs w:val="24"/>
        </w:rPr>
        <w:t>I</w:t>
      </w:r>
      <w:r w:rsidRPr="006B7A81">
        <w:rPr>
          <w:rFonts w:ascii="Times New Roman" w:hAnsi="Times New Roman" w:cs="Times New Roman"/>
          <w:sz w:val="24"/>
          <w:szCs w:val="24"/>
        </w:rPr>
        <w:t>nvestments in solar, wind, and hydroelectric power projects, as well as capacity-buildin</w:t>
      </w:r>
      <w:r w:rsidR="005836C2">
        <w:rPr>
          <w:rFonts w:ascii="Times New Roman" w:hAnsi="Times New Roman" w:cs="Times New Roman"/>
          <w:sz w:val="24"/>
          <w:szCs w:val="24"/>
        </w:rPr>
        <w:t>g programs in energy efficiency etc. are some notable factors of it.</w:t>
      </w:r>
    </w:p>
    <w:p w:rsidR="006B7A81" w:rsidRPr="006B7A81" w:rsidRDefault="006B7A81" w:rsidP="006B7A81">
      <w:pPr>
        <w:rPr>
          <w:rFonts w:ascii="Times New Roman" w:hAnsi="Times New Roman" w:cs="Times New Roman"/>
          <w:sz w:val="24"/>
          <w:szCs w:val="24"/>
        </w:rPr>
      </w:pPr>
      <w:r>
        <w:rPr>
          <w:rFonts w:ascii="Times New Roman" w:hAnsi="Times New Roman" w:cs="Times New Roman"/>
          <w:sz w:val="24"/>
          <w:szCs w:val="24"/>
        </w:rPr>
        <w:t>3.</w:t>
      </w:r>
      <w:r w:rsidR="00233634">
        <w:rPr>
          <w:rFonts w:ascii="Times New Roman" w:hAnsi="Times New Roman" w:cs="Times New Roman"/>
          <w:b/>
          <w:sz w:val="24"/>
          <w:szCs w:val="24"/>
        </w:rPr>
        <w:t>Engagement</w:t>
      </w:r>
      <w:r w:rsidRPr="006B7A81">
        <w:rPr>
          <w:rFonts w:ascii="Times New Roman" w:hAnsi="Times New Roman" w:cs="Times New Roman"/>
          <w:b/>
          <w:sz w:val="24"/>
          <w:szCs w:val="24"/>
        </w:rPr>
        <w:t xml:space="preserve"> of Local Communities:</w:t>
      </w:r>
      <w:r w:rsidRPr="006B7A81">
        <w:rPr>
          <w:rFonts w:ascii="Times New Roman" w:hAnsi="Times New Roman" w:cs="Times New Roman"/>
          <w:sz w:val="24"/>
          <w:szCs w:val="24"/>
        </w:rPr>
        <w:t xml:space="preserve"> </w:t>
      </w:r>
      <w:r w:rsidR="005836C2">
        <w:rPr>
          <w:rFonts w:ascii="Times New Roman" w:hAnsi="Times New Roman" w:cs="Times New Roman"/>
          <w:sz w:val="24"/>
          <w:szCs w:val="24"/>
        </w:rPr>
        <w:t xml:space="preserve">A drastic change </w:t>
      </w:r>
      <w:r w:rsidRPr="006B7A81">
        <w:rPr>
          <w:rFonts w:ascii="Times New Roman" w:hAnsi="Times New Roman" w:cs="Times New Roman"/>
          <w:sz w:val="24"/>
          <w:szCs w:val="24"/>
        </w:rPr>
        <w:t>in the development</w:t>
      </w:r>
      <w:r w:rsidR="005836C2">
        <w:rPr>
          <w:rFonts w:ascii="Times New Roman" w:hAnsi="Times New Roman" w:cs="Times New Roman"/>
          <w:sz w:val="24"/>
          <w:szCs w:val="24"/>
        </w:rPr>
        <w:t>al</w:t>
      </w:r>
      <w:r w:rsidRPr="006B7A81">
        <w:rPr>
          <w:rFonts w:ascii="Times New Roman" w:hAnsi="Times New Roman" w:cs="Times New Roman"/>
          <w:sz w:val="24"/>
          <w:szCs w:val="24"/>
        </w:rPr>
        <w:t xml:space="preserve"> process</w:t>
      </w:r>
      <w:r w:rsidR="005836C2">
        <w:rPr>
          <w:rFonts w:ascii="Times New Roman" w:hAnsi="Times New Roman" w:cs="Times New Roman"/>
          <w:sz w:val="24"/>
          <w:szCs w:val="24"/>
        </w:rPr>
        <w:t xml:space="preserve"> can be made by </w:t>
      </w:r>
      <w:r w:rsidR="005836C2" w:rsidRPr="006B7A81">
        <w:rPr>
          <w:rFonts w:ascii="Times New Roman" w:hAnsi="Times New Roman" w:cs="Times New Roman"/>
          <w:sz w:val="24"/>
          <w:szCs w:val="24"/>
        </w:rPr>
        <w:t>empowering local communities, particularly women an</w:t>
      </w:r>
      <w:r w:rsidR="005836C2">
        <w:rPr>
          <w:rFonts w:ascii="Times New Roman" w:hAnsi="Times New Roman" w:cs="Times New Roman"/>
          <w:sz w:val="24"/>
          <w:szCs w:val="24"/>
        </w:rPr>
        <w:t>d youth, for active participation</w:t>
      </w:r>
      <w:r w:rsidRPr="006B7A81">
        <w:rPr>
          <w:rFonts w:ascii="Times New Roman" w:hAnsi="Times New Roman" w:cs="Times New Roman"/>
          <w:sz w:val="24"/>
          <w:szCs w:val="24"/>
        </w:rPr>
        <w:t>.</w:t>
      </w:r>
      <w:r w:rsidR="005836C2">
        <w:rPr>
          <w:rFonts w:ascii="Times New Roman" w:hAnsi="Times New Roman" w:cs="Times New Roman"/>
          <w:sz w:val="24"/>
          <w:szCs w:val="24"/>
        </w:rPr>
        <w:t xml:space="preserve"> Finland focuses over involvement of local groups including</w:t>
      </w:r>
      <w:r w:rsidRPr="006B7A81">
        <w:rPr>
          <w:rFonts w:ascii="Times New Roman" w:hAnsi="Times New Roman" w:cs="Times New Roman"/>
          <w:sz w:val="24"/>
          <w:szCs w:val="24"/>
        </w:rPr>
        <w:t xml:space="preserve"> providing access to education, vocational training to support the establishment of sustainable livelihoods.</w:t>
      </w:r>
    </w:p>
    <w:p w:rsidR="006B7A81" w:rsidRDefault="006B7A81" w:rsidP="006B7A81">
      <w:pPr>
        <w:rPr>
          <w:rFonts w:ascii="Times New Roman" w:hAnsi="Times New Roman" w:cs="Times New Roman"/>
          <w:sz w:val="24"/>
          <w:szCs w:val="24"/>
        </w:rPr>
      </w:pPr>
      <w:r>
        <w:rPr>
          <w:rFonts w:ascii="Times New Roman" w:hAnsi="Times New Roman" w:cs="Times New Roman"/>
          <w:sz w:val="24"/>
          <w:szCs w:val="24"/>
        </w:rPr>
        <w:t>4.</w:t>
      </w:r>
      <w:r w:rsidRPr="006B7A81">
        <w:rPr>
          <w:rFonts w:ascii="Times New Roman" w:hAnsi="Times New Roman" w:cs="Times New Roman"/>
          <w:b/>
          <w:sz w:val="24"/>
          <w:szCs w:val="24"/>
        </w:rPr>
        <w:t>Enhanced International Cooperation</w:t>
      </w:r>
      <w:r w:rsidR="0070426D">
        <w:rPr>
          <w:rFonts w:ascii="Times New Roman" w:hAnsi="Times New Roman" w:cs="Times New Roman"/>
          <w:sz w:val="24"/>
          <w:szCs w:val="24"/>
        </w:rPr>
        <w:t>: T</w:t>
      </w:r>
      <w:r w:rsidR="00233634">
        <w:rPr>
          <w:rFonts w:ascii="Times New Roman" w:hAnsi="Times New Roman" w:cs="Times New Roman"/>
          <w:sz w:val="24"/>
          <w:szCs w:val="24"/>
        </w:rPr>
        <w:t>o mention and identify</w:t>
      </w:r>
      <w:r w:rsidRPr="006B7A81">
        <w:rPr>
          <w:rFonts w:ascii="Times New Roman" w:hAnsi="Times New Roman" w:cs="Times New Roman"/>
          <w:sz w:val="24"/>
          <w:szCs w:val="24"/>
        </w:rPr>
        <w:t xml:space="preserve"> the root causes of poverty and inequality in Sub-Saharan Afric</w:t>
      </w:r>
      <w:r w:rsidR="0070426D">
        <w:rPr>
          <w:rFonts w:ascii="Times New Roman" w:hAnsi="Times New Roman" w:cs="Times New Roman"/>
          <w:sz w:val="24"/>
          <w:szCs w:val="24"/>
        </w:rPr>
        <w:t>a,</w:t>
      </w:r>
      <w:r w:rsidR="0070426D" w:rsidRPr="0070426D">
        <w:rPr>
          <w:rFonts w:ascii="Times New Roman" w:hAnsi="Times New Roman" w:cs="Times New Roman"/>
          <w:sz w:val="24"/>
          <w:szCs w:val="24"/>
        </w:rPr>
        <w:t xml:space="preserve"> </w:t>
      </w:r>
      <w:r w:rsidR="0070426D">
        <w:rPr>
          <w:rFonts w:ascii="Times New Roman" w:hAnsi="Times New Roman" w:cs="Times New Roman"/>
          <w:sz w:val="24"/>
          <w:szCs w:val="24"/>
        </w:rPr>
        <w:t>Finland restates</w:t>
      </w:r>
      <w:r w:rsidR="0070426D" w:rsidRPr="006B7A81">
        <w:rPr>
          <w:rFonts w:ascii="Times New Roman" w:hAnsi="Times New Roman" w:cs="Times New Roman"/>
          <w:sz w:val="24"/>
          <w:szCs w:val="24"/>
        </w:rPr>
        <w:t xml:space="preserve"> its commitment to international coopera</w:t>
      </w:r>
      <w:r w:rsidR="0070426D">
        <w:rPr>
          <w:rFonts w:ascii="Times New Roman" w:hAnsi="Times New Roman" w:cs="Times New Roman"/>
          <w:sz w:val="24"/>
          <w:szCs w:val="24"/>
        </w:rPr>
        <w:t>tion and partnerships. W</w:t>
      </w:r>
      <w:r w:rsidR="00233634">
        <w:rPr>
          <w:rFonts w:ascii="Times New Roman" w:hAnsi="Times New Roman" w:cs="Times New Roman"/>
          <w:sz w:val="24"/>
          <w:szCs w:val="24"/>
        </w:rPr>
        <w:t>orking interactively</w:t>
      </w:r>
      <w:r w:rsidRPr="006B7A81">
        <w:rPr>
          <w:rFonts w:ascii="Times New Roman" w:hAnsi="Times New Roman" w:cs="Times New Roman"/>
          <w:sz w:val="24"/>
          <w:szCs w:val="24"/>
        </w:rPr>
        <w:t xml:space="preserve"> with UN agencies, regio</w:t>
      </w:r>
      <w:r w:rsidR="00233634">
        <w:rPr>
          <w:rFonts w:ascii="Times New Roman" w:hAnsi="Times New Roman" w:cs="Times New Roman"/>
          <w:sz w:val="24"/>
          <w:szCs w:val="24"/>
        </w:rPr>
        <w:t>nal organizations, general society</w:t>
      </w:r>
      <w:r w:rsidRPr="006B7A81">
        <w:rPr>
          <w:rFonts w:ascii="Times New Roman" w:hAnsi="Times New Roman" w:cs="Times New Roman"/>
          <w:sz w:val="24"/>
          <w:szCs w:val="24"/>
        </w:rPr>
        <w:t>, and the private sector to mobilize resources, share best practices, and coord</w:t>
      </w:r>
      <w:r w:rsidR="00233634">
        <w:rPr>
          <w:rFonts w:ascii="Times New Roman" w:hAnsi="Times New Roman" w:cs="Times New Roman"/>
          <w:sz w:val="24"/>
          <w:szCs w:val="24"/>
        </w:rPr>
        <w:t>inate efforts for maximum positive results</w:t>
      </w:r>
      <w:r w:rsidR="0070426D">
        <w:rPr>
          <w:rFonts w:ascii="Times New Roman" w:hAnsi="Times New Roman" w:cs="Times New Roman"/>
          <w:sz w:val="24"/>
          <w:szCs w:val="24"/>
        </w:rPr>
        <w:t xml:space="preserve"> are some remarkable examples of it.</w:t>
      </w:r>
    </w:p>
    <w:p w:rsidR="006B7A81" w:rsidRPr="006B7A81" w:rsidRDefault="006B7A81" w:rsidP="004F4767">
      <w:pPr>
        <w:rPr>
          <w:rFonts w:ascii="Times New Roman" w:hAnsi="Times New Roman" w:cs="Times New Roman"/>
          <w:b/>
          <w:sz w:val="24"/>
          <w:szCs w:val="24"/>
        </w:rPr>
      </w:pPr>
      <w:r w:rsidRPr="006B7A81">
        <w:rPr>
          <w:rFonts w:ascii="Times New Roman" w:hAnsi="Times New Roman" w:cs="Times New Roman"/>
          <w:b/>
          <w:sz w:val="24"/>
          <w:szCs w:val="24"/>
        </w:rPr>
        <w:t>References:</w:t>
      </w:r>
    </w:p>
    <w:p w:rsidR="00906D13" w:rsidRDefault="00906D13" w:rsidP="004F4767">
      <w:pPr>
        <w:rPr>
          <w:rFonts w:ascii="Times New Roman" w:hAnsi="Times New Roman" w:cs="Times New Roman"/>
          <w:sz w:val="24"/>
          <w:szCs w:val="24"/>
        </w:rPr>
      </w:pPr>
      <w:r>
        <w:rPr>
          <w:rFonts w:ascii="Times New Roman" w:hAnsi="Times New Roman" w:cs="Times New Roman"/>
          <w:sz w:val="24"/>
          <w:szCs w:val="24"/>
        </w:rPr>
        <w:t>1.</w:t>
      </w:r>
      <w:hyperlink r:id="rId7" w:history="1">
        <w:r w:rsidRPr="00433AB1">
          <w:rPr>
            <w:rStyle w:val="Hyperlink"/>
            <w:rFonts w:ascii="Times New Roman" w:hAnsi="Times New Roman" w:cs="Times New Roman"/>
            <w:sz w:val="24"/>
            <w:szCs w:val="24"/>
          </w:rPr>
          <w:t>https://www.oecd-ilibrary.org/energy/finland-2023-energy-policy-review_d435fa51-en</w:t>
        </w:r>
      </w:hyperlink>
    </w:p>
    <w:p w:rsidR="00906D13" w:rsidRDefault="00906D13" w:rsidP="004F4767">
      <w:pPr>
        <w:rPr>
          <w:rFonts w:ascii="Times New Roman" w:hAnsi="Times New Roman" w:cs="Times New Roman"/>
          <w:sz w:val="24"/>
          <w:szCs w:val="24"/>
        </w:rPr>
      </w:pPr>
      <w:r>
        <w:rPr>
          <w:rFonts w:ascii="Times New Roman" w:hAnsi="Times New Roman" w:cs="Times New Roman"/>
          <w:sz w:val="24"/>
          <w:szCs w:val="24"/>
        </w:rPr>
        <w:t>2.</w:t>
      </w:r>
      <w:hyperlink r:id="rId8" w:history="1">
        <w:r w:rsidRPr="00433AB1">
          <w:rPr>
            <w:rStyle w:val="Hyperlink"/>
            <w:rFonts w:ascii="Times New Roman" w:hAnsi="Times New Roman" w:cs="Times New Roman"/>
            <w:sz w:val="24"/>
            <w:szCs w:val="24"/>
          </w:rPr>
          <w:t>https://www.iea.org/reports/africa-energy-outlook-2022/key-findings</w:t>
        </w:r>
      </w:hyperlink>
    </w:p>
    <w:p w:rsidR="00906D13" w:rsidRDefault="00906D13" w:rsidP="004F4767">
      <w:pPr>
        <w:rPr>
          <w:rFonts w:ascii="Times New Roman" w:hAnsi="Times New Roman" w:cs="Times New Roman"/>
          <w:sz w:val="24"/>
          <w:szCs w:val="24"/>
        </w:rPr>
      </w:pPr>
      <w:r>
        <w:rPr>
          <w:rFonts w:ascii="Times New Roman" w:hAnsi="Times New Roman" w:cs="Times New Roman"/>
          <w:sz w:val="24"/>
          <w:szCs w:val="24"/>
        </w:rPr>
        <w:t>3.</w:t>
      </w:r>
      <w:hyperlink r:id="rId9" w:history="1">
        <w:r w:rsidRPr="00433AB1">
          <w:rPr>
            <w:rStyle w:val="Hyperlink"/>
            <w:rFonts w:ascii="Times New Roman" w:hAnsi="Times New Roman" w:cs="Times New Roman"/>
            <w:sz w:val="24"/>
            <w:szCs w:val="24"/>
          </w:rPr>
          <w:t>https://unctad.org/publication/commodities-glance-special-issue-access-energy-sub-saharan-africa</w:t>
        </w:r>
      </w:hyperlink>
    </w:p>
    <w:p w:rsidR="00906D13" w:rsidRDefault="00906D13" w:rsidP="004F4767">
      <w:pPr>
        <w:rPr>
          <w:rFonts w:ascii="Times New Roman" w:hAnsi="Times New Roman" w:cs="Times New Roman"/>
          <w:sz w:val="24"/>
          <w:szCs w:val="24"/>
        </w:rPr>
      </w:pPr>
      <w:r>
        <w:rPr>
          <w:rFonts w:ascii="Times New Roman" w:hAnsi="Times New Roman" w:cs="Times New Roman"/>
          <w:sz w:val="24"/>
          <w:szCs w:val="24"/>
        </w:rPr>
        <w:t>4.</w:t>
      </w:r>
      <w:hyperlink r:id="rId10" w:anchor=":~:text=To%20improve%20food%20security%2C%20Finland,on%20wom%2D%20en%20and%20youth" w:history="1">
        <w:r w:rsidR="00FC7EF0" w:rsidRPr="00433AB1">
          <w:rPr>
            <w:rStyle w:val="Hyperlink"/>
            <w:rFonts w:ascii="Times New Roman" w:hAnsi="Times New Roman" w:cs="Times New Roman"/>
            <w:sz w:val="24"/>
            <w:szCs w:val="24"/>
          </w:rPr>
          <w:t>https://um.fi/documents/35732/48132/food_security_and_natural_resources__including_access_to_water_and/dd7430a1-a30e-1f8c-129f-cd9c8e5e9c91?t=1525690524377#:~:text=To%20improve%20food%20security%2C%20Finland,on%20wom%2D%20en%20and%20youth</w:t>
        </w:r>
      </w:hyperlink>
      <w:r w:rsidR="00FC7EF0" w:rsidRPr="00FC7EF0">
        <w:rPr>
          <w:rFonts w:ascii="Times New Roman" w:hAnsi="Times New Roman" w:cs="Times New Roman"/>
          <w:sz w:val="24"/>
          <w:szCs w:val="24"/>
        </w:rPr>
        <w:t>.</w:t>
      </w:r>
    </w:p>
    <w:p w:rsidR="00FC7EF0" w:rsidRDefault="00FC7EF0" w:rsidP="004F4767">
      <w:pPr>
        <w:rPr>
          <w:rFonts w:ascii="Times New Roman" w:hAnsi="Times New Roman" w:cs="Times New Roman"/>
          <w:sz w:val="24"/>
          <w:szCs w:val="24"/>
        </w:rPr>
      </w:pPr>
    </w:p>
    <w:p w:rsidR="00906D13" w:rsidRPr="004F4767" w:rsidRDefault="00906D13" w:rsidP="004F4767">
      <w:pPr>
        <w:rPr>
          <w:rFonts w:ascii="Times New Roman" w:hAnsi="Times New Roman" w:cs="Times New Roman"/>
          <w:sz w:val="24"/>
          <w:szCs w:val="24"/>
        </w:rPr>
      </w:pPr>
    </w:p>
    <w:p w:rsidR="004F4767" w:rsidRDefault="004F4767" w:rsidP="004F4767">
      <w:pPr>
        <w:rPr>
          <w:rFonts w:ascii="Times New Roman" w:hAnsi="Times New Roman" w:cs="Times New Roman"/>
          <w:sz w:val="24"/>
          <w:szCs w:val="24"/>
        </w:rPr>
      </w:pPr>
    </w:p>
    <w:p w:rsidR="004F4767" w:rsidRPr="004F4767" w:rsidRDefault="004F4767" w:rsidP="004F4767">
      <w:pPr>
        <w:rPr>
          <w:rFonts w:ascii="Times New Roman" w:hAnsi="Times New Roman" w:cs="Times New Roman"/>
          <w:sz w:val="24"/>
          <w:szCs w:val="24"/>
        </w:rPr>
      </w:pPr>
    </w:p>
    <w:p w:rsidR="009A068C" w:rsidRPr="004E3380" w:rsidRDefault="009A068C" w:rsidP="0093713A">
      <w:pPr>
        <w:rPr>
          <w:rFonts w:ascii="Times New Roman" w:hAnsi="Times New Roman" w:cs="Times New Roman"/>
          <w:sz w:val="24"/>
          <w:szCs w:val="24"/>
        </w:rPr>
      </w:pPr>
    </w:p>
    <w:sectPr w:rsidR="009A068C" w:rsidRPr="004E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8E5FFA"/>
    <w:multiLevelType w:val="multilevel"/>
    <w:tmpl w:val="90FC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80"/>
    <w:rsid w:val="00030566"/>
    <w:rsid w:val="00097EB3"/>
    <w:rsid w:val="001D4B41"/>
    <w:rsid w:val="00233634"/>
    <w:rsid w:val="0034670A"/>
    <w:rsid w:val="00373595"/>
    <w:rsid w:val="003F7EC7"/>
    <w:rsid w:val="004E3380"/>
    <w:rsid w:val="004F4767"/>
    <w:rsid w:val="00515816"/>
    <w:rsid w:val="00571292"/>
    <w:rsid w:val="005836C2"/>
    <w:rsid w:val="00602F63"/>
    <w:rsid w:val="006B7A81"/>
    <w:rsid w:val="0070426D"/>
    <w:rsid w:val="00772AED"/>
    <w:rsid w:val="00813199"/>
    <w:rsid w:val="00906D13"/>
    <w:rsid w:val="0093713A"/>
    <w:rsid w:val="009A068C"/>
    <w:rsid w:val="00A56B6C"/>
    <w:rsid w:val="00AE7C5D"/>
    <w:rsid w:val="00FC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D108"/>
  <w15:chartTrackingRefBased/>
  <w15:docId w15:val="{27AC8751-A794-4733-94A1-CF58EAE9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D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91799">
      <w:bodyDiv w:val="1"/>
      <w:marLeft w:val="0"/>
      <w:marRight w:val="0"/>
      <w:marTop w:val="0"/>
      <w:marBottom w:val="0"/>
      <w:divBdr>
        <w:top w:val="none" w:sz="0" w:space="0" w:color="auto"/>
        <w:left w:val="none" w:sz="0" w:space="0" w:color="auto"/>
        <w:bottom w:val="none" w:sz="0" w:space="0" w:color="auto"/>
        <w:right w:val="none" w:sz="0" w:space="0" w:color="auto"/>
      </w:divBdr>
    </w:div>
    <w:div w:id="762915487">
      <w:bodyDiv w:val="1"/>
      <w:marLeft w:val="0"/>
      <w:marRight w:val="0"/>
      <w:marTop w:val="0"/>
      <w:marBottom w:val="0"/>
      <w:divBdr>
        <w:top w:val="none" w:sz="0" w:space="0" w:color="auto"/>
        <w:left w:val="none" w:sz="0" w:space="0" w:color="auto"/>
        <w:bottom w:val="none" w:sz="0" w:space="0" w:color="auto"/>
        <w:right w:val="none" w:sz="0" w:space="0" w:color="auto"/>
      </w:divBdr>
    </w:div>
    <w:div w:id="1535539417">
      <w:bodyDiv w:val="1"/>
      <w:marLeft w:val="0"/>
      <w:marRight w:val="0"/>
      <w:marTop w:val="0"/>
      <w:marBottom w:val="0"/>
      <w:divBdr>
        <w:top w:val="none" w:sz="0" w:space="0" w:color="auto"/>
        <w:left w:val="none" w:sz="0" w:space="0" w:color="auto"/>
        <w:bottom w:val="none" w:sz="0" w:space="0" w:color="auto"/>
        <w:right w:val="none" w:sz="0" w:space="0" w:color="auto"/>
      </w:divBdr>
    </w:div>
    <w:div w:id="18547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a.org/reports/africa-energy-outlook-2022/key-findings" TargetMode="External"/><Relationship Id="rId3" Type="http://schemas.openxmlformats.org/officeDocument/2006/relationships/settings" Target="settings.xml"/><Relationship Id="rId7" Type="http://schemas.openxmlformats.org/officeDocument/2006/relationships/hyperlink" Target="https://www.oecd-ilibrary.org/energy/finland-2023-energy-policy-review_d435fa51-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m.fi/documents/35732/48132/food_security_and_natural_resources__including_access_to_water_and/dd7430a1-a30e-1f8c-129f-cd9c8e5e9c91?t=1525690524377" TargetMode="External"/><Relationship Id="rId4" Type="http://schemas.openxmlformats.org/officeDocument/2006/relationships/webSettings" Target="webSettings.xml"/><Relationship Id="rId9" Type="http://schemas.openxmlformats.org/officeDocument/2006/relationships/hyperlink" Target="https://unctad.org/publication/commodities-glance-special-issue-access-energy-sub-saharan-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2024-03-30T20:14:00Z</dcterms:created>
  <dcterms:modified xsi:type="dcterms:W3CDTF">2024-05-27T15:39:00Z</dcterms:modified>
</cp:coreProperties>
</file>