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7BF18" w14:textId="77777777" w:rsidR="00AB47B9" w:rsidRDefault="00AB47B9">
      <w:pPr>
        <w:spacing w:after="1400"/>
      </w:pPr>
    </w:p>
    <w:p w14:paraId="0C5AB784" w14:textId="20842090" w:rsidR="00AB47B9" w:rsidRDefault="00463DD1">
      <w:pPr>
        <w:spacing w:after="40"/>
        <w:jc w:val="center"/>
      </w:pPr>
      <w:r>
        <w:rPr>
          <w:rFonts w:ascii="Cambria" w:eastAsia="Cambria" w:hAnsi="Cambria" w:cs="Cambria"/>
          <w:b/>
          <w:bCs/>
          <w:color w:val="1B3A5C"/>
          <w:sz w:val="64"/>
          <w:szCs w:val="64"/>
        </w:rPr>
        <w:t>LAW</w:t>
      </w:r>
    </w:p>
    <w:p w14:paraId="0F3EF47C" w14:textId="77777777" w:rsidR="00AB47B9" w:rsidRDefault="00000000">
      <w:pPr>
        <w:spacing w:after="500"/>
        <w:jc w:val="center"/>
      </w:pPr>
      <w:r>
        <w:rPr>
          <w:i/>
          <w:iCs/>
          <w:color w:val="8C6A1F"/>
          <w:sz w:val="24"/>
          <w:szCs w:val="24"/>
        </w:rPr>
        <w:t>An AI-Powered Indian Legal Intelligence Platform</w:t>
      </w:r>
    </w:p>
    <w:p w14:paraId="7D35EEFE" w14:textId="77777777" w:rsidR="00AB47B9" w:rsidRDefault="00000000">
      <w:pPr>
        <w:pBdr>
          <w:top w:val="single" w:sz="14" w:space="10" w:color="B8892B"/>
          <w:bottom w:val="single" w:sz="14" w:space="10" w:color="B8892B"/>
        </w:pBdr>
        <w:spacing w:before="200" w:after="200"/>
        <w:jc w:val="center"/>
      </w:pPr>
      <w:r>
        <w:rPr>
          <w:rFonts w:ascii="Cambria" w:eastAsia="Cambria" w:hAnsi="Cambria" w:cs="Cambria"/>
          <w:b/>
          <w:bCs/>
          <w:color w:val="122840"/>
          <w:sz w:val="40"/>
          <w:szCs w:val="40"/>
        </w:rPr>
        <w:t>PROJECT WORKFLOW</w:t>
      </w:r>
    </w:p>
    <w:p w14:paraId="41D7D68D" w14:textId="6887C280" w:rsidR="00AB47B9" w:rsidRDefault="00000000" w:rsidP="00463DD1">
      <w:pPr>
        <w:spacing w:after="700"/>
        <w:jc w:val="center"/>
      </w:pPr>
      <w:r>
        <w:rPr>
          <w:color w:val="5B6B7C"/>
          <w:sz w:val="24"/>
          <w:szCs w:val="24"/>
        </w:rPr>
        <w:t>Phased delivery plan — each phase to production before the next begins</w:t>
      </w:r>
    </w:p>
    <w:tbl>
      <w:tblPr>
        <w:tblW w:w="3500" w:type="pct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2" w:space="0" w:color="D7DEE6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4"/>
        <w:gridCol w:w="4620"/>
      </w:tblGrid>
      <w:tr w:rsidR="00AB47B9" w14:paraId="038945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EC0C8" w14:textId="77777777" w:rsidR="00AB47B9" w:rsidRDefault="00000000">
            <w:r>
              <w:rPr>
                <w:b/>
                <w:bCs/>
                <w:color w:val="5B6B7C"/>
                <w:sz w:val="19"/>
                <w:szCs w:val="19"/>
              </w:rPr>
              <w:t>Document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67F2A" w14:textId="77777777" w:rsidR="00AB47B9" w:rsidRDefault="00000000">
            <w:r>
              <w:rPr>
                <w:sz w:val="19"/>
                <w:szCs w:val="19"/>
              </w:rPr>
              <w:t>3 of 5 — Project Workflow (Phased Roadmap)</w:t>
            </w:r>
          </w:p>
        </w:tc>
      </w:tr>
      <w:tr w:rsidR="00AB47B9" w14:paraId="4029F4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F9DCC" w14:textId="77777777" w:rsidR="00AB47B9" w:rsidRDefault="00000000">
            <w:r>
              <w:rPr>
                <w:b/>
                <w:bCs/>
                <w:color w:val="5B6B7C"/>
                <w:sz w:val="19"/>
                <w:szCs w:val="19"/>
              </w:rPr>
              <w:t>Version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57BC4" w14:textId="77777777" w:rsidR="00AB47B9" w:rsidRDefault="00000000">
            <w:r>
              <w:rPr>
                <w:sz w:val="19"/>
                <w:szCs w:val="19"/>
              </w:rPr>
              <w:t>1.0</w:t>
            </w:r>
          </w:p>
        </w:tc>
      </w:tr>
      <w:tr w:rsidR="00AB47B9" w14:paraId="1DE986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96ACB" w14:textId="77777777" w:rsidR="00AB47B9" w:rsidRDefault="00000000">
            <w:r>
              <w:rPr>
                <w:b/>
                <w:bCs/>
                <w:color w:val="5B6B7C"/>
                <w:sz w:val="19"/>
                <w:szCs w:val="19"/>
              </w:rPr>
              <w:t>Date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2BEAB" w14:textId="77777777" w:rsidR="00AB47B9" w:rsidRDefault="00000000">
            <w:r>
              <w:rPr>
                <w:sz w:val="19"/>
                <w:szCs w:val="19"/>
              </w:rPr>
              <w:t>26 July 2026</w:t>
            </w:r>
          </w:p>
        </w:tc>
      </w:tr>
      <w:tr w:rsidR="00AB47B9" w14:paraId="79B27D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BC6A9" w14:textId="77777777" w:rsidR="00AB47B9" w:rsidRDefault="00000000">
            <w:r>
              <w:rPr>
                <w:b/>
                <w:bCs/>
                <w:color w:val="5B6B7C"/>
                <w:sz w:val="19"/>
                <w:szCs w:val="19"/>
              </w:rPr>
              <w:t>Status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10966" w14:textId="77777777" w:rsidR="00AB47B9" w:rsidRDefault="00000000">
            <w:r>
              <w:rPr>
                <w:sz w:val="19"/>
                <w:szCs w:val="19"/>
              </w:rPr>
              <w:t>Draft for team review</w:t>
            </w:r>
          </w:p>
        </w:tc>
      </w:tr>
      <w:tr w:rsidR="00AB47B9" w14:paraId="218B54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BC901" w14:textId="77777777" w:rsidR="00AB47B9" w:rsidRDefault="00000000">
            <w:r>
              <w:rPr>
                <w:b/>
                <w:bCs/>
                <w:color w:val="5B6B7C"/>
                <w:sz w:val="19"/>
                <w:szCs w:val="19"/>
              </w:rPr>
              <w:t>Companion documents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B1396" w14:textId="77777777" w:rsidR="00AB47B9" w:rsidRDefault="00000000">
            <w:r>
              <w:rPr>
                <w:sz w:val="19"/>
                <w:szCs w:val="19"/>
              </w:rPr>
              <w:t>SRS · SDD · Role Division · Master Document</w:t>
            </w:r>
          </w:p>
        </w:tc>
      </w:tr>
    </w:tbl>
    <w:p w14:paraId="793E71B5" w14:textId="77777777" w:rsidR="00AB47B9" w:rsidRDefault="00000000">
      <w:r>
        <w:br w:type="page"/>
      </w:r>
    </w:p>
    <w:p w14:paraId="6B9D1C8B" w14:textId="77777777" w:rsidR="00AB47B9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0" w:name="_Toc236332484"/>
      <w:r>
        <w:lastRenderedPageBreak/>
        <w:t>Table of Contents</w:t>
      </w:r>
      <w:bookmarkEnd w:id="0"/>
    </w:p>
    <w:sdt>
      <w:sdtPr>
        <w:alias w:val="Table of Contents"/>
        <w:id w:val="-677501103"/>
      </w:sdtPr>
      <w:sdtContent>
        <w:p w14:paraId="055D0101" w14:textId="77777777" w:rsidR="00463DD1" w:rsidRDefault="00000000">
          <w:pPr>
            <w:pStyle w:val="TOC1"/>
            <w:tabs>
              <w:tab w:val="right" w:leader="dot" w:pos="969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6332484" w:history="1">
            <w:r w:rsidR="00463DD1" w:rsidRPr="00240324">
              <w:rPr>
                <w:rStyle w:val="Hyperlink"/>
                <w:noProof/>
              </w:rPr>
              <w:t>Table of Contents</w:t>
            </w:r>
            <w:r w:rsidR="00463DD1">
              <w:rPr>
                <w:noProof/>
              </w:rPr>
              <w:tab/>
            </w:r>
            <w:r w:rsidR="00463DD1">
              <w:rPr>
                <w:noProof/>
              </w:rPr>
              <w:fldChar w:fldCharType="begin"/>
            </w:r>
            <w:r w:rsidR="00463DD1">
              <w:rPr>
                <w:noProof/>
              </w:rPr>
              <w:instrText xml:space="preserve"> PAGEREF _Toc236332484 \h </w:instrText>
            </w:r>
            <w:r w:rsidR="00463DD1">
              <w:rPr>
                <w:noProof/>
              </w:rPr>
            </w:r>
            <w:r w:rsidR="00463DD1">
              <w:rPr>
                <w:noProof/>
              </w:rPr>
              <w:fldChar w:fldCharType="separate"/>
            </w:r>
            <w:r w:rsidR="00463DD1">
              <w:rPr>
                <w:noProof/>
              </w:rPr>
              <w:t>1</w:t>
            </w:r>
            <w:r w:rsidR="00463DD1">
              <w:rPr>
                <w:noProof/>
              </w:rPr>
              <w:fldChar w:fldCharType="end"/>
            </w:r>
          </w:hyperlink>
        </w:p>
        <w:p w14:paraId="5BFC2441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485" w:history="1">
            <w:r w:rsidRPr="00240324">
              <w:rPr>
                <w:rStyle w:val="Hyperlink"/>
                <w:noProof/>
              </w:rPr>
              <w:t>1. How to Read This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07C7D9" w14:textId="77777777" w:rsidR="00463DD1" w:rsidRDefault="00463DD1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486" w:history="1">
            <w:r w:rsidRPr="00240324">
              <w:rPr>
                <w:rStyle w:val="Hyperlink"/>
                <w:noProof/>
              </w:rPr>
              <w:t>1.1 Definition of “Production-Ready” (applies to every phase)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8AC1CD" w14:textId="77777777" w:rsidR="00463DD1" w:rsidRDefault="00463DD1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487" w:history="1">
            <w:r w:rsidRPr="00240324">
              <w:rPr>
                <w:rStyle w:val="Hyperlink"/>
                <w:noProof/>
              </w:rPr>
              <w:t>1.2 Full Roadmap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399397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488" w:history="1">
            <w:r w:rsidRPr="00240324">
              <w:rPr>
                <w:rStyle w:val="Hyperlink"/>
                <w:noProof/>
              </w:rPr>
              <w:t>Phase 0 — Foundation &amp; Infrastructure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DFD196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89" w:history="1">
            <w:r w:rsidRPr="00240324">
              <w:rPr>
                <w:rStyle w:val="Hyperlink"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783724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90" w:history="1">
            <w:r w:rsidRPr="00240324">
              <w:rPr>
                <w:rStyle w:val="Hyperlink"/>
                <w:noProof/>
              </w:rPr>
              <w:t>Task Breakdown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E83D24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91" w:history="1">
            <w:r w:rsidRPr="00240324">
              <w:rPr>
                <w:rStyle w:val="Hyperlink"/>
                <w:noProof/>
              </w:rPr>
              <w:t>Definition of Done / Production Milestone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7E587B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492" w:history="1">
            <w:r w:rsidRPr="00240324">
              <w:rPr>
                <w:rStyle w:val="Hyperlink"/>
                <w:noProof/>
              </w:rPr>
              <w:t>Phase 1 — Foundational Corpus MVP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154EAF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93" w:history="1">
            <w:r w:rsidRPr="00240324">
              <w:rPr>
                <w:rStyle w:val="Hyperlink"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786DE8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94" w:history="1">
            <w:r w:rsidRPr="00240324">
              <w:rPr>
                <w:rStyle w:val="Hyperlink"/>
                <w:noProof/>
              </w:rPr>
              <w:t>Task Breakdown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1D516C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95" w:history="1">
            <w:r w:rsidRPr="00240324">
              <w:rPr>
                <w:rStyle w:val="Hyperlink"/>
                <w:noProof/>
              </w:rPr>
              <w:t>Definition of Done / Production Milestone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C964B1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496" w:history="1">
            <w:r w:rsidRPr="00240324">
              <w:rPr>
                <w:rStyle w:val="Hyperlink"/>
                <w:noProof/>
              </w:rPr>
              <w:t>Phase 2 — Retrieval &amp; Evaluation Hardening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28A694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97" w:history="1">
            <w:r w:rsidRPr="00240324">
              <w:rPr>
                <w:rStyle w:val="Hyperlink"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8B5228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98" w:history="1">
            <w:r w:rsidRPr="00240324">
              <w:rPr>
                <w:rStyle w:val="Hyperlink"/>
                <w:noProof/>
              </w:rPr>
              <w:t>Task Breakdown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DBB2EE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499" w:history="1">
            <w:r w:rsidRPr="00240324">
              <w:rPr>
                <w:rStyle w:val="Hyperlink"/>
                <w:noProof/>
              </w:rPr>
              <w:t>Definition of Done / Production Milestone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6C2B9A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500" w:history="1">
            <w:r w:rsidRPr="00240324">
              <w:rPr>
                <w:rStyle w:val="Hyperlink"/>
                <w:noProof/>
              </w:rPr>
              <w:t>Phase 3 — Reusable Ingestion Pipeline &amp; Central Laws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D1964D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01" w:history="1">
            <w:r w:rsidRPr="00240324">
              <w:rPr>
                <w:rStyle w:val="Hyperlink"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7FDC45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02" w:history="1">
            <w:r w:rsidRPr="00240324">
              <w:rPr>
                <w:rStyle w:val="Hyperlink"/>
                <w:noProof/>
              </w:rPr>
              <w:t>Task Breakdown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3203CE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03" w:history="1">
            <w:r w:rsidRPr="00240324">
              <w:rPr>
                <w:rStyle w:val="Hyperlink"/>
                <w:noProof/>
              </w:rPr>
              <w:t>Definition of Done / Production Milestone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C8CD47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504" w:history="1">
            <w:r w:rsidRPr="00240324">
              <w:rPr>
                <w:rStyle w:val="Hyperlink"/>
                <w:noProof/>
              </w:rPr>
              <w:t>Phase 4 — Judicial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77F5A9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05" w:history="1">
            <w:r w:rsidRPr="00240324">
              <w:rPr>
                <w:rStyle w:val="Hyperlink"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181835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06" w:history="1">
            <w:r w:rsidRPr="00240324">
              <w:rPr>
                <w:rStyle w:val="Hyperlink"/>
                <w:noProof/>
              </w:rPr>
              <w:t>Task Breakdown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656B7D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07" w:history="1">
            <w:r w:rsidRPr="00240324">
              <w:rPr>
                <w:rStyle w:val="Hyperlink"/>
                <w:noProof/>
              </w:rPr>
              <w:t>Definition of Done / Production Milestone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D98A20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508" w:history="1">
            <w:r w:rsidRPr="00240324">
              <w:rPr>
                <w:rStyle w:val="Hyperlink"/>
                <w:noProof/>
              </w:rPr>
              <w:t>Phase 5 — State Layer (Pilot State)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94E728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09" w:history="1">
            <w:r w:rsidRPr="00240324">
              <w:rPr>
                <w:rStyle w:val="Hyperlink"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74DB32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10" w:history="1">
            <w:r w:rsidRPr="00240324">
              <w:rPr>
                <w:rStyle w:val="Hyperlink"/>
                <w:noProof/>
              </w:rPr>
              <w:t>Pilot State Selection Criteria (not pre-committed in this document)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09FC22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11" w:history="1">
            <w:r w:rsidRPr="00240324">
              <w:rPr>
                <w:rStyle w:val="Hyperlink"/>
                <w:noProof/>
              </w:rPr>
              <w:t>Task Breakdown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1A7EA3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12" w:history="1">
            <w:r w:rsidRPr="00240324">
              <w:rPr>
                <w:rStyle w:val="Hyperlink"/>
                <w:noProof/>
              </w:rPr>
              <w:t>Definition of Done / Production Milestone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792EB2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513" w:history="1">
            <w:r w:rsidRPr="00240324">
              <w:rPr>
                <w:rStyle w:val="Hyperlink"/>
                <w:noProof/>
              </w:rPr>
              <w:t>Phase 6 — Administrative &amp; Regulatory Layer + Developer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0149B1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14" w:history="1">
            <w:r w:rsidRPr="00240324">
              <w:rPr>
                <w:rStyle w:val="Hyperlink"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74DBC7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15" w:history="1">
            <w:r w:rsidRPr="00240324">
              <w:rPr>
                <w:rStyle w:val="Hyperlink"/>
                <w:noProof/>
              </w:rPr>
              <w:t>Definition of Done / Production Milestone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2017EB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516" w:history="1">
            <w:r w:rsidRPr="00240324">
              <w:rPr>
                <w:rStyle w:val="Hyperlink"/>
                <w:noProof/>
              </w:rPr>
              <w:t>Phase 7 — Scale, Mobile &amp; Knowledge-Graph Maturity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4255CF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17" w:history="1">
            <w:r w:rsidRPr="00240324">
              <w:rPr>
                <w:rStyle w:val="Hyperlink"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E2ABF6" w14:textId="77777777" w:rsidR="00463DD1" w:rsidRDefault="00463DD1">
          <w:pPr>
            <w:pStyle w:val="TOC3"/>
            <w:tabs>
              <w:tab w:val="right" w:leader="dot" w:pos="9696"/>
            </w:tabs>
            <w:rPr>
              <w:noProof/>
            </w:rPr>
          </w:pPr>
          <w:hyperlink w:anchor="_Toc236332518" w:history="1">
            <w:r w:rsidRPr="00240324">
              <w:rPr>
                <w:rStyle w:val="Hyperlink"/>
                <w:noProof/>
              </w:rPr>
              <w:t>Definition of Done / Production Milestone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EBB3F6" w14:textId="77777777" w:rsidR="00463DD1" w:rsidRDefault="00463DD1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519" w:history="1">
            <w:r w:rsidRPr="00240324">
              <w:rPr>
                <w:rStyle w:val="Hyperlink"/>
                <w:noProof/>
              </w:rPr>
              <w:t>Phase 8 — International Expansion (Directional)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63DC08" w14:textId="77777777" w:rsidR="00AB47B9" w:rsidRDefault="00000000">
          <w:r>
            <w:fldChar w:fldCharType="end"/>
          </w:r>
        </w:p>
      </w:sdtContent>
    </w:sdt>
    <w:p w14:paraId="79FCD573" w14:textId="77777777" w:rsidR="00AB47B9" w:rsidRDefault="00000000">
      <w:pPr>
        <w:spacing w:before="160"/>
      </w:pPr>
      <w:r>
        <w:rPr>
          <w:i/>
          <w:iCs/>
          <w:color w:val="5B6B7C"/>
          <w:sz w:val="16"/>
          <w:szCs w:val="16"/>
        </w:rPr>
        <w:t>(If this outline looks empty, right-click it and choose “Update Field” — Word/LibreOffice recalculate it from the headings automatically.)</w:t>
      </w:r>
    </w:p>
    <w:p w14:paraId="4F0D0B69" w14:textId="68517FB8" w:rsidR="00AB47B9" w:rsidRDefault="00000000" w:rsidP="008C160B">
      <w:r>
        <w:br w:type="page"/>
      </w:r>
      <w:bookmarkStart w:id="1" w:name="_Toc236332485"/>
      <w:r>
        <w:rPr>
          <w:rFonts w:ascii="Cambria" w:eastAsia="Cambria" w:hAnsi="Cambria" w:cs="Cambria"/>
          <w:b/>
          <w:bCs/>
          <w:color w:val="1B3A5C"/>
          <w:sz w:val="32"/>
          <w:szCs w:val="32"/>
        </w:rPr>
        <w:lastRenderedPageBreak/>
        <w:t>1. How to Read This Roadmap</w:t>
      </w:r>
      <w:bookmarkEnd w:id="1"/>
    </w:p>
    <w:p w14:paraId="427B9FC6" w14:textId="77777777" w:rsidR="00AB47B9" w:rsidRDefault="00000000">
      <w:pPr>
        <w:spacing w:after="160" w:line="276" w:lineRule="auto"/>
      </w:pPr>
      <w:r>
        <w:t>This is a “walking skeleton” roadmap: each phase ships a smaller-but-complete slice all the way to a live, publicly reachable production deployment before the next phase starts — not nine phases of parallel half-finished work. A phase is not “done” because the code is written; it is done when it has cleared the Definition of Production-Ready below and is answering real queries at its stated URL.</w:t>
      </w:r>
    </w:p>
    <w:tbl>
      <w:tblPr>
        <w:tblW w:w="5000" w:type="pct"/>
        <w:tblBorders>
          <w:top w:val="single" w:sz="4" w:space="0" w:color="D9EEED"/>
          <w:left w:val="single" w:sz="36" w:space="0" w:color="0E7C7B"/>
          <w:bottom w:val="single" w:sz="4" w:space="0" w:color="D9EEED"/>
          <w:right w:val="single" w:sz="4" w:space="0" w:color="D9EEED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56"/>
      </w:tblGrid>
      <w:tr w:rsidR="00AB47B9" w14:paraId="259D21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9EEE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AD4699" w14:textId="77777777" w:rsidR="00AB47B9" w:rsidRDefault="00000000">
            <w:pPr>
              <w:spacing w:after="60"/>
            </w:pPr>
            <w:r>
              <w:rPr>
                <w:b/>
                <w:bCs/>
                <w:color w:val="122840"/>
                <w:sz w:val="19"/>
                <w:szCs w:val="19"/>
              </w:rPr>
              <w:t>NOTE — Why this ordering differs from a naive statute-by-statute rollout</w:t>
            </w:r>
          </w:p>
          <w:p w14:paraId="617A22FD" w14:textId="77777777" w:rsidR="00AB47B9" w:rsidRDefault="00000000">
            <w:r>
              <w:rPr>
                <w:sz w:val="19"/>
                <w:szCs w:val="19"/>
              </w:rPr>
              <w:t>The Constitution and the BNS/BNSS/BSA criminal codes are grouped into the same Phase 1, rather than treating the new criminal codes as a later addition. They are, as of 1 July 2024, current law — not a future nice-to-have — and pre-structured reference material for them exists, making them a natural MVP co-launch rather than a Phase-4 afterthought.</w:t>
            </w:r>
          </w:p>
        </w:tc>
      </w:tr>
    </w:tbl>
    <w:p w14:paraId="18237992" w14:textId="77777777" w:rsidR="00AB47B9" w:rsidRDefault="00AB47B9">
      <w:pPr>
        <w:spacing w:after="160"/>
      </w:pPr>
    </w:p>
    <w:p w14:paraId="23FB94D5" w14:textId="77777777" w:rsidR="00AB47B9" w:rsidRDefault="00000000">
      <w:pPr>
        <w:pStyle w:val="Heading2"/>
        <w:spacing w:before="360" w:after="160"/>
      </w:pPr>
      <w:bookmarkStart w:id="2" w:name="_Toc236332486"/>
      <w:r>
        <w:t>1.1 Definition of “Production-Ready” (applies to every phase)</w:t>
      </w:r>
      <w:bookmarkEnd w:id="2"/>
    </w:p>
    <w:p w14:paraId="05896B1A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Deployed to a live, publicly reachable URL on the GCP production environment — not “works on my machine” or staging-only.</w:t>
      </w:r>
    </w:p>
    <w:p w14:paraId="03DE6F02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Passes the phase's stated Definition of Done, including any evaluation-metric gate that applies from Phase 2 onward.</w:t>
      </w:r>
    </w:p>
    <w:p w14:paraId="075559CD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Rate limiting, basic monitoring, and a rollback plan are in place before traffic is real (from Phase 1 onward).</w:t>
      </w:r>
    </w:p>
    <w:p w14:paraId="7062B82E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A short internal demo is recorded or given — forces the team to confirm it actually works end-to-end, not just in a unit test.</w:t>
      </w:r>
    </w:p>
    <w:p w14:paraId="1640AB15" w14:textId="77777777" w:rsidR="00AB47B9" w:rsidRDefault="00000000">
      <w:pPr>
        <w:pStyle w:val="Heading2"/>
        <w:spacing w:before="360" w:after="160"/>
      </w:pPr>
      <w:bookmarkStart w:id="3" w:name="_Toc236332487"/>
      <w:r>
        <w:t>1.2 Full Roadmap at a Glance</w:t>
      </w:r>
      <w:bookmarkEnd w:id="3"/>
    </w:p>
    <w:p w14:paraId="49F00D89" w14:textId="77777777" w:rsidR="00AB47B9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4896062D" wp14:editId="3E77B81A">
            <wp:extent cx="6038850" cy="30956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4107F" w14:textId="77777777" w:rsidR="00AB47B9" w:rsidRDefault="00000000">
      <w:pPr>
        <w:spacing w:after="220"/>
        <w:jc w:val="center"/>
      </w:pPr>
      <w:r>
        <w:rPr>
          <w:i/>
          <w:iCs/>
          <w:color w:val="5B6B7C"/>
          <w:sz w:val="18"/>
          <w:szCs w:val="18"/>
        </w:rPr>
        <w:t>Figure 1.1 — Nine phases, each ending in a production milestone (green diamond).</w:t>
      </w:r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7"/>
        <w:gridCol w:w="6012"/>
        <w:gridCol w:w="2327"/>
      </w:tblGrid>
      <w:tr w:rsidR="00AB47B9" w14:paraId="6A5139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995CD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31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4C61F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Focus</w:t>
            </w:r>
          </w:p>
        </w:tc>
        <w:tc>
          <w:tcPr>
            <w:tcW w:w="12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15547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AB47B9" w14:paraId="1391F1D4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DDF0F" w14:textId="77777777" w:rsidR="00AB47B9" w:rsidRDefault="00000000">
            <w:r>
              <w:rPr>
                <w:sz w:val="19"/>
                <w:szCs w:val="19"/>
              </w:rPr>
              <w:t>0</w:t>
            </w:r>
          </w:p>
        </w:tc>
        <w:tc>
          <w:tcPr>
            <w:tcW w:w="3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30CA1" w14:textId="77777777" w:rsidR="00AB47B9" w:rsidRDefault="00000000">
            <w:r>
              <w:rPr>
                <w:sz w:val="19"/>
                <w:szCs w:val="19"/>
              </w:rPr>
              <w:t>Foundation &amp; infrastructure</w:t>
            </w:r>
          </w:p>
        </w:tc>
        <w:tc>
          <w:tcPr>
            <w:tcW w:w="12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84F96" w14:textId="77777777" w:rsidR="00AB47B9" w:rsidRDefault="00000000">
            <w:r>
              <w:rPr>
                <w:sz w:val="19"/>
                <w:szCs w:val="19"/>
              </w:rPr>
              <w:t>2 weeks</w:t>
            </w:r>
          </w:p>
        </w:tc>
      </w:tr>
      <w:tr w:rsidR="00AB47B9" w14:paraId="7A4E0B30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71EAA" w14:textId="77777777" w:rsidR="00AB47B9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3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058FF" w14:textId="77777777" w:rsidR="00AB47B9" w:rsidRDefault="00000000">
            <w:r>
              <w:rPr>
                <w:sz w:val="19"/>
                <w:szCs w:val="19"/>
              </w:rPr>
              <w:t>Foundational corpus MVP (Constitution + BNS/BNSS/BSA)</w:t>
            </w:r>
          </w:p>
        </w:tc>
        <w:tc>
          <w:tcPr>
            <w:tcW w:w="12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2DE12" w14:textId="77777777" w:rsidR="00AB47B9" w:rsidRDefault="00000000">
            <w:r>
              <w:rPr>
                <w:sz w:val="19"/>
                <w:szCs w:val="19"/>
              </w:rPr>
              <w:t>5 weeks</w:t>
            </w:r>
          </w:p>
        </w:tc>
      </w:tr>
      <w:tr w:rsidR="00AB47B9" w14:paraId="68BEE2CB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0288D" w14:textId="77777777" w:rsidR="00AB47B9" w:rsidRDefault="00000000">
            <w:r>
              <w:rPr>
                <w:sz w:val="19"/>
                <w:szCs w:val="19"/>
              </w:rPr>
              <w:lastRenderedPageBreak/>
              <w:t>2</w:t>
            </w:r>
          </w:p>
        </w:tc>
        <w:tc>
          <w:tcPr>
            <w:tcW w:w="3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0634B" w14:textId="77777777" w:rsidR="00AB47B9" w:rsidRDefault="00000000">
            <w:r>
              <w:rPr>
                <w:sz w:val="19"/>
                <w:szCs w:val="19"/>
              </w:rPr>
              <w:t>Retrieval &amp; evaluation hardening</w:t>
            </w:r>
          </w:p>
        </w:tc>
        <w:tc>
          <w:tcPr>
            <w:tcW w:w="12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E0552" w14:textId="77777777" w:rsidR="00AB47B9" w:rsidRDefault="00000000">
            <w:r>
              <w:rPr>
                <w:sz w:val="19"/>
                <w:szCs w:val="19"/>
              </w:rPr>
              <w:t>4 weeks</w:t>
            </w:r>
          </w:p>
        </w:tc>
      </w:tr>
      <w:tr w:rsidR="00AB47B9" w14:paraId="4BC17330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F74F0" w14:textId="77777777" w:rsidR="00AB47B9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3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60A4F" w14:textId="77777777" w:rsidR="00AB47B9" w:rsidRDefault="00000000">
            <w:r>
              <w:rPr>
                <w:sz w:val="19"/>
                <w:szCs w:val="19"/>
              </w:rPr>
              <w:t>Reusable ingestion pipeline + central laws</w:t>
            </w:r>
          </w:p>
        </w:tc>
        <w:tc>
          <w:tcPr>
            <w:tcW w:w="12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63A90" w14:textId="77777777" w:rsidR="00AB47B9" w:rsidRDefault="00000000">
            <w:r>
              <w:rPr>
                <w:sz w:val="19"/>
                <w:szCs w:val="19"/>
              </w:rPr>
              <w:t>4 weeks</w:t>
            </w:r>
          </w:p>
        </w:tc>
      </w:tr>
      <w:tr w:rsidR="00AB47B9" w14:paraId="198C14B4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CE036" w14:textId="77777777" w:rsidR="00AB47B9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3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2676A" w14:textId="77777777" w:rsidR="00AB47B9" w:rsidRDefault="00000000">
            <w:r>
              <w:rPr>
                <w:sz w:val="19"/>
                <w:szCs w:val="19"/>
              </w:rPr>
              <w:t>Judicial layer (SC/HC judgments)</w:t>
            </w:r>
          </w:p>
        </w:tc>
        <w:tc>
          <w:tcPr>
            <w:tcW w:w="12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A60149" w14:textId="77777777" w:rsidR="00AB47B9" w:rsidRDefault="00000000">
            <w:r>
              <w:rPr>
                <w:sz w:val="19"/>
                <w:szCs w:val="19"/>
              </w:rPr>
              <w:t>5 weeks</w:t>
            </w:r>
          </w:p>
        </w:tc>
      </w:tr>
      <w:tr w:rsidR="00AB47B9" w14:paraId="26A4F9EE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3064C" w14:textId="77777777" w:rsidR="00AB47B9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3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56155" w14:textId="77777777" w:rsidR="00AB47B9" w:rsidRDefault="00000000">
            <w:r>
              <w:rPr>
                <w:sz w:val="19"/>
                <w:szCs w:val="19"/>
              </w:rPr>
              <w:t>State layer (one pilot state)</w:t>
            </w:r>
          </w:p>
        </w:tc>
        <w:tc>
          <w:tcPr>
            <w:tcW w:w="12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3DDE8" w14:textId="77777777" w:rsidR="00AB47B9" w:rsidRDefault="00000000">
            <w:r>
              <w:rPr>
                <w:sz w:val="19"/>
                <w:szCs w:val="19"/>
              </w:rPr>
              <w:t>4 weeks</w:t>
            </w:r>
          </w:p>
        </w:tc>
      </w:tr>
      <w:tr w:rsidR="00AB47B9" w14:paraId="6105A19F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4E17A" w14:textId="77777777" w:rsidR="00AB47B9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3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AB9C6" w14:textId="77777777" w:rsidR="00AB47B9" w:rsidRDefault="00000000">
            <w:r>
              <w:rPr>
                <w:sz w:val="19"/>
                <w:szCs w:val="19"/>
              </w:rPr>
              <w:t>Administrative/regulatory layer + developer API</w:t>
            </w:r>
          </w:p>
        </w:tc>
        <w:tc>
          <w:tcPr>
            <w:tcW w:w="12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59A1A" w14:textId="77777777" w:rsidR="00AB47B9" w:rsidRDefault="00000000">
            <w:r>
              <w:rPr>
                <w:sz w:val="19"/>
                <w:szCs w:val="19"/>
              </w:rPr>
              <w:t>5 weeks</w:t>
            </w:r>
          </w:p>
        </w:tc>
      </w:tr>
      <w:tr w:rsidR="00AB47B9" w14:paraId="5C9E962D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64A39" w14:textId="77777777" w:rsidR="00AB47B9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3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A310A" w14:textId="77777777" w:rsidR="00AB47B9" w:rsidRDefault="00000000">
            <w:r>
              <w:rPr>
                <w:sz w:val="19"/>
                <w:szCs w:val="19"/>
              </w:rPr>
              <w:t>Scale, mobile, knowledge-graph maturity</w:t>
            </w:r>
          </w:p>
        </w:tc>
        <w:tc>
          <w:tcPr>
            <w:tcW w:w="12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83FA7" w14:textId="77777777" w:rsidR="00AB47B9" w:rsidRDefault="00000000">
            <w:r>
              <w:rPr>
                <w:sz w:val="19"/>
                <w:szCs w:val="19"/>
              </w:rPr>
              <w:t>8 weeks</w:t>
            </w:r>
          </w:p>
        </w:tc>
      </w:tr>
      <w:tr w:rsidR="00AB47B9" w14:paraId="55BE3F96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41224" w14:textId="77777777" w:rsidR="00AB47B9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3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8C819" w14:textId="77777777" w:rsidR="00AB47B9" w:rsidRDefault="00000000">
            <w:r>
              <w:rPr>
                <w:sz w:val="19"/>
                <w:szCs w:val="19"/>
              </w:rPr>
              <w:t>International expansion (directional only)</w:t>
            </w:r>
          </w:p>
        </w:tc>
        <w:tc>
          <w:tcPr>
            <w:tcW w:w="12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11278" w14:textId="77777777" w:rsidR="00AB47B9" w:rsidRDefault="00000000">
            <w:r>
              <w:rPr>
                <w:sz w:val="19"/>
                <w:szCs w:val="19"/>
              </w:rPr>
              <w:t>not actively scheduled</w:t>
            </w:r>
          </w:p>
        </w:tc>
      </w:tr>
      <w:tr w:rsidR="00AB47B9" w14:paraId="203FAA98" w14:textId="77777777">
        <w:tblPrEx>
          <w:tblBorders>
            <w:top w:val="single" w:sz="4" w:space="0" w:color="F3E4C4"/>
            <w:left w:val="single" w:sz="36" w:space="0" w:color="B8892B"/>
            <w:bottom w:val="single" w:sz="4" w:space="0" w:color="F3E4C4"/>
            <w:right w:val="single" w:sz="4" w:space="0" w:color="F3E4C4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gridAfter w:val="1"/>
          <w:wBefore w:w="40" w:type="dxa"/>
          <w:wAfter w:w="160" w:type="dxa"/>
        </w:trPr>
        <w:tc>
          <w:tcPr>
            <w:tcW w:w="0" w:type="auto"/>
            <w:shd w:val="clear" w:color="auto" w:fill="F3E4C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9A4DF5" w14:textId="77777777" w:rsidR="00AB47B9" w:rsidRDefault="00000000">
            <w:pPr>
              <w:spacing w:after="60"/>
            </w:pPr>
            <w:r>
              <w:rPr>
                <w:b/>
                <w:bCs/>
                <w:color w:val="122840"/>
                <w:sz w:val="19"/>
                <w:szCs w:val="19"/>
              </w:rPr>
              <w:t>ASSUMPTION — How these durations were estimated</w:t>
            </w:r>
          </w:p>
          <w:p w14:paraId="00ADA280" w14:textId="77777777" w:rsidR="00AB47B9" w:rsidRDefault="00000000">
            <w:r>
              <w:rPr>
                <w:sz w:val="19"/>
                <w:szCs w:val="19"/>
              </w:rPr>
              <w:t>Estimates assume a part-time-realistic pace for a 3-person team (evenings/weekends alongside other commitments, consistent with a student/early-career team), not a funded full-time team. Treat them as planning inputs to revise after Phase 0–1 give the team a real velocity baseline — not a commitment.</w:t>
            </w:r>
          </w:p>
        </w:tc>
      </w:tr>
    </w:tbl>
    <w:p w14:paraId="4580557F" w14:textId="77777777" w:rsidR="00AB47B9" w:rsidRDefault="00AB47B9">
      <w:pPr>
        <w:spacing w:after="160"/>
      </w:pPr>
    </w:p>
    <w:p w14:paraId="675CCB07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4" w:name="_Toc236332488"/>
      <w:r>
        <w:lastRenderedPageBreak/>
        <w:t>Phase 0 — Foundation &amp; Infrastructure</w:t>
      </w:r>
      <w:bookmarkEnd w:id="4"/>
    </w:p>
    <w:p w14:paraId="6DE5C4A0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0–2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Nothing user-facing yet — the goal is a repo, a schema, and a deploy pipeline the whole team can build on without stepping on each other.</w:t>
      </w:r>
    </w:p>
    <w:p w14:paraId="22B51C59" w14:textId="77777777" w:rsidR="00AB47B9" w:rsidRDefault="00000000">
      <w:pPr>
        <w:pStyle w:val="Heading3"/>
        <w:spacing w:before="260" w:after="120"/>
      </w:pPr>
      <w:bookmarkStart w:id="5" w:name="_Toc236332489"/>
      <w:r>
        <w:t>Objectives</w:t>
      </w:r>
      <w:bookmarkEnd w:id="5"/>
    </w:p>
    <w:p w14:paraId="190D3D4E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Finalize the universal legal document schema (SDD Section 3.1) and the initial Postgres migration.</w:t>
      </w:r>
    </w:p>
    <w:p w14:paraId="2BF58AF1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Stand up Docker Compose for local dev (Postgres, Qdrant, FastAPI skeleton).</w:t>
      </w:r>
    </w:p>
    <w:p w14:paraId="05DFFC79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Create the GCP project, IAM service accounts, and Secret Manager setup.</w:t>
      </w:r>
    </w:p>
    <w:p w14:paraId="7CE554EB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Stand up CI/CD (GitHub Actions → Cloud Build → Cloud Run) deploying a health-check endpoint.</w:t>
      </w:r>
    </w:p>
    <w:p w14:paraId="04F7A699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Check and log ToS/robots.txt status for the Phase 1 sources (India Code, eGazette) in the source registry — before any crawler code is written.</w:t>
      </w:r>
    </w:p>
    <w:p w14:paraId="2BBEEC5D" w14:textId="77777777" w:rsidR="00AB47B9" w:rsidRDefault="00000000">
      <w:pPr>
        <w:pStyle w:val="Heading3"/>
        <w:spacing w:before="260" w:after="120"/>
      </w:pPr>
      <w:bookmarkStart w:id="6" w:name="_Toc236332490"/>
      <w:r>
        <w:t>Task Breakdown</w:t>
      </w:r>
      <w:bookmarkEnd w:id="6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7563"/>
      </w:tblGrid>
      <w:tr w:rsidR="00AB47B9" w14:paraId="224D57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E68C7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39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66E96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Tasks</w:t>
            </w:r>
          </w:p>
        </w:tc>
      </w:tr>
      <w:tr w:rsidR="00AB47B9" w14:paraId="6B948B2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639AA" w14:textId="77777777" w:rsidR="00AB47B9" w:rsidRDefault="00000000">
            <w:r>
              <w:rPr>
                <w:sz w:val="19"/>
                <w:szCs w:val="19"/>
              </w:rPr>
              <w:t>Member 1 (AI/ML)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EE143" w14:textId="77777777" w:rsidR="00AB47B9" w:rsidRDefault="00000000">
            <w:r>
              <w:rPr>
                <w:sz w:val="19"/>
                <w:szCs w:val="19"/>
              </w:rPr>
              <w:t>Confirm BGE-M3 + reranker run within the local GPU/VRAM budget; draft the hybrid-retrieval evaluation-set format ahead of Phase 2.</w:t>
            </w:r>
          </w:p>
        </w:tc>
      </w:tr>
      <w:tr w:rsidR="00AB47B9" w14:paraId="454635E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B1968" w14:textId="77777777" w:rsidR="00AB47B9" w:rsidRDefault="00000000">
            <w:r>
              <w:rPr>
                <w:sz w:val="19"/>
                <w:szCs w:val="19"/>
              </w:rPr>
              <w:t>Member 2 (Frontend)</w:t>
            </w:r>
          </w:p>
        </w:tc>
        <w:tc>
          <w:tcPr>
            <w:tcW w:w="3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A7424" w14:textId="77777777" w:rsidR="00AB47B9" w:rsidRDefault="00000000">
            <w:r>
              <w:rPr>
                <w:sz w:val="19"/>
                <w:szCs w:val="19"/>
              </w:rPr>
              <w:t>Next.js project scaffold, design-system starting point (Tailwind/shadcn), deployed skeleton page on Cloud Run/Vercel.</w:t>
            </w:r>
          </w:p>
        </w:tc>
      </w:tr>
      <w:tr w:rsidR="00AB47B9" w14:paraId="7B5D785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E10C5" w14:textId="77777777" w:rsidR="00AB47B9" w:rsidRDefault="00000000">
            <w:r>
              <w:rPr>
                <w:sz w:val="19"/>
                <w:szCs w:val="19"/>
              </w:rPr>
              <w:t>Member 3 (Backend/Data)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61E19" w14:textId="77777777" w:rsidR="00AB47B9" w:rsidRDefault="00000000">
            <w:r>
              <w:rPr>
                <w:sz w:val="19"/>
                <w:szCs w:val="19"/>
              </w:rPr>
              <w:t>Postgres schema + migrations, Docker Compose, GCP project/IAM setup, CI/CD pipeline, source-registry ToS review.</w:t>
            </w:r>
          </w:p>
        </w:tc>
      </w:tr>
    </w:tbl>
    <w:p w14:paraId="4BDE00C9" w14:textId="77777777" w:rsidR="00AB47B9" w:rsidRDefault="00000000">
      <w:pPr>
        <w:pStyle w:val="Heading3"/>
        <w:spacing w:before="260" w:after="120"/>
      </w:pPr>
      <w:bookmarkStart w:id="7" w:name="_Toc236332491"/>
      <w:r>
        <w:t>Definition of Done / Production Milestone</w:t>
      </w:r>
      <w:bookmarkEnd w:id="7"/>
    </w:p>
    <w:p w14:paraId="1ED109F2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CI/CD pipeline deploys a health-check endpoint to Cloud Run on every merge to main.</w:t>
      </w:r>
    </w:p>
    <w:p w14:paraId="5477441B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Any team member can stand up the full local dev environment from a clean checkout with one documented command.</w:t>
      </w:r>
    </w:p>
    <w:p w14:paraId="7E7CACAD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Source registry contains a logged compliance status for every Phase 1 source.</w:t>
      </w:r>
    </w:p>
    <w:p w14:paraId="0FF96622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8" w:name="_Toc236332492"/>
      <w:r>
        <w:lastRenderedPageBreak/>
        <w:t>Phase 1 — Foundational Corpus MVP</w:t>
      </w:r>
      <w:bookmarkEnd w:id="8"/>
    </w:p>
    <w:p w14:paraId="6DCFCE70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2–7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The first real production milestone: a publicly reachable MVP answering Constitution and BNS/BNSS/BSA questions with citations.</w:t>
      </w:r>
    </w:p>
    <w:p w14:paraId="582F7F58" w14:textId="77777777" w:rsidR="00AB47B9" w:rsidRDefault="00000000">
      <w:pPr>
        <w:pStyle w:val="Heading3"/>
        <w:spacing w:before="260" w:after="120"/>
      </w:pPr>
      <w:bookmarkStart w:id="9" w:name="_Toc236332493"/>
      <w:r>
        <w:t>Objectives</w:t>
      </w:r>
      <w:bookmarkEnd w:id="9"/>
    </w:p>
    <w:p w14:paraId="31353919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Ingestion pipeline v1: Constitution + BNS/BNSS/BSA, structure-preserving cleaning, rule-based metadata extraction.</w:t>
      </w:r>
    </w:p>
    <w:p w14:paraId="61DC3DA9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Hierarchical chunking (≤512 tokens) and local BGE-M3 embedding generation.</w:t>
      </w:r>
    </w:p>
    <w:p w14:paraId="59366478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Hybrid retrieval v1 using Qdrant's native dense+sparse search, merged by RRF.</w:t>
      </w:r>
    </w:p>
    <w:p w14:paraId="16B934E6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Grounded generation via Vertex AI with enforced citation formatting; single-hop questions only (multi-hop explicitly out of scope, per FR-RET-004).</w:t>
      </w:r>
    </w:p>
    <w:p w14:paraId="5A2F2535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Minimal chat UI: one page, streaming answers, citation cards — no auth dashboard, no admin panel yet.</w:t>
      </w:r>
    </w:p>
    <w:p w14:paraId="5DB3514C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Core safety: rate limiting and UPL-avoidance disclaimers live from day one of public access.</w:t>
      </w:r>
    </w:p>
    <w:p w14:paraId="4342B1CB" w14:textId="77777777" w:rsidR="00AB47B9" w:rsidRDefault="00000000">
      <w:pPr>
        <w:pStyle w:val="Heading3"/>
        <w:spacing w:before="260" w:after="120"/>
      </w:pPr>
      <w:bookmarkStart w:id="10" w:name="_Toc236332494"/>
      <w:r>
        <w:t>Task Breakdown</w:t>
      </w:r>
      <w:bookmarkEnd w:id="10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7563"/>
      </w:tblGrid>
      <w:tr w:rsidR="00AB47B9" w14:paraId="5FA41B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B82C6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39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4D173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Tasks</w:t>
            </w:r>
          </w:p>
        </w:tc>
      </w:tr>
      <w:tr w:rsidR="00AB47B9" w14:paraId="291666B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B0DB1" w14:textId="77777777" w:rsidR="00AB47B9" w:rsidRDefault="00000000">
            <w:r>
              <w:rPr>
                <w:sz w:val="19"/>
                <w:szCs w:val="19"/>
              </w:rPr>
              <w:t>Member 1 (AI/ML)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91C10" w14:textId="77777777" w:rsidR="00AB47B9" w:rsidRDefault="00000000">
            <w:r>
              <w:rPr>
                <w:sz w:val="19"/>
                <w:szCs w:val="19"/>
              </w:rPr>
              <w:t>Chunking logic, embedding pipeline, hybrid retrieval service, prompt design, citation-format enforcement.</w:t>
            </w:r>
          </w:p>
        </w:tc>
      </w:tr>
      <w:tr w:rsidR="00AB47B9" w14:paraId="5CB0207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EFFE0" w14:textId="77777777" w:rsidR="00AB47B9" w:rsidRDefault="00000000">
            <w:r>
              <w:rPr>
                <w:sz w:val="19"/>
                <w:szCs w:val="19"/>
              </w:rPr>
              <w:t>Member 2 (Frontend)</w:t>
            </w:r>
          </w:p>
        </w:tc>
        <w:tc>
          <w:tcPr>
            <w:tcW w:w="3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B1136" w14:textId="77777777" w:rsidR="00AB47B9" w:rsidRDefault="00000000">
            <w:r>
              <w:rPr>
                <w:sz w:val="19"/>
                <w:szCs w:val="19"/>
              </w:rPr>
              <w:t>Chat UI, streaming response rendering, citation card component, mobile-responsive layout.</w:t>
            </w:r>
          </w:p>
        </w:tc>
      </w:tr>
      <w:tr w:rsidR="00AB47B9" w14:paraId="2CE4B1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ADCAE" w14:textId="77777777" w:rsidR="00AB47B9" w:rsidRDefault="00000000">
            <w:r>
              <w:rPr>
                <w:sz w:val="19"/>
                <w:szCs w:val="19"/>
              </w:rPr>
              <w:t>Member 3 (Backend/Data)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102C9" w14:textId="77777777" w:rsidR="00AB47B9" w:rsidRDefault="00000000">
            <w:r>
              <w:rPr>
                <w:sz w:val="19"/>
                <w:szCs w:val="19"/>
              </w:rPr>
              <w:t>Crawler/scraper for India Code + eGazette (Constitution, BNS/BNSS/BSA), document cleaner, metadata extractor, API gateway, basic auth, rate limiting.</w:t>
            </w:r>
          </w:p>
        </w:tc>
      </w:tr>
    </w:tbl>
    <w:p w14:paraId="5C74F62E" w14:textId="77777777" w:rsidR="00AB47B9" w:rsidRDefault="00000000">
      <w:pPr>
        <w:pStyle w:val="Heading3"/>
        <w:spacing w:before="260" w:after="120"/>
      </w:pPr>
      <w:bookmarkStart w:id="11" w:name="_Toc236332495"/>
      <w:r>
        <w:t>Definition of Done / Production Milestone</w:t>
      </w:r>
      <w:bookmarkEnd w:id="11"/>
    </w:p>
    <w:p w14:paraId="0E1521CC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Publicly accessible at a real URL; answers Constitution and BNS/BNSS/BSA questions with working citations.</w:t>
      </w:r>
    </w:p>
    <w:p w14:paraId="5BBE55D7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Rate-limited, basic auth in place; UPL disclaimers live on every answer.</w:t>
      </w:r>
    </w:p>
    <w:p w14:paraId="2FF004EE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Internal smoke-test set (informal at this stage — the formal evaluation harness is Phase 2) shows retrieval is returning the right section for direct-lookup questions.</w:t>
      </w:r>
    </w:p>
    <w:p w14:paraId="25F9E08D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12" w:name="_Toc236332496"/>
      <w:r>
        <w:lastRenderedPageBreak/>
        <w:t>Phase 2 — Retrieval &amp; Evaluation Hardening</w:t>
      </w:r>
      <w:bookmarkEnd w:id="12"/>
    </w:p>
    <w:p w14:paraId="7E283CA3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7–11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Turns “it seems to work” into a measured, defensible v1.0 with published quality numbers.</w:t>
      </w:r>
    </w:p>
    <w:p w14:paraId="68AB3AFD" w14:textId="77777777" w:rsidR="00AB47B9" w:rsidRDefault="00000000">
      <w:pPr>
        <w:pStyle w:val="Heading3"/>
        <w:spacing w:before="260" w:after="120"/>
      </w:pPr>
      <w:bookmarkStart w:id="13" w:name="_Toc236332497"/>
      <w:r>
        <w:t>Objectives</w:t>
      </w:r>
      <w:bookmarkEnd w:id="13"/>
    </w:p>
    <w:p w14:paraId="0C02ECD5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Add the cross-encoder reranker and cross-reference resolver (SDD Sections 4.10–4.11).</w:t>
      </w:r>
    </w:p>
    <w:p w14:paraId="67445096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Build the faithfulness checker (FR-FAITH-001) and wire it into the response path.</w:t>
      </w:r>
    </w:p>
    <w:p w14:paraId="42D486F3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Build the hand-labeled tiered evaluation set (50–100 questions: direct, paraphrased, multi-hop-flagged, adversarial) and run BhashaBench-Legal's English subset as a secondary check.</w:t>
      </w:r>
    </w:p>
    <w:p w14:paraId="6E49E6CD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Ship the version resolver with the explicit latest-law default and the IPC→BNS repealed-mapping feature (FR-VER-001–003) — the flagship differentiator.</w:t>
      </w:r>
    </w:p>
    <w:p w14:paraId="24282E1A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Security hardening: prompt-injection resistance testing, query classifier (in-scope/safety) live before retrieval runs.</w:t>
      </w:r>
    </w:p>
    <w:p w14:paraId="347D5704" w14:textId="77777777" w:rsidR="00AB47B9" w:rsidRDefault="00000000">
      <w:pPr>
        <w:pStyle w:val="Heading3"/>
        <w:spacing w:before="260" w:after="120"/>
      </w:pPr>
      <w:bookmarkStart w:id="14" w:name="_Toc236332498"/>
      <w:r>
        <w:t>Task Breakdown</w:t>
      </w:r>
      <w:bookmarkEnd w:id="14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7563"/>
      </w:tblGrid>
      <w:tr w:rsidR="00AB47B9" w14:paraId="42FDFC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FF770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39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46C5E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Tasks</w:t>
            </w:r>
          </w:p>
        </w:tc>
      </w:tr>
      <w:tr w:rsidR="00AB47B9" w14:paraId="198C8DF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D8D39" w14:textId="77777777" w:rsidR="00AB47B9" w:rsidRDefault="00000000">
            <w:r>
              <w:rPr>
                <w:sz w:val="19"/>
                <w:szCs w:val="19"/>
              </w:rPr>
              <w:t>Member 1 (AI/ML)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F8F63" w14:textId="77777777" w:rsidR="00AB47B9" w:rsidRDefault="00000000">
            <w:r>
              <w:rPr>
                <w:sz w:val="19"/>
                <w:szCs w:val="19"/>
              </w:rPr>
              <w:t>Reranker integration, cross-reference resolver, faithfulness checker, version resolver + IPC→BNS mapping table, evaluation harness build, run + report metrics against SRS Section 6 targets.</w:t>
            </w:r>
          </w:p>
        </w:tc>
      </w:tr>
      <w:tr w:rsidR="00AB47B9" w14:paraId="7808414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F6E76" w14:textId="77777777" w:rsidR="00AB47B9" w:rsidRDefault="00000000">
            <w:r>
              <w:rPr>
                <w:sz w:val="19"/>
                <w:szCs w:val="19"/>
              </w:rPr>
              <w:t>Member 2 (Frontend)</w:t>
            </w:r>
          </w:p>
        </w:tc>
        <w:tc>
          <w:tcPr>
            <w:tcW w:w="3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D7902" w14:textId="77777777" w:rsidR="00AB47B9" w:rsidRDefault="00000000">
            <w:r>
              <w:rPr>
                <w:sz w:val="19"/>
                <w:szCs w:val="19"/>
              </w:rPr>
              <w:t>Surface version/mapping notes in the citation viewer (“formerly IPC 302” style notices); polish streaming UX based on Phase 1 usage.</w:t>
            </w:r>
          </w:p>
        </w:tc>
      </w:tr>
      <w:tr w:rsidR="00AB47B9" w14:paraId="5FE3572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C3A72" w14:textId="77777777" w:rsidR="00AB47B9" w:rsidRDefault="00000000">
            <w:r>
              <w:rPr>
                <w:sz w:val="19"/>
                <w:szCs w:val="19"/>
              </w:rPr>
              <w:t>Member 3 (Backend/Data)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1B0D8B" w14:textId="77777777" w:rsidR="00AB47B9" w:rsidRDefault="00000000">
            <w:r>
              <w:rPr>
                <w:sz w:val="19"/>
                <w:szCs w:val="19"/>
              </w:rPr>
              <w:t>Query classifier service, rate-limit tuning from real Phase 1 traffic, feedback-capture endpoint, structured logging with correlation IDs.</w:t>
            </w:r>
          </w:p>
        </w:tc>
      </w:tr>
    </w:tbl>
    <w:p w14:paraId="2F933BDA" w14:textId="77777777" w:rsidR="00AB47B9" w:rsidRDefault="00000000">
      <w:pPr>
        <w:pStyle w:val="Heading3"/>
        <w:spacing w:before="260" w:after="120"/>
      </w:pPr>
      <w:bookmarkStart w:id="15" w:name="_Toc236332499"/>
      <w:r>
        <w:t>Definition of Done / Production Milestone</w:t>
      </w:r>
      <w:bookmarkEnd w:id="15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48"/>
        <w:gridCol w:w="4848"/>
      </w:tblGrid>
      <w:tr w:rsidR="00AB47B9" w14:paraId="75998E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BD504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25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7C47B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</w:tr>
      <w:tr w:rsidR="00AB47B9" w14:paraId="004709D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153D5" w14:textId="77777777" w:rsidR="00AB47B9" w:rsidRDefault="00000000">
            <w:r>
              <w:rPr>
                <w:sz w:val="19"/>
                <w:szCs w:val="19"/>
              </w:rPr>
              <w:t>Recall@5 (hand-labeled set)</w:t>
            </w:r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9DE6F" w14:textId="77777777" w:rsidR="00AB47B9" w:rsidRDefault="00000000">
            <w:r>
              <w:rPr>
                <w:sz w:val="19"/>
                <w:szCs w:val="19"/>
              </w:rPr>
              <w:t>&gt; 85%</w:t>
            </w:r>
          </w:p>
        </w:tc>
      </w:tr>
      <w:tr w:rsidR="00AB47B9" w14:paraId="5AFDF2E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040F6" w14:textId="77777777" w:rsidR="00AB47B9" w:rsidRDefault="00000000">
            <w:r>
              <w:rPr>
                <w:sz w:val="19"/>
                <w:szCs w:val="19"/>
              </w:rPr>
              <w:t>Citation faithfulness</w:t>
            </w:r>
          </w:p>
        </w:tc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8F362" w14:textId="77777777" w:rsidR="00AB47B9" w:rsidRDefault="00000000">
            <w:r>
              <w:rPr>
                <w:sz w:val="19"/>
                <w:szCs w:val="19"/>
              </w:rPr>
              <w:t>&gt; 90%</w:t>
            </w:r>
          </w:p>
        </w:tc>
      </w:tr>
      <w:tr w:rsidR="00AB47B9" w14:paraId="6E3DB31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C953B" w14:textId="77777777" w:rsidR="00AB47B9" w:rsidRDefault="00000000">
            <w:r>
              <w:rPr>
                <w:sz w:val="19"/>
                <w:szCs w:val="19"/>
              </w:rPr>
              <w:t>Out-of-scope refusal accuracy</w:t>
            </w:r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5E84E" w14:textId="77777777" w:rsidR="00AB47B9" w:rsidRDefault="00000000">
            <w:r>
              <w:rPr>
                <w:sz w:val="19"/>
                <w:szCs w:val="19"/>
              </w:rPr>
              <w:t>&gt; 95%</w:t>
            </w:r>
          </w:p>
        </w:tc>
      </w:tr>
      <w:tr w:rsidR="00AB47B9" w14:paraId="47F95A3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BEFB0" w14:textId="77777777" w:rsidR="00AB47B9" w:rsidRDefault="00000000">
            <w:r>
              <w:rPr>
                <w:sz w:val="19"/>
                <w:szCs w:val="19"/>
              </w:rPr>
              <w:t>Retrieval latency, p95</w:t>
            </w:r>
          </w:p>
        </w:tc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722A7" w14:textId="77777777" w:rsidR="00AB47B9" w:rsidRDefault="00000000">
            <w:r>
              <w:rPr>
                <w:sz w:val="19"/>
                <w:szCs w:val="19"/>
              </w:rPr>
              <w:t>&lt; 500 ms</w:t>
            </w:r>
          </w:p>
        </w:tc>
      </w:tr>
    </w:tbl>
    <w:p w14:paraId="44064858" w14:textId="77777777" w:rsidR="00AB47B9" w:rsidRDefault="00000000">
      <w:pPr>
        <w:spacing w:after="160" w:line="276" w:lineRule="auto"/>
      </w:pPr>
      <w:r>
        <w:t>v1.0 public launch, with these metrics published (even informally, e.g. in the project README) — the IPC→BNS mapping feature is demoed live as part of this milestone.</w:t>
      </w:r>
    </w:p>
    <w:p w14:paraId="40122E70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16" w:name="_Toc236332500"/>
      <w:r>
        <w:lastRenderedPageBreak/>
        <w:t>Phase 3 — Reusable Ingestion Pipeline &amp; Central Laws</w:t>
      </w:r>
      <w:bookmarkEnd w:id="16"/>
    </w:p>
    <w:p w14:paraId="148C49B2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11–15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Proves the architecture's core promise: a new law is a data task, not a code change.</w:t>
      </w:r>
    </w:p>
    <w:p w14:paraId="64F3DE52" w14:textId="77777777" w:rsidR="00AB47B9" w:rsidRDefault="00000000">
      <w:pPr>
        <w:pStyle w:val="Heading3"/>
        <w:spacing w:before="260" w:after="120"/>
      </w:pPr>
      <w:bookmarkStart w:id="17" w:name="_Toc236332501"/>
      <w:r>
        <w:t>Objectives</w:t>
      </w:r>
      <w:bookmarkEnd w:id="17"/>
    </w:p>
    <w:p w14:paraId="7AA4D384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Generalize the ingestion pipeline into source-agnostic configuration (crawler target, parser profile, metadata mapping) per FR-ING-005.</w:t>
      </w:r>
    </w:p>
    <w:p w14:paraId="20536617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Onboard the Companies Act, GST Act, IT Act, and Consumer Protection Act using only that configuration — zero retrieval/generation code changes.</w:t>
      </w:r>
    </w:p>
    <w:p w14:paraId="3A805301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Ship the admin panel v1: source registry and ingestion-job visibility (FR-ADMIN-001).</w:t>
      </w:r>
    </w:p>
    <w:p w14:paraId="67FD0E40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Add query decomposition for true multi-hop questions (moving past the Phase 1–2 single-hop scope, FR-RET-004).</w:t>
      </w:r>
    </w:p>
    <w:p w14:paraId="721892A0" w14:textId="77777777" w:rsidR="00AB47B9" w:rsidRDefault="00000000">
      <w:pPr>
        <w:pStyle w:val="Heading3"/>
        <w:spacing w:before="260" w:after="120"/>
      </w:pPr>
      <w:bookmarkStart w:id="18" w:name="_Toc236332502"/>
      <w:r>
        <w:t>Task Breakdown</w:t>
      </w:r>
      <w:bookmarkEnd w:id="18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7563"/>
      </w:tblGrid>
      <w:tr w:rsidR="00AB47B9" w14:paraId="220F16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DFB1D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39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74C19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Tasks</w:t>
            </w:r>
          </w:p>
        </w:tc>
      </w:tr>
      <w:tr w:rsidR="00AB47B9" w14:paraId="4B698147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6684D" w14:textId="77777777" w:rsidR="00AB47B9" w:rsidRDefault="00000000">
            <w:r>
              <w:rPr>
                <w:sz w:val="19"/>
                <w:szCs w:val="19"/>
              </w:rPr>
              <w:t>Member 1 (AI/ML)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C28E4" w14:textId="77777777" w:rsidR="00AB47B9" w:rsidRDefault="00000000">
            <w:r>
              <w:rPr>
                <w:sz w:val="19"/>
                <w:szCs w:val="19"/>
              </w:rPr>
              <w:t>Multi-hop query decomposition, retrieval-quality regression checks as corpus grows, evaluation-set expansion to cover new Acts.</w:t>
            </w:r>
          </w:p>
        </w:tc>
      </w:tr>
      <w:tr w:rsidR="00AB47B9" w14:paraId="44C3F41F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16174" w14:textId="77777777" w:rsidR="00AB47B9" w:rsidRDefault="00000000">
            <w:r>
              <w:rPr>
                <w:sz w:val="19"/>
                <w:szCs w:val="19"/>
              </w:rPr>
              <w:t>Member 2 (Frontend)</w:t>
            </w:r>
          </w:p>
        </w:tc>
        <w:tc>
          <w:tcPr>
            <w:tcW w:w="3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45EC1" w14:textId="77777777" w:rsidR="00AB47B9" w:rsidRDefault="00000000">
            <w:r>
              <w:rPr>
                <w:sz w:val="19"/>
                <w:szCs w:val="19"/>
              </w:rPr>
              <w:t>Document-type/jurisdiction filters in search UI (FR-UI-003); admin panel UI.</w:t>
            </w:r>
          </w:p>
        </w:tc>
      </w:tr>
      <w:tr w:rsidR="00AB47B9" w14:paraId="0FF19D78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91338" w14:textId="77777777" w:rsidR="00AB47B9" w:rsidRDefault="00000000">
            <w:r>
              <w:rPr>
                <w:sz w:val="19"/>
                <w:szCs w:val="19"/>
              </w:rPr>
              <w:t>Member 3 (Backend/Data)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30989" w14:textId="77777777" w:rsidR="00AB47B9" w:rsidRDefault="00000000">
            <w:r>
              <w:rPr>
                <w:sz w:val="19"/>
                <w:szCs w:val="19"/>
              </w:rPr>
              <w:t>Ingestion pipeline generalization, admin panel backend, onboarding the four new Acts, CI-gated evaluation (FR-EVAL-003).</w:t>
            </w:r>
          </w:p>
        </w:tc>
      </w:tr>
    </w:tbl>
    <w:p w14:paraId="4332D01F" w14:textId="77777777" w:rsidR="00AB47B9" w:rsidRDefault="00000000">
      <w:pPr>
        <w:pStyle w:val="Heading3"/>
        <w:spacing w:before="260" w:after="120"/>
      </w:pPr>
      <w:bookmarkStart w:id="19" w:name="_Toc236332503"/>
      <w:r>
        <w:t>Definition of Done / Production Milestone</w:t>
      </w:r>
      <w:bookmarkEnd w:id="19"/>
    </w:p>
    <w:p w14:paraId="0F6712B3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A new central Act is onboarded and answerable in production in under one working day of configuration effort — demonstrated live, not just claimed.</w:t>
      </w:r>
    </w:p>
    <w:p w14:paraId="004523EA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Evaluation harness runs automatically in CI and blocks a release on regression.</w:t>
      </w:r>
    </w:p>
    <w:p w14:paraId="777F7509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20" w:name="_Toc236332504"/>
      <w:r>
        <w:lastRenderedPageBreak/>
        <w:t>Phase 4 — Judicial Layer</w:t>
      </w:r>
      <w:bookmarkEnd w:id="20"/>
    </w:p>
    <w:p w14:paraId="6FB9E0D7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15–20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The highest-stakes phase from a compliance standpoint — does not ship without its DPDP redaction gate passing.</w:t>
      </w:r>
    </w:p>
    <w:p w14:paraId="48F38906" w14:textId="77777777" w:rsidR="00AB47B9" w:rsidRDefault="00000000">
      <w:pPr>
        <w:pStyle w:val="Heading3"/>
        <w:spacing w:before="260" w:after="120"/>
      </w:pPr>
      <w:bookmarkStart w:id="21" w:name="_Toc236332505"/>
      <w:r>
        <w:t>Objectives</w:t>
      </w:r>
      <w:bookmarkEnd w:id="21"/>
    </w:p>
    <w:p w14:paraId="41DC7AD4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Ingest Supreme Court and High Court judgments; integrate OpenNyAI's NER and rhetorical-role models, which are trained specifically for this judgment-structure task (unlike Phase 1–3's statute-focused rule-based extraction).</w:t>
      </w:r>
    </w:p>
    <w:p w14:paraId="4260F414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Build and pass the DPDP-aligned redaction/exclusion pipeline (FR-ING-006) before any judgment is indexed.</w:t>
      </w:r>
    </w:p>
    <w:p w14:paraId="1C806DAC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Upgrade the citation viewer to show case excerpts and rhetorical-role context (facts / issue / holding).</w:t>
      </w:r>
    </w:p>
    <w:p w14:paraId="05FC2120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Extend UPL-safe answer design: case-law interpretation answers carry appropriately stronger disclaimers than statutory lookups.</w:t>
      </w:r>
    </w:p>
    <w:p w14:paraId="348F8099" w14:textId="77777777" w:rsidR="00AB47B9" w:rsidRDefault="00000000">
      <w:pPr>
        <w:pStyle w:val="Heading3"/>
        <w:spacing w:before="260" w:after="120"/>
      </w:pPr>
      <w:bookmarkStart w:id="22" w:name="_Toc236332506"/>
      <w:r>
        <w:t>Task Breakdown</w:t>
      </w:r>
      <w:bookmarkEnd w:id="22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7563"/>
      </w:tblGrid>
      <w:tr w:rsidR="00AB47B9" w14:paraId="3D3FC4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53B5D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39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300B9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Tasks</w:t>
            </w:r>
          </w:p>
        </w:tc>
      </w:tr>
      <w:tr w:rsidR="00AB47B9" w14:paraId="21D9BB1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99E73" w14:textId="77777777" w:rsidR="00AB47B9" w:rsidRDefault="00000000">
            <w:r>
              <w:rPr>
                <w:sz w:val="19"/>
                <w:szCs w:val="19"/>
              </w:rPr>
              <w:t>Member 1 (AI/ML)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086A1" w14:textId="77777777" w:rsidR="00AB47B9" w:rsidRDefault="00000000">
            <w:r>
              <w:rPr>
                <w:sz w:val="19"/>
                <w:szCs w:val="19"/>
              </w:rPr>
              <w:t>OpenNyAI integration, rhetorical-role-aware chunking for judgments, retrieval tuning for case-law-style queries.</w:t>
            </w:r>
          </w:p>
        </w:tc>
      </w:tr>
      <w:tr w:rsidR="00AB47B9" w14:paraId="70B177E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A0FDB" w14:textId="77777777" w:rsidR="00AB47B9" w:rsidRDefault="00000000">
            <w:r>
              <w:rPr>
                <w:sz w:val="19"/>
                <w:szCs w:val="19"/>
              </w:rPr>
              <w:t>Member 2 (Frontend)</w:t>
            </w:r>
          </w:p>
        </w:tc>
        <w:tc>
          <w:tcPr>
            <w:tcW w:w="3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F237F" w14:textId="77777777" w:rsidR="00AB47B9" w:rsidRDefault="00000000">
            <w:r>
              <w:rPr>
                <w:sz w:val="19"/>
                <w:szCs w:val="19"/>
              </w:rPr>
              <w:t>Citation viewer upgrade for case excerpts, stronger disclaimer UX for case-law answers.</w:t>
            </w:r>
          </w:p>
        </w:tc>
      </w:tr>
      <w:tr w:rsidR="00AB47B9" w14:paraId="68C33EE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2D986" w14:textId="77777777" w:rsidR="00AB47B9" w:rsidRDefault="00000000">
            <w:r>
              <w:rPr>
                <w:sz w:val="19"/>
                <w:szCs w:val="19"/>
              </w:rPr>
              <w:t>Member 3 (Backend/Data)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FD174" w14:textId="77777777" w:rsidR="00AB47B9" w:rsidRDefault="00000000">
            <w:r>
              <w:rPr>
                <w:sz w:val="19"/>
                <w:szCs w:val="19"/>
              </w:rPr>
              <w:t>Judgment crawler/ingestion, DPDP redaction pipeline build + audit logging, ToS review for eCourts/HC portal sources.</w:t>
            </w:r>
          </w:p>
        </w:tc>
      </w:tr>
    </w:tbl>
    <w:p w14:paraId="255230F7" w14:textId="77777777" w:rsidR="00AB47B9" w:rsidRDefault="00000000">
      <w:pPr>
        <w:pStyle w:val="Heading3"/>
        <w:spacing w:before="260" w:after="120"/>
      </w:pPr>
      <w:bookmarkStart w:id="23" w:name="_Toc236332507"/>
      <w:r>
        <w:t>Definition of Done / Production Milestone</w:t>
      </w:r>
      <w:bookmarkEnd w:id="23"/>
    </w:p>
    <w:p w14:paraId="5D2D3AE9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Judgment search and interpretation live in production, with the redaction audit log reviewed and passed — this gate is not skippable under schedule pressure.</w:t>
      </w:r>
    </w:p>
    <w:p w14:paraId="2B39EBEA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24" w:name="_Toc236332508"/>
      <w:r>
        <w:lastRenderedPageBreak/>
        <w:t>Phase 5 — State Layer (Pilot State)</w:t>
      </w:r>
      <w:bookmarkEnd w:id="24"/>
    </w:p>
    <w:p w14:paraId="681C3FBB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20–24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First test of the architecture outside central law — and the first multilingual content.</w:t>
      </w:r>
    </w:p>
    <w:p w14:paraId="1EC5CCF7" w14:textId="77777777" w:rsidR="00AB47B9" w:rsidRDefault="00000000">
      <w:pPr>
        <w:pStyle w:val="Heading3"/>
        <w:spacing w:before="260" w:after="120"/>
      </w:pPr>
      <w:bookmarkStart w:id="25" w:name="_Toc236332509"/>
      <w:r>
        <w:t>Objectives</w:t>
      </w:r>
      <w:bookmarkEnd w:id="25"/>
    </w:p>
    <w:p w14:paraId="2554E604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Select one pilot state's Acts, Rules, Notifications, and Circulars to ingest.</w:t>
      </w:r>
    </w:p>
    <w:p w14:paraId="4508E977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Extend query/answer support to Hindi using BGE-M3's multilingual embeddings (FR-I18N-001), starting with the pilot state's content.</w:t>
      </w:r>
    </w:p>
    <w:p w14:paraId="01F1550C" w14:textId="77777777" w:rsidR="00AB47B9" w:rsidRDefault="00000000">
      <w:pPr>
        <w:pStyle w:val="Heading3"/>
        <w:spacing w:before="260" w:after="120"/>
      </w:pPr>
      <w:bookmarkStart w:id="26" w:name="_Toc236332510"/>
      <w:r>
        <w:t>Pilot State Selection Criteria (not pre-committed in this document)</w:t>
      </w:r>
      <w:bookmarkEnd w:id="26"/>
    </w:p>
    <w:p w14:paraId="22586688" w14:textId="77777777" w:rsidR="00AB47B9" w:rsidRDefault="00000000">
      <w:pPr>
        <w:spacing w:after="160" w:line="276" w:lineRule="auto"/>
      </w:pPr>
      <w:r>
        <w:t>Rather than naming a state here, the team should score candidates against: (1) digitized gazette/legal-text quality and completeness, (2) English-language availability alongside the vernacular (reduces Phase 5 translation scope), and (3) an official API or clean bulk-access path (ties back to FR-ING-001). Maharashtra, Karnataka, and Delhi are commonly cited as having comparatively strong digital legal-publication infrastructure and are reasonable starting points to evaluate against these criteria.</w:t>
      </w:r>
    </w:p>
    <w:p w14:paraId="34623997" w14:textId="77777777" w:rsidR="00AB47B9" w:rsidRDefault="00000000">
      <w:pPr>
        <w:pStyle w:val="Heading3"/>
        <w:spacing w:before="260" w:after="120"/>
      </w:pPr>
      <w:bookmarkStart w:id="27" w:name="_Toc236332511"/>
      <w:r>
        <w:t>Task Breakdown</w:t>
      </w:r>
      <w:bookmarkEnd w:id="27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3"/>
        <w:gridCol w:w="7563"/>
      </w:tblGrid>
      <w:tr w:rsidR="00AB47B9" w14:paraId="056263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81997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39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A977C" w14:textId="77777777" w:rsidR="00AB47B9" w:rsidRDefault="00000000">
            <w:r>
              <w:rPr>
                <w:b/>
                <w:bCs/>
                <w:color w:val="FFFFFF"/>
                <w:sz w:val="19"/>
                <w:szCs w:val="19"/>
              </w:rPr>
              <w:t>Tasks</w:t>
            </w:r>
          </w:p>
        </w:tc>
      </w:tr>
      <w:tr w:rsidR="00AB47B9" w14:paraId="3D5BBB6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ECE43" w14:textId="77777777" w:rsidR="00AB47B9" w:rsidRDefault="00000000">
            <w:r>
              <w:rPr>
                <w:sz w:val="19"/>
                <w:szCs w:val="19"/>
              </w:rPr>
              <w:t>Member 1 (AI/ML)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BAF2B" w14:textId="77777777" w:rsidR="00AB47B9" w:rsidRDefault="00000000">
            <w:r>
              <w:rPr>
                <w:sz w:val="19"/>
                <w:szCs w:val="19"/>
              </w:rPr>
              <w:t>Multilingual retrieval evaluation (Hindi query → correct section), embedding-quality checks across languages.</w:t>
            </w:r>
          </w:p>
        </w:tc>
      </w:tr>
      <w:tr w:rsidR="00AB47B9" w14:paraId="2A842504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0E311" w14:textId="77777777" w:rsidR="00AB47B9" w:rsidRDefault="00000000">
            <w:r>
              <w:rPr>
                <w:sz w:val="19"/>
                <w:szCs w:val="19"/>
              </w:rPr>
              <w:t>Member 2 (Frontend)</w:t>
            </w:r>
          </w:p>
        </w:tc>
        <w:tc>
          <w:tcPr>
            <w:tcW w:w="3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3C0B2" w14:textId="77777777" w:rsidR="00AB47B9" w:rsidRDefault="00000000">
            <w:r>
              <w:rPr>
                <w:sz w:val="19"/>
                <w:szCs w:val="19"/>
              </w:rPr>
              <w:t>Language toggle / bilingual answer rendering.</w:t>
            </w:r>
          </w:p>
        </w:tc>
      </w:tr>
      <w:tr w:rsidR="00AB47B9" w14:paraId="1892E4A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CC557" w14:textId="77777777" w:rsidR="00AB47B9" w:rsidRDefault="00000000">
            <w:r>
              <w:rPr>
                <w:sz w:val="19"/>
                <w:szCs w:val="19"/>
              </w:rPr>
              <w:t>Member 3 (Backend/Data)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B5C5A" w14:textId="77777777" w:rsidR="00AB47B9" w:rsidRDefault="00000000">
            <w:r>
              <w:rPr>
                <w:sz w:val="19"/>
                <w:szCs w:val="19"/>
              </w:rPr>
              <w:t>State-source ingestion, ToS review for the chosen state's portals.</w:t>
            </w:r>
          </w:p>
        </w:tc>
      </w:tr>
    </w:tbl>
    <w:p w14:paraId="565B28A5" w14:textId="77777777" w:rsidR="00AB47B9" w:rsidRDefault="00000000">
      <w:pPr>
        <w:pStyle w:val="Heading3"/>
        <w:spacing w:before="260" w:after="120"/>
      </w:pPr>
      <w:bookmarkStart w:id="28" w:name="_Toc236332512"/>
      <w:r>
        <w:t>Definition of Done / Production Milestone</w:t>
      </w:r>
      <w:bookmarkEnd w:id="28"/>
    </w:p>
    <w:p w14:paraId="02332873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Pilot state's layer live in production; English and Hindi queries both return correctly cited answers for that state's content.</w:t>
      </w:r>
    </w:p>
    <w:p w14:paraId="7FA36378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29" w:name="_Toc236332513"/>
      <w:r>
        <w:lastRenderedPageBreak/>
        <w:t>Phase 6 — Administrative &amp; Regulatory Layer + Developer API</w:t>
      </w:r>
      <w:bookmarkEnd w:id="29"/>
    </w:p>
    <w:p w14:paraId="3A2BEC6E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24–29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Opens the platform to other developers — the first real B2B/API surface.</w:t>
      </w:r>
    </w:p>
    <w:p w14:paraId="421A0FDA" w14:textId="77777777" w:rsidR="00AB47B9" w:rsidRDefault="00000000">
      <w:pPr>
        <w:pStyle w:val="Heading3"/>
        <w:spacing w:before="260" w:after="120"/>
      </w:pPr>
      <w:bookmarkStart w:id="30" w:name="_Toc236332514"/>
      <w:r>
        <w:t>Objectives</w:t>
      </w:r>
      <w:bookmarkEnd w:id="30"/>
    </w:p>
    <w:p w14:paraId="7CDEFA81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Ingest select regulatory sources (RBI, SEBI, MCA, GSTN, IRDAI, TRAI) and local administrative material.</w:t>
      </w:r>
    </w:p>
    <w:p w14:paraId="113D1EAD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Ship the public developer API (FR-API-001): API-key auth, usage-based rate limiting, published docs.</w:t>
      </w:r>
    </w:p>
    <w:p w14:paraId="70CE9768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Add a lightweight compliance-assistant flow for the business/startup use case, still within the UPL-safe disclaimer design.</w:t>
      </w:r>
    </w:p>
    <w:p w14:paraId="40935257" w14:textId="77777777" w:rsidR="00AB47B9" w:rsidRDefault="00000000">
      <w:pPr>
        <w:pStyle w:val="Heading3"/>
        <w:spacing w:before="260" w:after="120"/>
      </w:pPr>
      <w:bookmarkStart w:id="31" w:name="_Toc236332515"/>
      <w:r>
        <w:t>Definition of Done / Production Milestone</w:t>
      </w:r>
      <w:bookmarkEnd w:id="31"/>
    </w:p>
    <w:p w14:paraId="6ECA9A43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Developer API live in production with API-key auth and usage-based rate limiting; regulatory corpus live and citable.</w:t>
      </w:r>
    </w:p>
    <w:p w14:paraId="6D8CE131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32" w:name="_Toc236332516"/>
      <w:r>
        <w:lastRenderedPageBreak/>
        <w:t>Phase 7 — Scale, Mobile &amp; Knowledge-Graph Maturity</w:t>
      </w:r>
      <w:bookmarkEnd w:id="32"/>
    </w:p>
    <w:p w14:paraId="50A80185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29–37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Graduates several Phase 1–6 deferrals (Section 9 ADR log in the SDD) once real usage justifies them.</w:t>
      </w:r>
    </w:p>
    <w:p w14:paraId="584F3ABC" w14:textId="77777777" w:rsidR="00AB47B9" w:rsidRDefault="00000000">
      <w:pPr>
        <w:pStyle w:val="Heading3"/>
        <w:spacing w:before="260" w:after="120"/>
      </w:pPr>
      <w:bookmarkStart w:id="33" w:name="_Toc236332517"/>
      <w:r>
        <w:t>Objectives</w:t>
      </w:r>
      <w:bookmarkEnd w:id="33"/>
    </w:p>
    <w:p w14:paraId="728D1BF4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Full knowledge-graph layer beyond the lightweight adjacency structure, if multi-hop/graph-style queries at this point justify it.</w:t>
      </w:r>
    </w:p>
    <w:p w14:paraId="2A7661CB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Native mobile app; OCR support for scanned/image-only documents (extends ingestion beyond the Phase 1–6 text-layer-only sources).</w:t>
      </w:r>
    </w:p>
    <w:p w14:paraId="1A926FDB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Amendment-timeline visualizations and a compare-law-versions UI, building on the version resolver's existing data model.</w:t>
      </w:r>
    </w:p>
    <w:p w14:paraId="7ED9E67E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Revisit the Phase 1–6 infrastructure deferrals (Elasticsearch, Celery/Redis, Prometheus/Grafana, GKE) against real, measured need rather than speculative planning.</w:t>
      </w:r>
    </w:p>
    <w:p w14:paraId="086C69FC" w14:textId="77777777" w:rsidR="00AB47B9" w:rsidRDefault="00000000">
      <w:pPr>
        <w:pStyle w:val="Heading3"/>
        <w:spacing w:before="260" w:after="120"/>
      </w:pPr>
      <w:bookmarkStart w:id="34" w:name="_Toc236332518"/>
      <w:r>
        <w:t>Definition of Done / Production Milestone</w:t>
      </w:r>
      <w:bookmarkEnd w:id="34"/>
    </w:p>
    <w:p w14:paraId="422AA5EA" w14:textId="77777777" w:rsidR="00AB47B9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Mobile app store listing live; knowledge-graph-backed multi-hop reasoning live for the query classes that need it.</w:t>
      </w:r>
    </w:p>
    <w:p w14:paraId="792BD2C7" w14:textId="77777777" w:rsidR="00AB47B9" w:rsidRDefault="00000000">
      <w:pPr>
        <w:pStyle w:val="Heading1"/>
        <w:pageBreakBefore/>
        <w:pBdr>
          <w:bottom w:val="single" w:sz="10" w:space="6" w:color="B8892B"/>
        </w:pBdr>
        <w:spacing w:after="100"/>
      </w:pPr>
      <w:bookmarkStart w:id="35" w:name="_Toc236332519"/>
      <w:r>
        <w:lastRenderedPageBreak/>
        <w:t>Phase 8 — International Expansion (Directional)</w:t>
      </w:r>
      <w:bookmarkEnd w:id="35"/>
    </w:p>
    <w:p w14:paraId="21421528" w14:textId="77777777" w:rsidR="00AB47B9" w:rsidRDefault="00000000">
      <w:pPr>
        <w:spacing w:after="220"/>
      </w:pPr>
      <w:r>
        <w:rPr>
          <w:b/>
          <w:bCs/>
          <w:color w:val="8C6A1F"/>
          <w:sz w:val="20"/>
          <w:szCs w:val="20"/>
        </w:rPr>
        <w:t>Weeks not actively scheduled</w:t>
      </w:r>
      <w:r>
        <w:rPr>
          <w:color w:val="5B6B7C"/>
          <w:sz w:val="20"/>
          <w:szCs w:val="20"/>
        </w:rPr>
        <w:t xml:space="preserve">   ·   </w:t>
      </w:r>
      <w:r>
        <w:rPr>
          <w:i/>
          <w:iCs/>
          <w:color w:val="5B6B7C"/>
          <w:sz w:val="20"/>
          <w:szCs w:val="20"/>
        </w:rPr>
        <w:t>Deliberately not a scoped build phase — an architectural compatibility statement, not a commitment.</w:t>
      </w:r>
    </w:p>
    <w:p w14:paraId="7F32528E" w14:textId="77777777" w:rsidR="00AB47B9" w:rsidRDefault="00000000">
      <w:pPr>
        <w:spacing w:after="160" w:line="276" w:lineRule="auto"/>
      </w:pPr>
      <w:r>
        <w:t>The generic document model (SDD Section 3.1) is not India-specific at the schema level, which is what makes a future US/UK/EU/UN/treaty layer architecturally plausible without a rebuild. This phase is intentionally written as “designed to extend to” rather than given a task breakdown, duration estimate, or Definition of Done — turning it into a real phase before there is a funded team and a specific market thesis for it would be scope creep, not ambition.</w:t>
      </w:r>
    </w:p>
    <w:sectPr w:rsidR="00AB47B9">
      <w:headerReference w:type="default" r:id="rId8"/>
      <w:footerReference w:type="default" r:id="rId9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497D9" w14:textId="77777777" w:rsidR="00E673B2" w:rsidRDefault="00E673B2">
      <w:r>
        <w:separator/>
      </w:r>
    </w:p>
  </w:endnote>
  <w:endnote w:type="continuationSeparator" w:id="0">
    <w:p w14:paraId="14A81645" w14:textId="77777777" w:rsidR="00E673B2" w:rsidRDefault="00E673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08835" w14:textId="77777777" w:rsidR="00AB47B9" w:rsidRDefault="00000000">
    <w:pPr>
      <w:pBdr>
        <w:top w:val="single" w:sz="4" w:space="4" w:color="D7DEE6"/>
      </w:pBdr>
      <w:tabs>
        <w:tab w:val="center" w:pos="4513"/>
        <w:tab w:val="right" w:pos="9026"/>
      </w:tabs>
    </w:pPr>
    <w:r>
      <w:rPr>
        <w:color w:val="5B6B7C"/>
        <w:sz w:val="16"/>
        <w:szCs w:val="16"/>
      </w:rPr>
      <w:t>v1.0 — July 2026</w:t>
    </w:r>
    <w:r>
      <w:rPr>
        <w:color w:val="5B6B7C"/>
        <w:sz w:val="16"/>
        <w:szCs w:val="16"/>
      </w:rPr>
      <w:tab/>
      <w:t xml:space="preserve">Page </w:t>
    </w:r>
    <w:r>
      <w:rPr>
        <w:color w:val="5B6B7C"/>
        <w:sz w:val="16"/>
        <w:szCs w:val="16"/>
      </w:rPr>
      <w:fldChar w:fldCharType="begin"/>
    </w:r>
    <w:r>
      <w:rPr>
        <w:color w:val="5B6B7C"/>
        <w:sz w:val="16"/>
        <w:szCs w:val="16"/>
      </w:rPr>
      <w:instrText>PAGE</w:instrText>
    </w:r>
    <w:r>
      <w:rPr>
        <w:color w:val="5B6B7C"/>
        <w:sz w:val="16"/>
        <w:szCs w:val="16"/>
      </w:rPr>
      <w:fldChar w:fldCharType="separate"/>
    </w:r>
    <w:r w:rsidR="00463DD1">
      <w:rPr>
        <w:noProof/>
        <w:color w:val="5B6B7C"/>
        <w:sz w:val="16"/>
        <w:szCs w:val="16"/>
      </w:rPr>
      <w:t>1</w:t>
    </w:r>
    <w:r>
      <w:rPr>
        <w:color w:val="5B6B7C"/>
        <w:sz w:val="16"/>
        <w:szCs w:val="16"/>
      </w:rPr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</w:r>
    <w:r>
      <w:rPr>
        <w:color w:val="5B6B7C"/>
        <w:sz w:val="16"/>
        <w:szCs w:val="16"/>
      </w:rPr>
      <w:instrText>NUMPAGES</w:instrText>
    </w:r>
    <w:r>
      <w:rPr>
        <w:color w:val="5B6B7C"/>
        <w:sz w:val="16"/>
        <w:szCs w:val="16"/>
      </w:rPr>
      <w:fldChar w:fldCharType="separate"/>
    </w:r>
    <w:r w:rsidR="00463DD1">
      <w:rPr>
        <w:noProof/>
        <w:color w:val="5B6B7C"/>
        <w:sz w:val="16"/>
        <w:szCs w:val="16"/>
      </w:rPr>
      <w:t>1</w:t>
    </w:r>
    <w:r>
      <w:rPr>
        <w:color w:val="5B6B7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E3DCB" w14:textId="77777777" w:rsidR="00E673B2" w:rsidRDefault="00E673B2">
      <w:r>
        <w:separator/>
      </w:r>
    </w:p>
  </w:footnote>
  <w:footnote w:type="continuationSeparator" w:id="0">
    <w:p w14:paraId="710E4018" w14:textId="77777777" w:rsidR="00E673B2" w:rsidRDefault="00E673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C75E" w14:textId="2A3CF6CA" w:rsidR="00AB47B9" w:rsidRDefault="008C160B">
    <w:pPr>
      <w:pBdr>
        <w:bottom w:val="single" w:sz="4" w:space="4" w:color="D7DEE6"/>
      </w:pBdr>
      <w:tabs>
        <w:tab w:val="right" w:pos="9026"/>
      </w:tabs>
    </w:pPr>
    <w:r>
      <w:rPr>
        <w:b/>
        <w:bCs/>
        <w:color w:val="1B3A5C"/>
        <w:sz w:val="16"/>
        <w:szCs w:val="16"/>
      </w:rPr>
      <w:t>LAW</w:t>
    </w:r>
    <w:r>
      <w:rPr>
        <w:i/>
        <w:iCs/>
        <w:color w:val="5B6B7C"/>
        <w:sz w:val="16"/>
        <w:szCs w:val="16"/>
      </w:rPr>
      <w:t xml:space="preserve"> ·</w:t>
    </w:r>
    <w:r w:rsidR="00000000">
      <w:rPr>
        <w:i/>
        <w:iCs/>
        <w:color w:val="5B6B7C"/>
        <w:sz w:val="16"/>
        <w:szCs w:val="16"/>
      </w:rPr>
      <w:t xml:space="preserve"> Confidential Draft</w:t>
    </w:r>
    <w:r w:rsidR="00000000">
      <w:rPr>
        <w:color w:val="5B6B7C"/>
        <w:sz w:val="16"/>
        <w:szCs w:val="16"/>
      </w:rPr>
      <w:tab/>
      <w:t>Project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E9765C"/>
    <w:multiLevelType w:val="hybridMultilevel"/>
    <w:tmpl w:val="35D0EC9E"/>
    <w:lvl w:ilvl="0" w:tplc="15748AC4">
      <w:start w:val="1"/>
      <w:numFmt w:val="bullet"/>
      <w:lvlText w:val="●"/>
      <w:lvlJc w:val="left"/>
      <w:pPr>
        <w:ind w:left="720" w:hanging="360"/>
      </w:pPr>
    </w:lvl>
    <w:lvl w:ilvl="1" w:tplc="1382D3F8">
      <w:start w:val="1"/>
      <w:numFmt w:val="bullet"/>
      <w:lvlText w:val="○"/>
      <w:lvlJc w:val="left"/>
      <w:pPr>
        <w:ind w:left="1440" w:hanging="360"/>
      </w:pPr>
    </w:lvl>
    <w:lvl w:ilvl="2" w:tplc="8990EA14">
      <w:start w:val="1"/>
      <w:numFmt w:val="bullet"/>
      <w:lvlText w:val="■"/>
      <w:lvlJc w:val="left"/>
      <w:pPr>
        <w:ind w:left="2160" w:hanging="360"/>
      </w:pPr>
    </w:lvl>
    <w:lvl w:ilvl="3" w:tplc="985EBE2C">
      <w:start w:val="1"/>
      <w:numFmt w:val="bullet"/>
      <w:lvlText w:val="●"/>
      <w:lvlJc w:val="left"/>
      <w:pPr>
        <w:ind w:left="2880" w:hanging="360"/>
      </w:pPr>
    </w:lvl>
    <w:lvl w:ilvl="4" w:tplc="457038BA">
      <w:start w:val="1"/>
      <w:numFmt w:val="bullet"/>
      <w:lvlText w:val="○"/>
      <w:lvlJc w:val="left"/>
      <w:pPr>
        <w:ind w:left="3600" w:hanging="360"/>
      </w:pPr>
    </w:lvl>
    <w:lvl w:ilvl="5" w:tplc="AEF0E41A">
      <w:start w:val="1"/>
      <w:numFmt w:val="bullet"/>
      <w:lvlText w:val="■"/>
      <w:lvlJc w:val="left"/>
      <w:pPr>
        <w:ind w:left="4320" w:hanging="360"/>
      </w:pPr>
    </w:lvl>
    <w:lvl w:ilvl="6" w:tplc="45DED568">
      <w:start w:val="1"/>
      <w:numFmt w:val="bullet"/>
      <w:lvlText w:val="●"/>
      <w:lvlJc w:val="left"/>
      <w:pPr>
        <w:ind w:left="5040" w:hanging="360"/>
      </w:pPr>
    </w:lvl>
    <w:lvl w:ilvl="7" w:tplc="A47E0AE0">
      <w:start w:val="1"/>
      <w:numFmt w:val="bullet"/>
      <w:lvlText w:val="●"/>
      <w:lvlJc w:val="left"/>
      <w:pPr>
        <w:ind w:left="5760" w:hanging="360"/>
      </w:pPr>
    </w:lvl>
    <w:lvl w:ilvl="8" w:tplc="721AD74C">
      <w:start w:val="1"/>
      <w:numFmt w:val="bullet"/>
      <w:lvlText w:val="●"/>
      <w:lvlJc w:val="left"/>
      <w:pPr>
        <w:ind w:left="6480" w:hanging="360"/>
      </w:pPr>
    </w:lvl>
  </w:abstractNum>
  <w:num w:numId="1" w16cid:durableId="8033519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7B9"/>
    <w:rsid w:val="00463DD1"/>
    <w:rsid w:val="004C147C"/>
    <w:rsid w:val="008C160B"/>
    <w:rsid w:val="00AB47B9"/>
    <w:rsid w:val="00E67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9E530"/>
  <w15:docId w15:val="{381E3F70-2158-4F8D-B438-AEE765267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B3A5C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rFonts w:ascii="Cambria" w:eastAsia="Cambria" w:hAnsi="Cambria" w:cs="Cambria"/>
      <w:b/>
      <w:bCs/>
      <w:color w:val="1B3A5C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rFonts w:ascii="Cambria" w:eastAsia="Cambria" w:hAnsi="Cambria" w:cs="Cambria"/>
      <w:b/>
      <w:bCs/>
      <w:color w:val="8C6A1F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63D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63DD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63DD1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8C16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160B"/>
  </w:style>
  <w:style w:type="paragraph" w:styleId="Footer">
    <w:name w:val="footer"/>
    <w:basedOn w:val="Normal"/>
    <w:link w:val="FooterChar"/>
    <w:uiPriority w:val="99"/>
    <w:unhideWhenUsed/>
    <w:rsid w:val="008C160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16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2593</Words>
  <Characters>14784</Characters>
  <Application>Microsoft Office Word</Application>
  <DocSecurity>0</DocSecurity>
  <Lines>123</Lines>
  <Paragraphs>34</Paragraphs>
  <ScaleCrop>false</ScaleCrop>
  <Company/>
  <LinksUpToDate>false</LinksUpToDate>
  <CharactersWithSpaces>17343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Workflow</dc:title>
  <dc:creator>DharaAI Project</dc:creator>
  <cp:lastModifiedBy>ッ Om</cp:lastModifiedBy>
  <cp:revision>3</cp:revision>
  <dcterms:created xsi:type="dcterms:W3CDTF">2026-07-26T17:54:00Z</dcterms:created>
  <dcterms:modified xsi:type="dcterms:W3CDTF">2026-07-30T14:05:00Z</dcterms:modified>
</cp:coreProperties>
</file>