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rPr>
          <w:highlight w:val="none"/>
        </w:rPr>
      </w:pPr>
      <w:r>
        <w:rPr>
          <w:highlight w:val="none"/>
        </w:rPr>
        <w:t xml:space="preserve">Malzemeler:</w:t>
      </w:r>
      <w:r>
        <w:rPr>
          <w:highlight w:val="none"/>
        </w:rPr>
      </w:r>
    </w:p>
    <w:p>
      <w:pPr>
        <w:pStyle w:val="13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Arduino Uno veya benzeri Arduino kartı</w:t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13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LED (Light Emitting Diode)</w:t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13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Direnç</w:t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13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Bağlantı kabloları (Jumper kabloları)</w:t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13"/>
        <w:numPr>
          <w:ilvl w:val="0"/>
          <w:numId w:val="2"/>
        </w:num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Breadboard (Deneysel tahta)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3"/>
        <w:rPr>
          <w:highlight w:val="none"/>
        </w:rPr>
      </w:pPr>
      <w:r>
        <w:t xml:space="preserve">LED Blink projesinin bağlantı şemasını adım adım açıklayayım:</w:t>
      </w:r>
      <w:r/>
      <w:r/>
      <w:r/>
      <w:r/>
    </w:p>
    <w:p>
      <w:r>
        <w:rPr>
          <w:b/>
          <w:bCs/>
        </w:rPr>
        <w:t xml:space="preserve">Adım </w:t>
      </w:r>
      <w:r>
        <w:t xml:space="preserve">1: Arduino ve Breadboard Hazırlığı</w:t>
      </w:r>
      <w:r/>
      <w:r/>
      <w:r/>
      <w:r/>
    </w:p>
    <w:p>
      <w:r>
        <w:t xml:space="preserve">Arduino kartınızı bir yüzey üzerine yerleştirin.</w:t>
      </w:r>
      <w:r/>
    </w:p>
    <w:p>
      <w:pPr>
        <w:rPr>
          <w:highlight w:val="none"/>
        </w:rPr>
      </w:pPr>
      <w:r>
        <w:t xml:space="preserve">Breadboard'u Arduino'nun yakınına yerleştirin.</w:t>
      </w:r>
      <w:r/>
    </w:p>
    <w:p>
      <w:r>
        <w:rPr>
          <w:highlight w:val="none"/>
        </w:rPr>
      </w:r>
      <w:r>
        <w:rPr>
          <w:highlight w:val="none"/>
        </w:rPr>
      </w:r>
    </w:p>
    <w:p>
      <w:r>
        <w:rPr>
          <w:b/>
          <w:bCs/>
        </w:rPr>
        <w:t xml:space="preserve">Adım</w:t>
      </w:r>
      <w:r>
        <w:rPr>
          <w:b/>
          <w:bCs/>
        </w:rPr>
        <w:t xml:space="preserve"> </w:t>
      </w:r>
      <w:r>
        <w:rPr>
          <w:b/>
          <w:bCs/>
        </w:rPr>
        <w:t xml:space="preserve">2</w:t>
      </w:r>
      <w:r>
        <w:t xml:space="preserve">: LED Bağlantısı</w:t>
      </w:r>
      <w:r/>
      <w:r/>
    </w:p>
    <w:p>
      <w:r>
        <w:t xml:space="preserve">LED'in anot bacağını (uzun bacak) breadboard üzerine yerleştirin.</w:t>
      </w:r>
      <w:r/>
    </w:p>
    <w:p>
      <w:r>
        <w:t xml:space="preserve">LED'in katot bacağını (kısa bacak) breadboard üzerine yerleştirin.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</w:rPr>
        <w:t xml:space="preserve">Adım </w:t>
      </w:r>
      <w:r>
        <w:rPr>
          <w:b/>
          <w:bCs/>
        </w:rPr>
        <w:t xml:space="preserve">3</w:t>
      </w:r>
      <w:r>
        <w:t xml:space="preserve">: Direnç Bağlantısı</w:t>
      </w:r>
      <w:r/>
      <w:r/>
      <w:r/>
      <w:r/>
    </w:p>
    <w:p>
      <w:r>
        <w:t xml:space="preserve">Bir direnç alın (genellikle 220 ohm kullanılır).</w:t>
      </w:r>
      <w:r/>
    </w:p>
    <w:p>
      <w:r>
        <w:t xml:space="preserve">Direncin bir ucunu LED'in katot bacağına bağlayın.</w:t>
      </w:r>
      <w:r/>
    </w:p>
    <w:p>
      <w:r>
        <w:t xml:space="preserve">Diğer direnç ucuyla breadboard üzerindeki GND (Toprak) bağlantı noktasını birbirine bağlayın.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</w:rPr>
        <w:t xml:space="preserve">Adım 4</w:t>
      </w:r>
      <w:r>
        <w:t xml:space="preserve">: LED ve Arduino Bağlantısı</w:t>
      </w:r>
      <w:r/>
    </w:p>
    <w:p>
      <w:r>
        <w:t xml:space="preserve">LED'in anot bacağını breadboard üzerindeki bir boş bağlantı noktasına bağlayın.</w:t>
      </w:r>
      <w:r/>
    </w:p>
    <w:p>
      <w:r>
        <w:t xml:space="preserve">Diğer taraftan, LED'in katot bacağının bağlı olduğu direncin diğer ucunu Arduino kartının dijital pinine (örneğin, pin 13) bağlayın.</w:t>
      </w:r>
      <w:r/>
    </w:p>
    <w:p>
      <w:r>
        <w:rPr>
          <w:b/>
          <w:bCs/>
        </w:rPr>
        <w:t xml:space="preserve">Adım 5</w:t>
      </w:r>
      <w:r>
        <w:t xml:space="preserve">: Arduino ve Breadboard Bağlantısı</w:t>
      </w:r>
      <w:r/>
    </w:p>
    <w:p>
      <w:r>
        <w:t xml:space="preserve">Arduino kartının GND (Toprak) pinini breadboard üzerindeki GND bağlantı noktasına bağlayın.</w:t>
      </w:r>
      <w:r/>
    </w:p>
    <w:p>
      <w:r>
        <w:t xml:space="preserve">Arduino kartının 5V veya 3.3V pinini breadboard üzerindeki bir bağlantı noktasına bağlayın.</w:t>
      </w:r>
      <w:r/>
    </w:p>
    <w:p>
      <w:r>
        <w:rPr>
          <w:b/>
          <w:bCs/>
        </w:rPr>
        <w:t xml:space="preserve">Adım 6</w:t>
      </w:r>
      <w:r>
        <w:t xml:space="preserve">: Arduino Yazılımı ve Yükleme</w:t>
      </w:r>
      <w:r/>
    </w:p>
    <w:p>
      <w:r>
        <w:t xml:space="preserve">Arduino IDE veya benzeri bir program kullanarak örnek kodu yazın veya kopyalayın.</w:t>
      </w:r>
      <w:r/>
    </w:p>
    <w:p>
      <w:r>
        <w:t xml:space="preserve">Arduino kartınızı bilgisayarınıza bağlayın.</w:t>
      </w:r>
      <w:r/>
    </w:p>
    <w:p>
      <w:r>
        <w:t xml:space="preserve">Arduino IDE'de doğru Arduino kartını ve portu seçin.</w:t>
      </w:r>
      <w:r/>
    </w:p>
    <w:p>
      <w:pPr>
        <w:rPr>
          <w:highlight w:val="none"/>
        </w:rPr>
      </w:pPr>
      <w:r>
        <w:t xml:space="preserve">Kodu Arduino kartına yükleyin.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Bu adımları takip ederek LED Blink projesinin bağlantılarını yapabilirsiniz. Bağlantıları doğru şekilde gerçekleştirmek, LED'in Arduino tarafından kontrol edilmesini sağlar ve LED'in yanıp sönmesini gözlemleyebilirsiniz. Unutmayın, projenin güvenliğini sağl</w:t>
      </w:r>
      <w:r>
        <w:t xml:space="preserve">amak için doğru bağlantıları yaparken elektriksel önlemleri almanız önemlidir.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2023-06-09T23:16:34Z</dcterms:modified>
</cp:coreProperties>
</file>