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CAFC" w14:textId="6AE232C9" w:rsidR="00DF23B8" w:rsidRDefault="00E47E60" w:rsidP="00E47E60">
      <w:pPr>
        <w:jc w:val="center"/>
        <w:rPr>
          <w:rFonts w:ascii="Arial Black" w:hAnsi="Arial Black"/>
          <w:sz w:val="44"/>
          <w:szCs w:val="44"/>
        </w:rPr>
      </w:pPr>
      <w:r>
        <w:tab/>
      </w:r>
      <w:proofErr w:type="spellStart"/>
      <w:r w:rsidR="00124724">
        <w:rPr>
          <w:rFonts w:ascii="Arial Black" w:hAnsi="Arial Black"/>
          <w:sz w:val="44"/>
          <w:szCs w:val="44"/>
        </w:rPr>
        <w:t>BookePedia</w:t>
      </w:r>
      <w:proofErr w:type="spellEnd"/>
    </w:p>
    <w:p w14:paraId="0668CB23" w14:textId="77777777" w:rsidR="00425D7E" w:rsidRPr="00425D7E" w:rsidRDefault="00425D7E" w:rsidP="00E47E60">
      <w:pPr>
        <w:jc w:val="center"/>
        <w:rPr>
          <w:rFonts w:cstheme="minorHAnsi"/>
          <w:sz w:val="36"/>
          <w:szCs w:val="36"/>
        </w:rPr>
      </w:pPr>
    </w:p>
    <w:p w14:paraId="3E822992" w14:textId="1B58FFAA" w:rsidR="00425D7E" w:rsidRDefault="00425D7E" w:rsidP="00425D7E">
      <w:pPr>
        <w:rPr>
          <w:rFonts w:cstheme="minorHAnsi"/>
          <w:sz w:val="36"/>
          <w:szCs w:val="36"/>
        </w:rPr>
      </w:pPr>
      <w:r>
        <w:rPr>
          <w:rFonts w:cstheme="minorHAnsi"/>
          <w:sz w:val="36"/>
          <w:szCs w:val="36"/>
        </w:rPr>
        <w:t>The 21</w:t>
      </w:r>
      <w:r w:rsidRPr="00425D7E">
        <w:rPr>
          <w:rFonts w:cstheme="minorHAnsi"/>
          <w:sz w:val="36"/>
          <w:szCs w:val="36"/>
          <w:vertAlign w:val="superscript"/>
        </w:rPr>
        <w:t>st</w:t>
      </w:r>
      <w:r>
        <w:rPr>
          <w:rFonts w:cstheme="minorHAnsi"/>
          <w:sz w:val="36"/>
          <w:szCs w:val="36"/>
        </w:rPr>
        <w:t xml:space="preserve"> century can be regarded as a digital book, where we can access almost everything related to anything. This also initiates the era where the books we read in a hard copy is now disappearing. The age of eBooks is underway, the prime example being Amazon kindle; which provides hundreds of thousands of books across all genres.</w:t>
      </w:r>
    </w:p>
    <w:p w14:paraId="3AF29C52" w14:textId="6A1BA435" w:rsidR="00124724" w:rsidRDefault="00425D7E" w:rsidP="00425D7E">
      <w:pPr>
        <w:rPr>
          <w:rFonts w:cstheme="minorHAnsi"/>
          <w:sz w:val="36"/>
          <w:szCs w:val="36"/>
        </w:rPr>
      </w:pPr>
      <w:r>
        <w:rPr>
          <w:rFonts w:cstheme="minorHAnsi"/>
          <w:sz w:val="36"/>
          <w:szCs w:val="36"/>
        </w:rPr>
        <w:br/>
        <w:t>In this project, we aim to make all these books even more accessible</w:t>
      </w:r>
      <w:r w:rsidR="00124724">
        <w:rPr>
          <w:rFonts w:cstheme="minorHAnsi"/>
          <w:sz w:val="36"/>
          <w:szCs w:val="36"/>
        </w:rPr>
        <w:t xml:space="preserve"> with the help of a website</w:t>
      </w:r>
      <w:r>
        <w:rPr>
          <w:rFonts w:cstheme="minorHAnsi"/>
          <w:sz w:val="36"/>
          <w:szCs w:val="36"/>
        </w:rPr>
        <w:t xml:space="preserve">. How? Our first aim would be to initialize the 1 Rupee system where the user has to pay only 1 rupee per month to read all the books. Sounds surreal, but we will try our best in order to do so. Next would be that we would provide the user with all the necessary links in order to access the book. Now in order </w:t>
      </w:r>
      <w:r w:rsidR="00124724">
        <w:rPr>
          <w:rFonts w:cstheme="minorHAnsi"/>
          <w:sz w:val="36"/>
          <w:szCs w:val="36"/>
        </w:rPr>
        <w:t xml:space="preserve">for this to be success we would be making the website as user friendly as possible. Starting by eliminating </w:t>
      </w:r>
      <w:proofErr w:type="spellStart"/>
      <w:r w:rsidR="00124724">
        <w:rPr>
          <w:rFonts w:cstheme="minorHAnsi"/>
          <w:sz w:val="36"/>
          <w:szCs w:val="36"/>
        </w:rPr>
        <w:t>unecessary</w:t>
      </w:r>
      <w:proofErr w:type="spellEnd"/>
      <w:r w:rsidR="00124724">
        <w:rPr>
          <w:rFonts w:cstheme="minorHAnsi"/>
          <w:sz w:val="36"/>
          <w:szCs w:val="36"/>
        </w:rPr>
        <w:t xml:space="preserve"> ads by </w:t>
      </w:r>
      <w:proofErr w:type="spellStart"/>
      <w:r w:rsidR="00124724">
        <w:rPr>
          <w:rFonts w:cstheme="minorHAnsi"/>
          <w:sz w:val="36"/>
          <w:szCs w:val="36"/>
        </w:rPr>
        <w:t>atleast</w:t>
      </w:r>
      <w:proofErr w:type="spellEnd"/>
      <w:r w:rsidR="00124724">
        <w:rPr>
          <w:rFonts w:cstheme="minorHAnsi"/>
          <w:sz w:val="36"/>
          <w:szCs w:val="36"/>
        </w:rPr>
        <w:t xml:space="preserve"> 80%, the website having less clutter and more organised.</w:t>
      </w:r>
    </w:p>
    <w:p w14:paraId="5CAEA65E" w14:textId="46121AD4" w:rsidR="00124724" w:rsidRPr="00425D7E" w:rsidRDefault="00124724" w:rsidP="00425D7E">
      <w:pPr>
        <w:rPr>
          <w:rFonts w:cstheme="minorHAnsi"/>
          <w:sz w:val="36"/>
          <w:szCs w:val="36"/>
        </w:rPr>
      </w:pPr>
    </w:p>
    <w:tbl>
      <w:tblPr>
        <w:tblStyle w:val="TableGrid"/>
        <w:tblW w:w="0" w:type="auto"/>
        <w:tblLook w:val="04A0" w:firstRow="1" w:lastRow="0" w:firstColumn="1" w:lastColumn="0" w:noHBand="0" w:noVBand="1"/>
      </w:tblPr>
      <w:tblGrid>
        <w:gridCol w:w="3005"/>
        <w:gridCol w:w="3005"/>
        <w:gridCol w:w="3006"/>
      </w:tblGrid>
      <w:tr w:rsidR="00124724" w14:paraId="7C9FB837" w14:textId="77777777" w:rsidTr="00124724">
        <w:tc>
          <w:tcPr>
            <w:tcW w:w="3005" w:type="dxa"/>
          </w:tcPr>
          <w:p w14:paraId="6BB7BC5D" w14:textId="483517C3" w:rsidR="00124724" w:rsidRPr="00CC5E8B" w:rsidRDefault="00124724" w:rsidP="00124724">
            <w:pPr>
              <w:jc w:val="center"/>
              <w:rPr>
                <w:rFonts w:cstheme="minorHAnsi"/>
                <w:sz w:val="28"/>
                <w:szCs w:val="28"/>
              </w:rPr>
            </w:pPr>
            <w:r w:rsidRPr="00CC5E8B">
              <w:rPr>
                <w:rFonts w:cstheme="minorHAnsi"/>
                <w:sz w:val="28"/>
                <w:szCs w:val="28"/>
              </w:rPr>
              <w:t xml:space="preserve">Name </w:t>
            </w:r>
          </w:p>
        </w:tc>
        <w:tc>
          <w:tcPr>
            <w:tcW w:w="3005" w:type="dxa"/>
          </w:tcPr>
          <w:p w14:paraId="02C21D45" w14:textId="03E25B4D" w:rsidR="00124724" w:rsidRPr="00CC5E8B" w:rsidRDefault="00124724" w:rsidP="00124724">
            <w:pPr>
              <w:jc w:val="center"/>
              <w:rPr>
                <w:rFonts w:cstheme="minorHAnsi"/>
                <w:sz w:val="28"/>
                <w:szCs w:val="28"/>
              </w:rPr>
            </w:pPr>
            <w:proofErr w:type="spellStart"/>
            <w:r w:rsidRPr="00CC5E8B">
              <w:rPr>
                <w:rFonts w:cstheme="minorHAnsi"/>
                <w:sz w:val="28"/>
                <w:szCs w:val="28"/>
              </w:rPr>
              <w:t>RollNo</w:t>
            </w:r>
            <w:proofErr w:type="spellEnd"/>
            <w:r w:rsidRPr="00CC5E8B">
              <w:rPr>
                <w:rFonts w:cstheme="minorHAnsi"/>
                <w:sz w:val="28"/>
                <w:szCs w:val="28"/>
              </w:rPr>
              <w:t>.</w:t>
            </w:r>
          </w:p>
        </w:tc>
        <w:tc>
          <w:tcPr>
            <w:tcW w:w="3006" w:type="dxa"/>
          </w:tcPr>
          <w:p w14:paraId="6BE99FAE" w14:textId="354069D2" w:rsidR="00124724" w:rsidRPr="00CC5E8B" w:rsidRDefault="00124724" w:rsidP="00124724">
            <w:pPr>
              <w:jc w:val="center"/>
              <w:rPr>
                <w:rFonts w:cstheme="minorHAnsi"/>
                <w:sz w:val="28"/>
                <w:szCs w:val="28"/>
              </w:rPr>
            </w:pPr>
            <w:r w:rsidRPr="00CC5E8B">
              <w:rPr>
                <w:rFonts w:cstheme="minorHAnsi"/>
                <w:sz w:val="28"/>
                <w:szCs w:val="28"/>
              </w:rPr>
              <w:t>Branch</w:t>
            </w:r>
          </w:p>
        </w:tc>
      </w:tr>
      <w:tr w:rsidR="00124724" w14:paraId="173ADFE1" w14:textId="77777777" w:rsidTr="00124724">
        <w:tc>
          <w:tcPr>
            <w:tcW w:w="3005" w:type="dxa"/>
          </w:tcPr>
          <w:p w14:paraId="166B1D61" w14:textId="465165DC" w:rsidR="00124724" w:rsidRPr="00CC5E8B" w:rsidRDefault="00124724" w:rsidP="00124724">
            <w:pPr>
              <w:pStyle w:val="ListParagraph"/>
              <w:numPr>
                <w:ilvl w:val="0"/>
                <w:numId w:val="1"/>
              </w:numPr>
              <w:rPr>
                <w:rFonts w:cstheme="minorHAnsi"/>
                <w:sz w:val="28"/>
                <w:szCs w:val="28"/>
              </w:rPr>
            </w:pPr>
            <w:r w:rsidRPr="00CC5E8B">
              <w:rPr>
                <w:rFonts w:cstheme="minorHAnsi"/>
                <w:sz w:val="28"/>
                <w:szCs w:val="28"/>
              </w:rPr>
              <w:t>Manvendra</w:t>
            </w:r>
          </w:p>
        </w:tc>
        <w:tc>
          <w:tcPr>
            <w:tcW w:w="3005" w:type="dxa"/>
          </w:tcPr>
          <w:p w14:paraId="2652CE68" w14:textId="3AFFFF58" w:rsidR="00124724" w:rsidRPr="00CC5E8B" w:rsidRDefault="00124724" w:rsidP="00124724">
            <w:pPr>
              <w:jc w:val="center"/>
              <w:rPr>
                <w:rFonts w:cstheme="minorHAnsi"/>
                <w:sz w:val="28"/>
                <w:szCs w:val="28"/>
              </w:rPr>
            </w:pPr>
            <w:r w:rsidRPr="00CC5E8B">
              <w:rPr>
                <w:rFonts w:cstheme="minorHAnsi"/>
                <w:sz w:val="28"/>
                <w:szCs w:val="28"/>
              </w:rPr>
              <w:t>25281</w:t>
            </w:r>
          </w:p>
        </w:tc>
        <w:tc>
          <w:tcPr>
            <w:tcW w:w="3006" w:type="dxa"/>
            <w:vAlign w:val="center"/>
          </w:tcPr>
          <w:p w14:paraId="51C54026" w14:textId="24A712D9" w:rsidR="00124724" w:rsidRPr="00CC5E8B" w:rsidRDefault="00124724" w:rsidP="00124724">
            <w:pPr>
              <w:jc w:val="center"/>
              <w:rPr>
                <w:rFonts w:cstheme="minorHAnsi"/>
                <w:sz w:val="28"/>
                <w:szCs w:val="28"/>
              </w:rPr>
            </w:pPr>
            <w:r w:rsidRPr="00CC5E8B">
              <w:rPr>
                <w:rFonts w:cstheme="minorHAnsi"/>
                <w:sz w:val="28"/>
                <w:szCs w:val="28"/>
              </w:rPr>
              <w:t>AIML - 1</w:t>
            </w:r>
          </w:p>
        </w:tc>
      </w:tr>
      <w:tr w:rsidR="00124724" w14:paraId="7C07192E" w14:textId="77777777" w:rsidTr="00124724">
        <w:tc>
          <w:tcPr>
            <w:tcW w:w="3005" w:type="dxa"/>
          </w:tcPr>
          <w:p w14:paraId="48AB67B2" w14:textId="3F93A49D" w:rsidR="00124724" w:rsidRPr="00CC5E8B" w:rsidRDefault="00124724" w:rsidP="00124724">
            <w:pPr>
              <w:pStyle w:val="ListParagraph"/>
              <w:numPr>
                <w:ilvl w:val="0"/>
                <w:numId w:val="1"/>
              </w:numPr>
              <w:rPr>
                <w:rFonts w:cstheme="minorHAnsi"/>
                <w:sz w:val="28"/>
                <w:szCs w:val="28"/>
              </w:rPr>
            </w:pPr>
            <w:r w:rsidRPr="00CC5E8B">
              <w:rPr>
                <w:rFonts w:cstheme="minorHAnsi"/>
                <w:sz w:val="28"/>
                <w:szCs w:val="28"/>
              </w:rPr>
              <w:t xml:space="preserve">Yogita </w:t>
            </w:r>
            <w:proofErr w:type="spellStart"/>
            <w:r w:rsidRPr="00CC5E8B">
              <w:rPr>
                <w:rFonts w:cstheme="minorHAnsi"/>
                <w:sz w:val="28"/>
                <w:szCs w:val="28"/>
              </w:rPr>
              <w:t>Kanyal</w:t>
            </w:r>
            <w:proofErr w:type="spellEnd"/>
          </w:p>
        </w:tc>
        <w:tc>
          <w:tcPr>
            <w:tcW w:w="3005" w:type="dxa"/>
          </w:tcPr>
          <w:p w14:paraId="72B5F0E7" w14:textId="169CE464" w:rsidR="00124724" w:rsidRPr="00CC5E8B" w:rsidRDefault="00124724" w:rsidP="00124724">
            <w:pPr>
              <w:jc w:val="center"/>
              <w:rPr>
                <w:rFonts w:cstheme="minorHAnsi"/>
                <w:sz w:val="28"/>
                <w:szCs w:val="28"/>
              </w:rPr>
            </w:pPr>
            <w:r w:rsidRPr="00CC5E8B">
              <w:rPr>
                <w:rFonts w:cstheme="minorHAnsi"/>
                <w:sz w:val="28"/>
                <w:szCs w:val="28"/>
              </w:rPr>
              <w:t>25</w:t>
            </w:r>
            <w:r w:rsidR="00CC5E8B" w:rsidRPr="00CC5E8B">
              <w:rPr>
                <w:rFonts w:cstheme="minorHAnsi"/>
                <w:sz w:val="28"/>
                <w:szCs w:val="28"/>
              </w:rPr>
              <w:t>203</w:t>
            </w:r>
          </w:p>
        </w:tc>
        <w:tc>
          <w:tcPr>
            <w:tcW w:w="3006" w:type="dxa"/>
          </w:tcPr>
          <w:p w14:paraId="48E7B492" w14:textId="11702B9C" w:rsidR="00124724" w:rsidRPr="00CC5E8B" w:rsidRDefault="00CC5E8B" w:rsidP="00CC5E8B">
            <w:pPr>
              <w:jc w:val="center"/>
              <w:rPr>
                <w:rFonts w:cstheme="minorHAnsi"/>
                <w:sz w:val="28"/>
                <w:szCs w:val="28"/>
              </w:rPr>
            </w:pPr>
            <w:r w:rsidRPr="00CC5E8B">
              <w:rPr>
                <w:rFonts w:cstheme="minorHAnsi"/>
                <w:sz w:val="28"/>
                <w:szCs w:val="28"/>
              </w:rPr>
              <w:t>CSE - 1</w:t>
            </w:r>
          </w:p>
        </w:tc>
      </w:tr>
      <w:tr w:rsidR="00124724" w14:paraId="08FDEF21" w14:textId="77777777" w:rsidTr="00124724">
        <w:tc>
          <w:tcPr>
            <w:tcW w:w="3005" w:type="dxa"/>
          </w:tcPr>
          <w:p w14:paraId="375DF93D" w14:textId="4178D606" w:rsidR="00124724" w:rsidRPr="00CC5E8B" w:rsidRDefault="00CC5E8B" w:rsidP="00CC5E8B">
            <w:pPr>
              <w:pStyle w:val="ListParagraph"/>
              <w:numPr>
                <w:ilvl w:val="0"/>
                <w:numId w:val="1"/>
              </w:numPr>
              <w:rPr>
                <w:rFonts w:cstheme="minorHAnsi"/>
                <w:sz w:val="28"/>
                <w:szCs w:val="28"/>
              </w:rPr>
            </w:pPr>
            <w:r w:rsidRPr="00CC5E8B">
              <w:rPr>
                <w:rFonts w:cstheme="minorHAnsi"/>
                <w:sz w:val="28"/>
                <w:szCs w:val="28"/>
              </w:rPr>
              <w:t xml:space="preserve">Abhishek </w:t>
            </w:r>
            <w:proofErr w:type="spellStart"/>
            <w:r w:rsidRPr="00CC5E8B">
              <w:rPr>
                <w:rFonts w:cstheme="minorHAnsi"/>
                <w:sz w:val="28"/>
                <w:szCs w:val="28"/>
              </w:rPr>
              <w:t>Dafade</w:t>
            </w:r>
            <w:proofErr w:type="spellEnd"/>
          </w:p>
        </w:tc>
        <w:tc>
          <w:tcPr>
            <w:tcW w:w="3005" w:type="dxa"/>
          </w:tcPr>
          <w:p w14:paraId="2B2F78FF" w14:textId="43539791" w:rsidR="00124724" w:rsidRPr="00CC5E8B" w:rsidRDefault="00CC5E8B" w:rsidP="00CC5E8B">
            <w:pPr>
              <w:jc w:val="center"/>
              <w:rPr>
                <w:rFonts w:cstheme="minorHAnsi"/>
                <w:sz w:val="28"/>
                <w:szCs w:val="28"/>
              </w:rPr>
            </w:pPr>
            <w:r>
              <w:rPr>
                <w:rFonts w:cstheme="minorHAnsi"/>
                <w:sz w:val="28"/>
                <w:szCs w:val="28"/>
              </w:rPr>
              <w:t>25219</w:t>
            </w:r>
          </w:p>
        </w:tc>
        <w:tc>
          <w:tcPr>
            <w:tcW w:w="3006" w:type="dxa"/>
          </w:tcPr>
          <w:p w14:paraId="57418E53" w14:textId="5A854914" w:rsidR="00124724" w:rsidRPr="00CC5E8B" w:rsidRDefault="00CC5E8B" w:rsidP="00CC5E8B">
            <w:pPr>
              <w:jc w:val="center"/>
              <w:rPr>
                <w:rFonts w:cstheme="minorHAnsi"/>
                <w:sz w:val="28"/>
                <w:szCs w:val="28"/>
              </w:rPr>
            </w:pPr>
            <w:r>
              <w:rPr>
                <w:rFonts w:cstheme="minorHAnsi"/>
                <w:sz w:val="28"/>
                <w:szCs w:val="28"/>
              </w:rPr>
              <w:t>AIML - 1</w:t>
            </w:r>
          </w:p>
        </w:tc>
      </w:tr>
      <w:tr w:rsidR="00124724" w14:paraId="26614FC1" w14:textId="77777777" w:rsidTr="00124724">
        <w:tc>
          <w:tcPr>
            <w:tcW w:w="3005" w:type="dxa"/>
          </w:tcPr>
          <w:p w14:paraId="10CB8AD3" w14:textId="737668AF" w:rsidR="00124724" w:rsidRPr="001A21C6" w:rsidRDefault="00CC5E8B" w:rsidP="00CC5E8B">
            <w:pPr>
              <w:pStyle w:val="ListParagraph"/>
              <w:numPr>
                <w:ilvl w:val="0"/>
                <w:numId w:val="1"/>
              </w:numPr>
              <w:rPr>
                <w:rFonts w:cstheme="minorHAnsi"/>
                <w:sz w:val="28"/>
                <w:szCs w:val="28"/>
              </w:rPr>
            </w:pPr>
            <w:r w:rsidRPr="001A21C6">
              <w:rPr>
                <w:rFonts w:cstheme="minorHAnsi"/>
                <w:sz w:val="28"/>
                <w:szCs w:val="28"/>
              </w:rPr>
              <w:t>Nikhil Singhal</w:t>
            </w:r>
          </w:p>
        </w:tc>
        <w:tc>
          <w:tcPr>
            <w:tcW w:w="3005" w:type="dxa"/>
          </w:tcPr>
          <w:p w14:paraId="6B997F37" w14:textId="146EFA48" w:rsidR="00124724" w:rsidRPr="001A21C6" w:rsidRDefault="002C2E9F" w:rsidP="002C2E9F">
            <w:pPr>
              <w:jc w:val="center"/>
              <w:rPr>
                <w:rFonts w:cstheme="minorHAnsi"/>
                <w:sz w:val="28"/>
                <w:szCs w:val="28"/>
              </w:rPr>
            </w:pPr>
            <w:r>
              <w:rPr>
                <w:rFonts w:cstheme="minorHAnsi"/>
                <w:sz w:val="28"/>
                <w:szCs w:val="28"/>
              </w:rPr>
              <w:t>25106</w:t>
            </w:r>
          </w:p>
        </w:tc>
        <w:tc>
          <w:tcPr>
            <w:tcW w:w="3006" w:type="dxa"/>
          </w:tcPr>
          <w:p w14:paraId="7AB25484" w14:textId="610B9EE2" w:rsidR="00124724" w:rsidRPr="001A21C6" w:rsidRDefault="001A21C6" w:rsidP="001A21C6">
            <w:pPr>
              <w:jc w:val="center"/>
              <w:rPr>
                <w:rFonts w:cstheme="minorHAnsi"/>
                <w:sz w:val="28"/>
                <w:szCs w:val="28"/>
              </w:rPr>
            </w:pPr>
            <w:r w:rsidRPr="001A21C6">
              <w:rPr>
                <w:rFonts w:cstheme="minorHAnsi"/>
                <w:sz w:val="28"/>
                <w:szCs w:val="28"/>
              </w:rPr>
              <w:t>CSE - 1</w:t>
            </w:r>
          </w:p>
        </w:tc>
      </w:tr>
    </w:tbl>
    <w:p w14:paraId="4054DFE5" w14:textId="582C6FC6" w:rsidR="00425D7E" w:rsidRDefault="00425D7E" w:rsidP="00425D7E">
      <w:pPr>
        <w:rPr>
          <w:rFonts w:cstheme="minorHAnsi"/>
          <w:sz w:val="36"/>
          <w:szCs w:val="36"/>
        </w:rPr>
      </w:pPr>
    </w:p>
    <w:p w14:paraId="3BC8F6AA" w14:textId="075323FD" w:rsidR="001A21C6" w:rsidRPr="00425D7E" w:rsidRDefault="001A21C6" w:rsidP="00425D7E">
      <w:pPr>
        <w:rPr>
          <w:rFonts w:cstheme="minorHAnsi"/>
          <w:sz w:val="36"/>
          <w:szCs w:val="36"/>
        </w:rPr>
      </w:pPr>
      <w:r>
        <w:rPr>
          <w:rFonts w:cstheme="minorHAnsi"/>
          <w:sz w:val="36"/>
          <w:szCs w:val="36"/>
        </w:rPr>
        <w:t xml:space="preserve">Deadline - </w:t>
      </w:r>
    </w:p>
    <w:sectPr w:rsidR="001A21C6" w:rsidRPr="00425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7471"/>
    <w:multiLevelType w:val="hybridMultilevel"/>
    <w:tmpl w:val="A3800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875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87"/>
    <w:rsid w:val="00124724"/>
    <w:rsid w:val="001A21C6"/>
    <w:rsid w:val="002C2E9F"/>
    <w:rsid w:val="00425D7E"/>
    <w:rsid w:val="00AD5D1C"/>
    <w:rsid w:val="00C33087"/>
    <w:rsid w:val="00CC5E8B"/>
    <w:rsid w:val="00DF23B8"/>
    <w:rsid w:val="00E4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29B8"/>
  <w15:chartTrackingRefBased/>
  <w15:docId w15:val="{DB19FE36-1BAB-4F2D-BE11-A97C0B35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Sang</dc:creator>
  <cp:keywords/>
  <dc:description/>
  <cp:lastModifiedBy>Manvendra Sang</cp:lastModifiedBy>
  <cp:revision>6</cp:revision>
  <dcterms:created xsi:type="dcterms:W3CDTF">2022-12-18T13:41:00Z</dcterms:created>
  <dcterms:modified xsi:type="dcterms:W3CDTF">2022-12-18T14:46:00Z</dcterms:modified>
</cp:coreProperties>
</file>