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6B22" w14:textId="77777777" w:rsidR="00087EC6" w:rsidRDefault="00000000">
      <w:pPr>
        <w:spacing w:after="20"/>
        <w:jc w:val="center"/>
      </w:pPr>
      <w:r>
        <w:rPr>
          <w:rFonts w:ascii="Calibri" w:hAnsi="Calibri"/>
          <w:b/>
          <w:color w:val="0F172A"/>
          <w:sz w:val="27"/>
        </w:rPr>
        <w:t>KES's Rajarambapu Institute of Technology, Rajaramnagar</w:t>
      </w:r>
    </w:p>
    <w:p w14:paraId="2B9CB65E" w14:textId="77777777" w:rsidR="00087EC6" w:rsidRDefault="00000000">
      <w:pPr>
        <w:spacing w:after="40"/>
        <w:jc w:val="center"/>
      </w:pPr>
      <w:r>
        <w:rPr>
          <w:rFonts w:ascii="Calibri" w:hAnsi="Calibri"/>
          <w:i/>
          <w:color w:val="475569"/>
          <w:sz w:val="20"/>
        </w:rPr>
        <w:t>Department of Computer Science &amp; Engineering | Academic Year 2025–26</w:t>
      </w:r>
    </w:p>
    <w:p w14:paraId="360D04C6" w14:textId="77777777" w:rsidR="00087EC6" w:rsidRDefault="00000000">
      <w:pPr>
        <w:spacing w:before="20" w:after="160"/>
        <w:jc w:val="center"/>
      </w:pPr>
      <w:r>
        <w:rPr>
          <w:rFonts w:ascii="Calibri" w:hAnsi="Calibri"/>
          <w:b/>
          <w:color w:val="0F172A"/>
          <w:sz w:val="24"/>
        </w:rPr>
        <w:t>Capstone Project Progress Report — Group No. 01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94A3B8"/>
          <w:insideV w:val="single" w:sz="4" w:space="0" w:color="94A3B8"/>
        </w:tblBorders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592"/>
        <w:gridCol w:w="7488"/>
      </w:tblGrid>
      <w:tr w:rsidR="00087EC6" w14:paraId="6538A099" w14:textId="77777777">
        <w:trPr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2C7CE47E" w14:textId="77777777" w:rsidR="00087EC6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Project Title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4E5670F7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GeoVisionAI: AI-Powered Geospatial Storytelling Platform</w:t>
            </w:r>
          </w:p>
        </w:tc>
      </w:tr>
      <w:tr w:rsidR="00087EC6" w14:paraId="4BEFA2F4" w14:textId="77777777">
        <w:trPr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48760ADD" w14:textId="77777777" w:rsidR="00087EC6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Domain / Guide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738B8EBB" w14:textId="35B68921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 xml:space="preserve">AI / Machine Learning / NLP  |  Dr. P. J. Kulkarni </w:t>
            </w:r>
          </w:p>
        </w:tc>
      </w:tr>
      <w:tr w:rsidR="00087EC6" w14:paraId="615CF684" w14:textId="77777777">
        <w:trPr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434B50C5" w14:textId="77777777" w:rsidR="00087EC6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Team Members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3B665F26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Ketakee S. Deshmukh (Leader, 2303017), Omkar R. Patil (2303012), Sanjana V. Patil (2303013), Atharv A. Jadhav (2303020)</w:t>
            </w:r>
          </w:p>
        </w:tc>
      </w:tr>
    </w:tbl>
    <w:p w14:paraId="466A0B42" w14:textId="77777777" w:rsidR="00087EC6" w:rsidRDefault="00087EC6">
      <w:pPr>
        <w:spacing w:before="40"/>
      </w:pPr>
    </w:p>
    <w:p w14:paraId="6D3EACA1" w14:textId="77777777" w:rsidR="00087EC6" w:rsidRDefault="00000000">
      <w:pPr>
        <w:keepNext/>
        <w:spacing w:before="220" w:after="60"/>
      </w:pPr>
      <w:r>
        <w:rPr>
          <w:rFonts w:ascii="Calibri" w:hAnsi="Calibri"/>
          <w:b/>
          <w:color w:val="0F172A"/>
          <w:sz w:val="23"/>
        </w:rPr>
        <w:t>1. Project Objectives</w:t>
      </w:r>
    </w:p>
    <w:p w14:paraId="18718B89" w14:textId="77777777" w:rsidR="00087EC6" w:rsidRDefault="00000000">
      <w:pPr>
        <w:spacing w:before="20" w:after="40"/>
        <w:ind w:left="288"/>
      </w:pPr>
      <w:r>
        <w:rPr>
          <w:rFonts w:ascii="Calibri" w:hAnsi="Calibri"/>
          <w:b/>
          <w:color w:val="0F172A"/>
          <w:sz w:val="19"/>
        </w:rPr>
        <w:t xml:space="preserve">O1: </w:t>
      </w:r>
      <w:r>
        <w:rPr>
          <w:rFonts w:ascii="Calibri" w:hAnsi="Calibri"/>
          <w:color w:val="1E293B"/>
          <w:sz w:val="19"/>
        </w:rPr>
        <w:t>Structured geospatial data processing system for spatial analysis and preprocessing.</w:t>
      </w:r>
    </w:p>
    <w:p w14:paraId="5702C1BD" w14:textId="77777777" w:rsidR="00087EC6" w:rsidRDefault="00000000">
      <w:pPr>
        <w:spacing w:before="20" w:after="40"/>
        <w:ind w:left="288"/>
      </w:pPr>
      <w:r>
        <w:rPr>
          <w:rFonts w:ascii="Calibri" w:hAnsi="Calibri"/>
          <w:b/>
          <w:color w:val="0F172A"/>
          <w:sz w:val="19"/>
        </w:rPr>
        <w:t xml:space="preserve">O2: </w:t>
      </w:r>
      <w:r>
        <w:rPr>
          <w:rFonts w:ascii="Calibri" w:hAnsi="Calibri"/>
          <w:color w:val="1E293B"/>
          <w:sz w:val="19"/>
        </w:rPr>
        <w:t>ML models for spatial pattern detection and time-series forecasting where appropriate.</w:t>
      </w:r>
    </w:p>
    <w:p w14:paraId="1FCF47A1" w14:textId="77777777" w:rsidR="00087EC6" w:rsidRDefault="00000000">
      <w:pPr>
        <w:spacing w:before="20" w:after="40"/>
        <w:ind w:left="288"/>
      </w:pPr>
      <w:r>
        <w:rPr>
          <w:rFonts w:ascii="Calibri" w:hAnsi="Calibri"/>
          <w:b/>
          <w:color w:val="0F172A"/>
          <w:sz w:val="19"/>
        </w:rPr>
        <w:t xml:space="preserve">O3: </w:t>
      </w:r>
      <w:r>
        <w:rPr>
          <w:rFonts w:ascii="Calibri" w:hAnsi="Calibri"/>
          <w:color w:val="1E293B"/>
          <w:sz w:val="19"/>
        </w:rPr>
        <w:t>Automated natural-language explanations of analytical outputs using NLP techniques.</w:t>
      </w:r>
    </w:p>
    <w:p w14:paraId="6DFBA867" w14:textId="77777777" w:rsidR="00087EC6" w:rsidRDefault="00000000">
      <w:pPr>
        <w:spacing w:before="20" w:after="40"/>
        <w:ind w:left="288"/>
      </w:pPr>
      <w:r>
        <w:rPr>
          <w:rFonts w:ascii="Calibri" w:hAnsi="Calibri"/>
          <w:b/>
          <w:color w:val="0F172A"/>
          <w:sz w:val="19"/>
        </w:rPr>
        <w:t xml:space="preserve">O4: </w:t>
      </w:r>
      <w:r>
        <w:rPr>
          <w:rFonts w:ascii="Calibri" w:hAnsi="Calibri"/>
          <w:color w:val="1E293B"/>
          <w:sz w:val="19"/>
        </w:rPr>
        <w:t>Interactive web visualization platform presenting predictive insights through storytelling.</w:t>
      </w:r>
    </w:p>
    <w:p w14:paraId="6A786B1B" w14:textId="77777777" w:rsidR="00087EC6" w:rsidRDefault="00000000">
      <w:pPr>
        <w:keepNext/>
        <w:spacing w:before="220" w:after="60"/>
      </w:pPr>
      <w:r>
        <w:rPr>
          <w:rFonts w:ascii="Calibri" w:hAnsi="Calibri"/>
          <w:b/>
          <w:color w:val="0F172A"/>
          <w:sz w:val="23"/>
        </w:rPr>
        <w:t>2. Phase 1 — Initial (25%)</w:t>
      </w:r>
    </w:p>
    <w:p w14:paraId="28B1D608" w14:textId="77777777" w:rsidR="00087EC6" w:rsidRDefault="00000000">
      <w:pPr>
        <w:spacing w:after="80"/>
      </w:pPr>
      <w:r>
        <w:rPr>
          <w:rFonts w:ascii="Calibri" w:hAnsi="Calibri"/>
          <w:i/>
          <w:color w:val="475569"/>
          <w:sz w:val="19"/>
        </w:rPr>
        <w:t>Problem identification, dataset sourcing, architecture scoping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592"/>
        <w:gridCol w:w="7488"/>
      </w:tblGrid>
      <w:tr w:rsidR="00087EC6" w14:paraId="5D4271E2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496CC7F9" w14:textId="77777777" w:rsidR="00087EC6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Problem Scope</w:t>
            </w:r>
          </w:p>
        </w:tc>
        <w:tc>
          <w:tcPr>
            <w:tcW w:w="7488" w:type="dxa"/>
            <w:shd w:val="clear" w:color="auto" w:fill="FFFFFF"/>
          </w:tcPr>
          <w:p w14:paraId="6D4077D7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Existing GIS tools (ArcGIS, Google Earth) show raw static layers and need specialist knowledge to interpret.</w:t>
            </w:r>
          </w:p>
        </w:tc>
      </w:tr>
      <w:tr w:rsidR="00087EC6" w14:paraId="1202404B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5917D1D4" w14:textId="77777777" w:rsidR="00087EC6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Literature Review</w:t>
            </w:r>
          </w:p>
        </w:tc>
        <w:tc>
          <w:tcPr>
            <w:tcW w:w="7488" w:type="dxa"/>
            <w:shd w:val="clear" w:color="auto" w:fill="FFFFFF"/>
          </w:tcPr>
          <w:p w14:paraId="01D98CFC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25 papers reviewed: AI in cartography, LLMs for spatial knowledge, satellite time-series analysis.</w:t>
            </w:r>
          </w:p>
        </w:tc>
      </w:tr>
      <w:tr w:rsidR="00087EC6" w14:paraId="01F3B07A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7B693F2F" w14:textId="77777777" w:rsidR="00087EC6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Datasets</w:t>
            </w:r>
          </w:p>
        </w:tc>
        <w:tc>
          <w:tcPr>
            <w:tcW w:w="7488" w:type="dxa"/>
            <w:shd w:val="clear" w:color="auto" w:fill="FFFFFF"/>
          </w:tcPr>
          <w:p w14:paraId="0FA9D8ED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GeoJSON administrative boundaries, Copernicus Sentinel indices (NDVI), urban/environmental metrics for Indian zones (Kolhapur region focus).</w:t>
            </w:r>
          </w:p>
        </w:tc>
      </w:tr>
      <w:tr w:rsidR="00087EC6" w14:paraId="02D75AE9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7CC5EA85" w14:textId="77777777" w:rsidR="00087EC6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Architecture</w:t>
            </w:r>
          </w:p>
        </w:tc>
        <w:tc>
          <w:tcPr>
            <w:tcW w:w="7488" w:type="dxa"/>
            <w:shd w:val="clear" w:color="auto" w:fill="FFFFFF"/>
          </w:tcPr>
          <w:p w14:paraId="4FC2E4FB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Formulated modular pipeline: Data Preprocessing → ML Analytics → NLP Narrative Engine → Web UI. Synopsis formally approved.</w:t>
            </w:r>
          </w:p>
        </w:tc>
      </w:tr>
    </w:tbl>
    <w:p w14:paraId="1AC75B70" w14:textId="77777777" w:rsidR="00087EC6" w:rsidRDefault="00000000">
      <w:pPr>
        <w:keepNext/>
        <w:spacing w:before="220" w:after="60"/>
      </w:pPr>
      <w:r>
        <w:rPr>
          <w:rFonts w:ascii="Calibri" w:hAnsi="Calibri"/>
          <w:b/>
          <w:color w:val="0F172A"/>
          <w:sz w:val="23"/>
        </w:rPr>
        <w:t>3. Phase 2 — Mid-Stage (50%)</w:t>
      </w:r>
    </w:p>
    <w:p w14:paraId="6D0B9368" w14:textId="77777777" w:rsidR="00087EC6" w:rsidRDefault="00000000">
      <w:pPr>
        <w:spacing w:after="80"/>
      </w:pPr>
      <w:r>
        <w:rPr>
          <w:rFonts w:ascii="Calibri" w:hAnsi="Calibri"/>
          <w:i/>
          <w:color w:val="475569"/>
          <w:sz w:val="19"/>
        </w:rPr>
        <w:t>Data pipeline, baseline ML models, 2D map prototype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608"/>
        <w:gridCol w:w="5472"/>
      </w:tblGrid>
      <w:tr w:rsidR="00087EC6" w14:paraId="50FC161A" w14:textId="77777777">
        <w:trPr>
          <w:jc w:val="center"/>
        </w:trPr>
        <w:tc>
          <w:tcPr>
            <w:tcW w:w="4608" w:type="dxa"/>
            <w:shd w:val="clear" w:color="auto" w:fill="E2E8F0"/>
          </w:tcPr>
          <w:p w14:paraId="7022E4B4" w14:textId="77777777" w:rsidR="00087EC6" w:rsidRDefault="00000000">
            <w:r>
              <w:rPr>
                <w:rFonts w:ascii="Calibri" w:hAnsi="Calibri"/>
                <w:b/>
                <w:color w:val="0F172A"/>
                <w:sz w:val="19"/>
              </w:rPr>
              <w:t>Initial State</w:t>
            </w:r>
          </w:p>
        </w:tc>
        <w:tc>
          <w:tcPr>
            <w:tcW w:w="5472" w:type="dxa"/>
            <w:shd w:val="clear" w:color="auto" w:fill="E2E8F0"/>
          </w:tcPr>
          <w:p w14:paraId="05ACCB33" w14:textId="77777777" w:rsidR="00087EC6" w:rsidRDefault="00000000">
            <w:r>
              <w:rPr>
                <w:rFonts w:ascii="Calibri" w:hAnsi="Calibri"/>
                <w:b/>
                <w:color w:val="0F172A"/>
                <w:sz w:val="19"/>
              </w:rPr>
              <w:t>Work Achieved</w:t>
            </w:r>
          </w:p>
        </w:tc>
      </w:tr>
      <w:tr w:rsidR="00087EC6" w14:paraId="3751B443" w14:textId="77777777">
        <w:trPr>
          <w:jc w:val="center"/>
        </w:trPr>
        <w:tc>
          <w:tcPr>
            <w:tcW w:w="4608" w:type="dxa"/>
            <w:shd w:val="clear" w:color="auto" w:fill="F8FAFC"/>
          </w:tcPr>
          <w:p w14:paraId="71E8D496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Mixed formats (Shapefile, GeoJSON, CSV); missing attributes</w:t>
            </w:r>
          </w:p>
        </w:tc>
        <w:tc>
          <w:tcPr>
            <w:tcW w:w="5472" w:type="dxa"/>
            <w:shd w:val="clear" w:color="auto" w:fill="FFFFFF"/>
          </w:tcPr>
          <w:p w14:paraId="0C3062F9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Pandas/NumPy cleaning pipeline (O1)</w:t>
            </w:r>
            <w:r>
              <w:rPr>
                <w:rFonts w:ascii="Calibri" w:hAnsi="Calibri"/>
                <w:color w:val="1E293B"/>
                <w:sz w:val="18"/>
              </w:rPr>
              <w:br/>
              <w:t>• CRS normalization to EPSG:4326, unified JSON schema</w:t>
            </w:r>
          </w:p>
        </w:tc>
      </w:tr>
      <w:tr w:rsidR="00087EC6" w14:paraId="64FA65B1" w14:textId="77777777">
        <w:trPr>
          <w:jc w:val="center"/>
        </w:trPr>
        <w:tc>
          <w:tcPr>
            <w:tcW w:w="4608" w:type="dxa"/>
            <w:shd w:val="clear" w:color="auto" w:fill="F8FAFC"/>
          </w:tcPr>
          <w:p w14:paraId="547D44F5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Raw coordinates lacked analytical value</w:t>
            </w:r>
          </w:p>
        </w:tc>
        <w:tc>
          <w:tcPr>
            <w:tcW w:w="5472" w:type="dxa"/>
            <w:shd w:val="clear" w:color="auto" w:fill="FFFFFF"/>
          </w:tcPr>
          <w:p w14:paraId="64CB43F1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Centroids, NDVI vegetation indices, built-up land ratios</w:t>
            </w:r>
            <w:r>
              <w:rPr>
                <w:rFonts w:ascii="Calibri" w:hAnsi="Calibri"/>
                <w:color w:val="1E293B"/>
                <w:sz w:val="18"/>
              </w:rPr>
              <w:br/>
              <w:t>• Multi-dimensional feature vectors prepared for clustering</w:t>
            </w:r>
          </w:p>
        </w:tc>
      </w:tr>
      <w:tr w:rsidR="00087EC6" w14:paraId="2A70529E" w14:textId="77777777">
        <w:trPr>
          <w:jc w:val="center"/>
        </w:trPr>
        <w:tc>
          <w:tcPr>
            <w:tcW w:w="4608" w:type="dxa"/>
            <w:shd w:val="clear" w:color="auto" w:fill="F8FAFC"/>
          </w:tcPr>
          <w:p w14:paraId="751C1BC7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No way to segment regions by density/risk</w:t>
            </w:r>
          </w:p>
        </w:tc>
        <w:tc>
          <w:tcPr>
            <w:tcW w:w="5472" w:type="dxa"/>
            <w:shd w:val="clear" w:color="auto" w:fill="FFFFFF"/>
          </w:tcPr>
          <w:p w14:paraId="52629163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K-Means and DBSCAN clustering algorithms (O2)</w:t>
            </w:r>
            <w:r>
              <w:rPr>
                <w:rFonts w:ascii="Calibri" w:hAnsi="Calibri"/>
                <w:color w:val="1E293B"/>
                <w:sz w:val="18"/>
              </w:rPr>
              <w:br/>
              <w:t>• Detected spatial clusters, urban hotspots, and regional density anomalies</w:t>
            </w:r>
          </w:p>
        </w:tc>
      </w:tr>
      <w:tr w:rsidR="00087EC6" w14:paraId="581F600C" w14:textId="77777777">
        <w:trPr>
          <w:jc w:val="center"/>
        </w:trPr>
        <w:tc>
          <w:tcPr>
            <w:tcW w:w="4608" w:type="dxa"/>
            <w:shd w:val="clear" w:color="auto" w:fill="F8FAFC"/>
          </w:tcPr>
          <w:p w14:paraId="321E2E19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Needed quick visual validation</w:t>
            </w:r>
          </w:p>
        </w:tc>
        <w:tc>
          <w:tcPr>
            <w:tcW w:w="5472" w:type="dxa"/>
            <w:shd w:val="clear" w:color="auto" w:fill="FFFFFF"/>
          </w:tcPr>
          <w:p w14:paraId="4ADB3F7C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Leaflet.js + OpenStreetMap 2D prototype</w:t>
            </w:r>
            <w:r>
              <w:rPr>
                <w:rFonts w:ascii="Calibri" w:hAnsi="Calibri"/>
                <w:color w:val="1E293B"/>
                <w:sz w:val="18"/>
              </w:rPr>
              <w:br/>
              <w:t>• Plotted coordinate markers, heatmaps, and verified cluster boundaries</w:t>
            </w:r>
          </w:p>
        </w:tc>
      </w:tr>
    </w:tbl>
    <w:p w14:paraId="46B48AB2" w14:textId="77777777" w:rsidR="00087EC6" w:rsidRDefault="00000000">
      <w:pPr>
        <w:keepNext/>
        <w:spacing w:before="220" w:after="60"/>
      </w:pPr>
      <w:r>
        <w:rPr>
          <w:rFonts w:ascii="Calibri" w:hAnsi="Calibri"/>
          <w:b/>
          <w:color w:val="0F172A"/>
          <w:sz w:val="23"/>
        </w:rPr>
        <w:lastRenderedPageBreak/>
        <w:t>4. Phase 3 — Advanced Integration (75%)</w:t>
      </w:r>
    </w:p>
    <w:p w14:paraId="17399C71" w14:textId="77777777" w:rsidR="00087EC6" w:rsidRDefault="00000000">
      <w:pPr>
        <w:spacing w:after="80"/>
      </w:pPr>
      <w:r>
        <w:rPr>
          <w:rFonts w:ascii="Calibri" w:hAnsi="Calibri"/>
          <w:i/>
          <w:color w:val="475569"/>
          <w:sz w:val="19"/>
        </w:rPr>
        <w:t>Forecasting, Groq LLM narrative engine, architecture changes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608"/>
        <w:gridCol w:w="5472"/>
      </w:tblGrid>
      <w:tr w:rsidR="00087EC6" w14:paraId="3146DD7A" w14:textId="77777777">
        <w:trPr>
          <w:jc w:val="center"/>
        </w:trPr>
        <w:tc>
          <w:tcPr>
            <w:tcW w:w="4608" w:type="dxa"/>
            <w:shd w:val="clear" w:color="auto" w:fill="E2E8F0"/>
          </w:tcPr>
          <w:p w14:paraId="1833635C" w14:textId="77777777" w:rsidR="00087EC6" w:rsidRDefault="00000000">
            <w:r>
              <w:rPr>
                <w:rFonts w:ascii="Calibri" w:hAnsi="Calibri"/>
                <w:b/>
                <w:color w:val="0F172A"/>
                <w:sz w:val="19"/>
              </w:rPr>
              <w:t>Gap Identified</w:t>
            </w:r>
          </w:p>
        </w:tc>
        <w:tc>
          <w:tcPr>
            <w:tcW w:w="5472" w:type="dxa"/>
            <w:shd w:val="clear" w:color="auto" w:fill="E2E8F0"/>
          </w:tcPr>
          <w:p w14:paraId="06777EC4" w14:textId="77777777" w:rsidR="00087EC6" w:rsidRDefault="00000000">
            <w:r>
              <w:rPr>
                <w:rFonts w:ascii="Calibri" w:hAnsi="Calibri"/>
                <w:b/>
                <w:color w:val="0F172A"/>
                <w:sz w:val="19"/>
              </w:rPr>
              <w:t>Change Made</w:t>
            </w:r>
          </w:p>
        </w:tc>
      </w:tr>
      <w:tr w:rsidR="00087EC6" w14:paraId="385573FA" w14:textId="77777777">
        <w:trPr>
          <w:jc w:val="center"/>
        </w:trPr>
        <w:tc>
          <w:tcPr>
            <w:tcW w:w="4608" w:type="dxa"/>
            <w:shd w:val="clear" w:color="auto" w:fill="F8FAFC"/>
          </w:tcPr>
          <w:p w14:paraId="06AB549C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Clustering showed only current snapshots without temporal projection</w:t>
            </w:r>
          </w:p>
        </w:tc>
        <w:tc>
          <w:tcPr>
            <w:tcW w:w="5472" w:type="dxa"/>
            <w:shd w:val="clear" w:color="auto" w:fill="FFFFFF"/>
          </w:tcPr>
          <w:p w14:paraId="75D99C7E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Multi-variable regression forecasts (XGBoost / SARIMA) through 2030/2035 (O2)</w:t>
            </w:r>
            <w:r>
              <w:rPr>
                <w:rFonts w:ascii="Calibri" w:hAnsi="Calibri"/>
                <w:color w:val="1E293B"/>
                <w:sz w:val="18"/>
              </w:rPr>
              <w:br/>
              <w:t>• Model accuracy R² = 0.94 on validation tests</w:t>
            </w:r>
          </w:p>
        </w:tc>
      </w:tr>
      <w:tr w:rsidR="00087EC6" w14:paraId="0B619B20" w14:textId="77777777">
        <w:trPr>
          <w:jc w:val="center"/>
        </w:trPr>
        <w:tc>
          <w:tcPr>
            <w:tcW w:w="4608" w:type="dxa"/>
            <w:shd w:val="clear" w:color="auto" w:fill="F8FAFC"/>
          </w:tcPr>
          <w:p w14:paraId="414F0E5E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Predictions needed expert interpretation</w:t>
            </w:r>
          </w:p>
        </w:tc>
        <w:tc>
          <w:tcPr>
            <w:tcW w:w="5472" w:type="dxa"/>
            <w:shd w:val="clear" w:color="auto" w:fill="FFFFFF"/>
          </w:tcPr>
          <w:p w14:paraId="10E7101B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Integrated Groq Cloud API with Llama 3.3 (O3)</w:t>
            </w:r>
            <w:r>
              <w:rPr>
                <w:rFonts w:ascii="Calibri" w:hAnsi="Calibri"/>
                <w:color w:val="1E293B"/>
                <w:sz w:val="18"/>
              </w:rPr>
              <w:br/>
              <w:t>• Plain-language narrative stories generated in &lt;1.0 s</w:t>
            </w:r>
          </w:p>
        </w:tc>
      </w:tr>
      <w:tr w:rsidR="00087EC6" w14:paraId="554A9010" w14:textId="77777777">
        <w:trPr>
          <w:jc w:val="center"/>
        </w:trPr>
        <w:tc>
          <w:tcPr>
            <w:tcW w:w="4608" w:type="dxa"/>
            <w:shd w:val="clear" w:color="auto" w:fill="F8FAFC"/>
          </w:tcPr>
          <w:p w14:paraId="3A88E0C2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Repeated LLM calls caused latency; no persistence</w:t>
            </w:r>
          </w:p>
        </w:tc>
        <w:tc>
          <w:tcPr>
            <w:tcW w:w="5472" w:type="dxa"/>
            <w:shd w:val="clear" w:color="auto" w:fill="FFFFFF"/>
          </w:tcPr>
          <w:p w14:paraId="30234CEB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Built FastAPI and Node.js REST API endpoints</w:t>
            </w:r>
            <w:r>
              <w:rPr>
                <w:rFonts w:ascii="Calibri" w:hAnsi="Calibri"/>
                <w:color w:val="1E293B"/>
                <w:sz w:val="18"/>
              </w:rPr>
              <w:br/>
              <w:t>• Database/disk caching layer implemented → sub-second story retrieval</w:t>
            </w:r>
          </w:p>
        </w:tc>
      </w:tr>
      <w:tr w:rsidR="00087EC6" w14:paraId="2080EEC8" w14:textId="77777777">
        <w:trPr>
          <w:jc w:val="center"/>
        </w:trPr>
        <w:tc>
          <w:tcPr>
            <w:tcW w:w="4608" w:type="dxa"/>
            <w:shd w:val="clear" w:color="auto" w:fill="F8FAFC"/>
          </w:tcPr>
          <w:p w14:paraId="28859499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2D maps cluttered; video player rigid and artificial</w:t>
            </w:r>
          </w:p>
        </w:tc>
        <w:tc>
          <w:tcPr>
            <w:tcW w:w="5472" w:type="dxa"/>
            <w:shd w:val="clear" w:color="auto" w:fill="FFFFFF"/>
          </w:tcPr>
          <w:p w14:paraId="27A282CE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Pivot from flat 2D maps to 3D interactive Earth globe</w:t>
            </w:r>
            <w:r>
              <w:rPr>
                <w:rFonts w:ascii="Calibri" w:hAnsi="Calibri"/>
                <w:color w:val="1E293B"/>
                <w:sz w:val="18"/>
              </w:rPr>
              <w:br/>
              <w:t>• Replaced static video concept with modular Narrative Story Cards</w:t>
            </w:r>
          </w:p>
        </w:tc>
      </w:tr>
    </w:tbl>
    <w:p w14:paraId="0D552F3F" w14:textId="77777777" w:rsidR="00087EC6" w:rsidRDefault="00000000">
      <w:pPr>
        <w:keepNext/>
        <w:spacing w:before="220" w:after="60"/>
      </w:pPr>
      <w:r>
        <w:rPr>
          <w:rFonts w:ascii="Calibri" w:hAnsi="Calibri"/>
          <w:b/>
          <w:color w:val="0F172A"/>
          <w:sz w:val="23"/>
        </w:rPr>
        <w:t>5. Phase 4 — Final Implementation (100%)</w:t>
      </w:r>
    </w:p>
    <w:p w14:paraId="18024D65" w14:textId="77777777" w:rsidR="00087EC6" w:rsidRDefault="00000000">
      <w:pPr>
        <w:spacing w:after="80"/>
      </w:pPr>
      <w:r>
        <w:rPr>
          <w:rFonts w:ascii="Calibri" w:hAnsi="Calibri"/>
          <w:i/>
          <w:color w:val="475569"/>
          <w:sz w:val="19"/>
        </w:rPr>
        <w:t>3D visualization, Story Studio, conversational assistant, verified build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032"/>
        <w:gridCol w:w="6048"/>
      </w:tblGrid>
      <w:tr w:rsidR="00087EC6" w14:paraId="50C41407" w14:textId="77777777">
        <w:trPr>
          <w:jc w:val="center"/>
        </w:trPr>
        <w:tc>
          <w:tcPr>
            <w:tcW w:w="4032" w:type="dxa"/>
            <w:shd w:val="clear" w:color="auto" w:fill="E2E8F0"/>
          </w:tcPr>
          <w:p w14:paraId="2B5FD670" w14:textId="77777777" w:rsidR="00087EC6" w:rsidRDefault="00000000">
            <w:r>
              <w:rPr>
                <w:rFonts w:ascii="Calibri" w:hAnsi="Calibri"/>
                <w:b/>
                <w:color w:val="0F172A"/>
                <w:sz w:val="19"/>
              </w:rPr>
              <w:t>Planned</w:t>
            </w:r>
          </w:p>
        </w:tc>
        <w:tc>
          <w:tcPr>
            <w:tcW w:w="6048" w:type="dxa"/>
            <w:shd w:val="clear" w:color="auto" w:fill="E2E8F0"/>
          </w:tcPr>
          <w:p w14:paraId="16B249C0" w14:textId="77777777" w:rsidR="00087EC6" w:rsidRDefault="00000000">
            <w:r>
              <w:rPr>
                <w:rFonts w:ascii="Calibri" w:hAnsi="Calibri"/>
                <w:b/>
                <w:color w:val="0F172A"/>
                <w:sz w:val="19"/>
              </w:rPr>
              <w:t>Delivered</w:t>
            </w:r>
          </w:p>
        </w:tc>
      </w:tr>
      <w:tr w:rsidR="00087EC6" w14:paraId="0A2BADBE" w14:textId="77777777">
        <w:trPr>
          <w:jc w:val="center"/>
        </w:trPr>
        <w:tc>
          <w:tcPr>
            <w:tcW w:w="4032" w:type="dxa"/>
            <w:shd w:val="clear" w:color="auto" w:fill="F8FAFC"/>
          </w:tcPr>
          <w:p w14:paraId="0D41431D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3D planetary mapping without 2D clutter</w:t>
            </w:r>
          </w:p>
        </w:tc>
        <w:tc>
          <w:tcPr>
            <w:tcW w:w="6048" w:type="dxa"/>
            <w:shd w:val="clear" w:color="auto" w:fill="FFFFFF"/>
          </w:tcPr>
          <w:p w14:paraId="1BB85899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Three.js/WebGL globe (O4) with spherical-to-Cartesian mapping, pins, 60 fps</w:t>
            </w:r>
            <w:r>
              <w:rPr>
                <w:rFonts w:ascii="Calibri" w:hAnsi="Calibri"/>
                <w:color w:val="1E293B"/>
                <w:sz w:val="18"/>
              </w:rPr>
              <w:br/>
              <w:t>• Real OpenStreetMap administrative boundary vectors (no synthetic circles)</w:t>
            </w:r>
          </w:p>
        </w:tc>
      </w:tr>
      <w:tr w:rsidR="00087EC6" w14:paraId="023E68DC" w14:textId="77777777">
        <w:trPr>
          <w:jc w:val="center"/>
        </w:trPr>
        <w:tc>
          <w:tcPr>
            <w:tcW w:w="4032" w:type="dxa"/>
            <w:shd w:val="clear" w:color="auto" w:fill="F8FAFC"/>
          </w:tcPr>
          <w:p w14:paraId="48B5026D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Thematic, chapter-based storytelling</w:t>
            </w:r>
          </w:p>
        </w:tc>
        <w:tc>
          <w:tcPr>
            <w:tcW w:w="6048" w:type="dxa"/>
            <w:shd w:val="clear" w:color="auto" w:fill="FFFFFF"/>
          </w:tcPr>
          <w:p w14:paraId="632AF679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Filter-based Story Studio (History, Current, Forecasting lenses; Forest, Urban, Water, Climate)</w:t>
            </w:r>
            <w:r>
              <w:rPr>
                <w:rFonts w:ascii="Calibri" w:hAnsi="Calibri"/>
                <w:color w:val="1E293B"/>
                <w:sz w:val="18"/>
              </w:rPr>
              <w:br/>
              <w:t>• Chapters, telemetry equations, takeaway summaries</w:t>
            </w:r>
          </w:p>
        </w:tc>
      </w:tr>
      <w:tr w:rsidR="00087EC6" w14:paraId="419B6C58" w14:textId="77777777">
        <w:trPr>
          <w:jc w:val="center"/>
        </w:trPr>
        <w:tc>
          <w:tcPr>
            <w:tcW w:w="4032" w:type="dxa"/>
            <w:shd w:val="clear" w:color="auto" w:fill="F8FAFC"/>
          </w:tcPr>
          <w:p w14:paraId="2F497ECA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Conversational spatial Q&amp;A</w:t>
            </w:r>
          </w:p>
        </w:tc>
        <w:tc>
          <w:tcPr>
            <w:tcW w:w="6048" w:type="dxa"/>
            <w:shd w:val="clear" w:color="auto" w:fill="FFFFFF"/>
          </w:tcPr>
          <w:p w14:paraId="3191CE13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GeoBot AI chatbot with 7 one-click prompt chips</w:t>
            </w:r>
            <w:r>
              <w:rPr>
                <w:rFonts w:ascii="Calibri" w:hAnsi="Calibri"/>
                <w:color w:val="1E293B"/>
                <w:sz w:val="18"/>
              </w:rPr>
              <w:br/>
              <w:t>• Instant context-aware spatial answers</w:t>
            </w:r>
          </w:p>
        </w:tc>
      </w:tr>
      <w:tr w:rsidR="00087EC6" w14:paraId="5BAA9A77" w14:textId="77777777">
        <w:trPr>
          <w:jc w:val="center"/>
        </w:trPr>
        <w:tc>
          <w:tcPr>
            <w:tcW w:w="4032" w:type="dxa"/>
            <w:shd w:val="clear" w:color="auto" w:fill="F8FAFC"/>
          </w:tcPr>
          <w:p w14:paraId="029843B7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Scenario testing of future conditions</w:t>
            </w:r>
          </w:p>
        </w:tc>
        <w:tc>
          <w:tcPr>
            <w:tcW w:w="6048" w:type="dxa"/>
            <w:shd w:val="clear" w:color="auto" w:fill="FFFFFF"/>
          </w:tcPr>
          <w:p w14:paraId="266A6B7E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Forecasting Lab with time sliders (up to 2030/2035)</w:t>
            </w:r>
            <w:r>
              <w:rPr>
                <w:rFonts w:ascii="Calibri" w:hAnsi="Calibri"/>
                <w:color w:val="1E293B"/>
                <w:sz w:val="18"/>
              </w:rPr>
              <w:br/>
              <w:t>• Interactive charts for AQI, demographic migration, urban density, and spatial density heatmaps (Low/Med/High)</w:t>
            </w:r>
          </w:p>
        </w:tc>
      </w:tr>
      <w:tr w:rsidR="00087EC6" w14:paraId="6C8C44B1" w14:textId="77777777">
        <w:trPr>
          <w:jc w:val="center"/>
        </w:trPr>
        <w:tc>
          <w:tcPr>
            <w:tcW w:w="4032" w:type="dxa"/>
            <w:shd w:val="clear" w:color="auto" w:fill="F8FAFC"/>
          </w:tcPr>
          <w:p w14:paraId="3AF4A1F8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Fast multi-source image retrieval</w:t>
            </w:r>
          </w:p>
        </w:tc>
        <w:tc>
          <w:tcPr>
            <w:tcW w:w="6048" w:type="dxa"/>
            <w:shd w:val="clear" w:color="auto" w:fill="FFFFFF"/>
          </w:tcPr>
          <w:p w14:paraId="55F67FA8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Tiered retrieval (Google Places + Wikimedia primary, Unsplash/Pexels fallback)</w:t>
            </w:r>
            <w:r>
              <w:rPr>
                <w:rFonts w:ascii="Calibri" w:hAnsi="Calibri"/>
                <w:color w:val="1E293B"/>
                <w:sz w:val="18"/>
              </w:rPr>
              <w:br/>
              <w:t>• 5 categorized albums (Landmarks, Culture, Food, Nature, Markets) with 24-hr caching</w:t>
            </w:r>
          </w:p>
        </w:tc>
      </w:tr>
      <w:tr w:rsidR="00087EC6" w14:paraId="09256D8D" w14:textId="77777777">
        <w:trPr>
          <w:jc w:val="center"/>
        </w:trPr>
        <w:tc>
          <w:tcPr>
            <w:tcW w:w="4032" w:type="dxa"/>
            <w:shd w:val="clear" w:color="auto" w:fill="F8FAFC"/>
          </w:tcPr>
          <w:p w14:paraId="5C343362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Reliable, error-free production system</w:t>
            </w:r>
          </w:p>
        </w:tc>
        <w:tc>
          <w:tcPr>
            <w:tcW w:w="6048" w:type="dxa"/>
            <w:shd w:val="clear" w:color="auto" w:fill="FFFFFF"/>
          </w:tcPr>
          <w:p w14:paraId="59A424D2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npm run build: 0 errors, 0 broken imports</w:t>
            </w:r>
            <w:r>
              <w:rPr>
                <w:rFonts w:ascii="Calibri" w:hAnsi="Calibri"/>
                <w:color w:val="1E293B"/>
                <w:sz w:val="18"/>
              </w:rPr>
              <w:br/>
              <w:t>• AI generation &lt;1.0 s across all objectives; dark cohesive UI theme</w:t>
            </w:r>
          </w:p>
        </w:tc>
      </w:tr>
    </w:tbl>
    <w:p w14:paraId="7BE864DB" w14:textId="77777777" w:rsidR="00087EC6" w:rsidRDefault="00000000">
      <w:pPr>
        <w:keepNext/>
        <w:spacing w:before="220" w:after="60"/>
      </w:pPr>
      <w:r>
        <w:rPr>
          <w:rFonts w:ascii="Calibri" w:hAnsi="Calibri"/>
          <w:b/>
          <w:color w:val="0F172A"/>
          <w:sz w:val="23"/>
        </w:rPr>
        <w:t>6. Objective vs. Progress Matrix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440"/>
        <w:gridCol w:w="2880"/>
        <w:gridCol w:w="1872"/>
        <w:gridCol w:w="3888"/>
      </w:tblGrid>
      <w:tr w:rsidR="00087EC6" w14:paraId="67A020C2" w14:textId="77777777">
        <w:trPr>
          <w:jc w:val="center"/>
        </w:trPr>
        <w:tc>
          <w:tcPr>
            <w:tcW w:w="1440" w:type="dxa"/>
            <w:shd w:val="clear" w:color="auto" w:fill="E2E8F0"/>
          </w:tcPr>
          <w:p w14:paraId="1D720CF6" w14:textId="77777777" w:rsidR="00087EC6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Objective</w:t>
            </w:r>
          </w:p>
        </w:tc>
        <w:tc>
          <w:tcPr>
            <w:tcW w:w="2880" w:type="dxa"/>
            <w:shd w:val="clear" w:color="auto" w:fill="E2E8F0"/>
          </w:tcPr>
          <w:p w14:paraId="3B680652" w14:textId="77777777" w:rsidR="00087EC6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Target</w:t>
            </w:r>
          </w:p>
        </w:tc>
        <w:tc>
          <w:tcPr>
            <w:tcW w:w="1872" w:type="dxa"/>
            <w:shd w:val="clear" w:color="auto" w:fill="E2E8F0"/>
          </w:tcPr>
          <w:p w14:paraId="20C7402C" w14:textId="77777777" w:rsidR="00087EC6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Milestone</w:t>
            </w:r>
          </w:p>
        </w:tc>
        <w:tc>
          <w:tcPr>
            <w:tcW w:w="3888" w:type="dxa"/>
            <w:shd w:val="clear" w:color="auto" w:fill="E2E8F0"/>
          </w:tcPr>
          <w:p w14:paraId="16F59D4C" w14:textId="77777777" w:rsidR="00087EC6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Final Deliverable</w:t>
            </w:r>
          </w:p>
        </w:tc>
      </w:tr>
      <w:tr w:rsidR="00087EC6" w14:paraId="54B62B87" w14:textId="77777777">
        <w:trPr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05159C81" w14:textId="77777777" w:rsidR="00087EC6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O1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2921B52A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Geospatial data processing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D2FDDDC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Phase 2 (50%)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005EECFC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Cleaning &amp; normalization pipeline (WGS84, GeoJSON)</w:t>
            </w:r>
          </w:p>
        </w:tc>
      </w:tr>
      <w:tr w:rsidR="00087EC6" w14:paraId="6B28E79B" w14:textId="77777777">
        <w:trPr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6BB0CBC9" w14:textId="77777777" w:rsidR="00087EC6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O2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886BBE7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Spatial ML &amp; forecasting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3E37DAF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Phase 3 (75%)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29598AA7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Clustering + multi-variate forecasting (R² = 0.94)</w:t>
            </w:r>
          </w:p>
        </w:tc>
      </w:tr>
      <w:tr w:rsidR="00087EC6" w14:paraId="626B3C25" w14:textId="77777777">
        <w:trPr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1B4A1554" w14:textId="77777777" w:rsidR="00087EC6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O3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4210046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NLP explanations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1143F39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Phase 3 (75%)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00CA0D42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Groq Llama 3.3 narrative engine (&lt;1 s generation)</w:t>
            </w:r>
          </w:p>
        </w:tc>
      </w:tr>
      <w:tr w:rsidR="00087EC6" w14:paraId="0EF4E9D2" w14:textId="77777777">
        <w:trPr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46EF525C" w14:textId="77777777" w:rsidR="00087EC6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O4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63768C3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Interactive storytelling platform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6BAFCC5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Phase 4 (100%)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7E7FFC09" w14:textId="77777777" w:rsidR="00087EC6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 xml:space="preserve">3D Globe, Filter-based Story Studio, GeoBot </w:t>
            </w:r>
            <w:r>
              <w:rPr>
                <w:rFonts w:ascii="Calibri" w:hAnsi="Calibri"/>
                <w:color w:val="1E293B"/>
                <w:sz w:val="18"/>
              </w:rPr>
              <w:lastRenderedPageBreak/>
              <w:t>Chatbot, Heatmaps</w:t>
            </w:r>
          </w:p>
        </w:tc>
      </w:tr>
    </w:tbl>
    <w:p w14:paraId="64BADD33" w14:textId="77777777" w:rsidR="0072515D" w:rsidRDefault="0072515D"/>
    <w:sectPr w:rsidR="0072515D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100693">
    <w:abstractNumId w:val="8"/>
  </w:num>
  <w:num w:numId="2" w16cid:durableId="1095246347">
    <w:abstractNumId w:val="6"/>
  </w:num>
  <w:num w:numId="3" w16cid:durableId="1048650754">
    <w:abstractNumId w:val="5"/>
  </w:num>
  <w:num w:numId="4" w16cid:durableId="618875977">
    <w:abstractNumId w:val="4"/>
  </w:num>
  <w:num w:numId="5" w16cid:durableId="1590698012">
    <w:abstractNumId w:val="7"/>
  </w:num>
  <w:num w:numId="6" w16cid:durableId="817844104">
    <w:abstractNumId w:val="3"/>
  </w:num>
  <w:num w:numId="7" w16cid:durableId="1030107254">
    <w:abstractNumId w:val="2"/>
  </w:num>
  <w:num w:numId="8" w16cid:durableId="66148319">
    <w:abstractNumId w:val="1"/>
  </w:num>
  <w:num w:numId="9" w16cid:durableId="1128546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EC6"/>
    <w:rsid w:val="0015074B"/>
    <w:rsid w:val="0029639D"/>
    <w:rsid w:val="002A404C"/>
    <w:rsid w:val="00326F90"/>
    <w:rsid w:val="0072515D"/>
    <w:rsid w:val="00AA1D8D"/>
    <w:rsid w:val="00B47730"/>
    <w:rsid w:val="00CB0664"/>
    <w:rsid w:val="00FC693F"/>
    <w:rsid w:val="00FF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621EA"/>
  <w14:defaultImageDpi w14:val="300"/>
  <w15:docId w15:val="{51428206-4E11-4DDE-98A0-F7A2F37F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omkar patil</cp:lastModifiedBy>
  <cp:revision>2</cp:revision>
  <dcterms:created xsi:type="dcterms:W3CDTF">2013-12-23T23:15:00Z</dcterms:created>
  <dcterms:modified xsi:type="dcterms:W3CDTF">2026-10-10T05:25:00Z</dcterms:modified>
  <cp:category/>
</cp:coreProperties>
</file>