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Assignment 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Problem Statement: Build a simple text generator using Probabilistic Generative Models &amp; LLM Integration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1.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traditional natural language processing (NLP) often relied on foundational probabilistic models like Markov Chains to understand and generate human language, modern applications have shifted toward advanced Large Language Models (LLMs). This project demonstrates how to leverage state-of-the-art, cloud-based probabilistic generative models via APIs. It explores practical implementations of text generation, multimodal analysis, and embedding generation, alongside building interactive web user interfaces (UIs) for these tools.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 Objective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main objectives of this updated assignment are: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implement text generation and classification using modern LLM APIs (Cohere and Google Gemini).</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explore multimodal generative capabilities, including image reasoning and multilingual text generation.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understand how to generate vector embeddings for downstream retrieval tasks.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build interactive, front-end web interfaces for Python functions using the Gradio framework.</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 Implementation &amp; Repository Contents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assignment is divided into three primary modules, each focusing on a different aspect of LLM integration and interactive UI development:</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Module 1: LLM_Prompt_Cohere.ipynb</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module demonstrates text generation and classification using the </w:t>
      </w:r>
      <w:r w:rsidDel="00000000" w:rsidR="00000000" w:rsidRPr="00000000">
        <w:rPr>
          <w:rFonts w:ascii="Google Sans" w:cs="Google Sans" w:eastAsia="Google Sans" w:hAnsi="Google Sans"/>
          <w:b w:val="1"/>
          <w:bCs w:val="1"/>
          <w:color w:val="1f1f1f"/>
          <w:rtl w:val="0"/>
        </w:rPr>
        <w:t xml:space="preserve">Cohere API</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LangChain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Conversational Generation:</w:t>
      </w:r>
      <w:r w:rsidDel="00000000" w:rsidR="00000000" w:rsidRPr="00000000">
        <w:rPr>
          <w:rFonts w:ascii="Google Sans" w:cs="Google Sans" w:eastAsia="Google Sans" w:hAnsi="Google Sans"/>
          <w:color w:val="1f1f1f"/>
          <w:rtl w:val="0"/>
        </w:rPr>
        <w:t xml:space="preserve"> Implements a chat interface to generate structured, step-by-step advice (e.g., a balanced diet plan for productivity).</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Sentiment Analysis:</w:t>
      </w:r>
      <w:r w:rsidDel="00000000" w:rsidR="00000000" w:rsidRPr="00000000">
        <w:rPr>
          <w:rFonts w:ascii="Google Sans" w:cs="Google Sans" w:eastAsia="Google Sans" w:hAnsi="Google Sans"/>
          <w:color w:val="1f1f1f"/>
          <w:rtl w:val="0"/>
        </w:rPr>
        <w:t xml:space="preserve"> Uses direct prompting to classify text sentiment (positive/negative) with constrained one-word outputs.</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240" w:line="275.9999942779541" w:lineRule="auto"/>
        <w:jc w:val="both"/>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Module 2: LLM_Prompt_Gemini.ipynb</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module explores multimodal generative capabilities using Google's </w:t>
      </w:r>
      <w:r w:rsidDel="00000000" w:rsidR="00000000" w:rsidRPr="00000000">
        <w:rPr>
          <w:rFonts w:ascii="Google Sans" w:cs="Google Sans" w:eastAsia="Google Sans" w:hAnsi="Google Sans"/>
          <w:b w:val="1"/>
          <w:bCs w:val="1"/>
          <w:color w:val="1f1f1f"/>
          <w:rtl w:val="0"/>
        </w:rPr>
        <w:t xml:space="preserve">Gemini 2.5 Flash API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Multilingual Text Generation:</w:t>
      </w:r>
      <w:r w:rsidDel="00000000" w:rsidR="00000000" w:rsidRPr="00000000">
        <w:rPr>
          <w:rFonts w:ascii="Google Sans" w:cs="Google Sans" w:eastAsia="Google Sans" w:hAnsi="Google Sans"/>
          <w:color w:val="1f1f1f"/>
          <w:rtl w:val="0"/>
        </w:rPr>
        <w:t xml:space="preserve"> Handles basic conversational queries in languages such as Hindi and English.</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Error Handling:</w:t>
      </w:r>
      <w:r w:rsidDel="00000000" w:rsidR="00000000" w:rsidRPr="00000000">
        <w:rPr>
          <w:rFonts w:ascii="Google Sans" w:cs="Google Sans" w:eastAsia="Google Sans" w:hAnsi="Google Sans"/>
          <w:color w:val="1f1f1f"/>
          <w:rtl w:val="0"/>
        </w:rPr>
        <w:t xml:space="preserve"> Implements exponential backoff to gracefully manage API rate limits (e.g., TooManyRequests errors).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Multimodal Reasoning:</w:t>
      </w:r>
      <w:r w:rsidDel="00000000" w:rsidR="00000000" w:rsidRPr="00000000">
        <w:rPr>
          <w:rFonts w:ascii="Google Sans" w:cs="Google Sans" w:eastAsia="Google Sans" w:hAnsi="Google Sans"/>
          <w:color w:val="1f1f1f"/>
          <w:rtl w:val="0"/>
        </w:rPr>
        <w:t xml:space="preserve"> Passes both an image (e.g., an event poster) and text prompts to the model to extract detailed, contextual information.</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Text Embeddings:</w:t>
      </w:r>
      <w:r w:rsidDel="00000000" w:rsidR="00000000" w:rsidRPr="00000000">
        <w:rPr>
          <w:rFonts w:ascii="Google Sans" w:cs="Google Sans" w:eastAsia="Google Sans" w:hAnsi="Google Sans"/>
          <w:color w:val="1f1f1f"/>
          <w:rtl w:val="0"/>
        </w:rPr>
        <w:t xml:space="preserve"> Generates vector embeddings for text using the text-embedding-004 model to prepare data for downstream retrieval tasks.</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240" w:line="275.9999942779541" w:lineRule="auto"/>
        <w:jc w:val="both"/>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Module 3: LLM_Prompt_Gradio.ipynb</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module focuses on building interactive, front-end web interfaces for Python functions using </w:t>
      </w:r>
      <w:r w:rsidDel="00000000" w:rsidR="00000000" w:rsidRPr="00000000">
        <w:rPr>
          <w:rFonts w:ascii="Google Sans" w:cs="Google Sans" w:eastAsia="Google Sans" w:hAnsi="Google Sans"/>
          <w:b w:val="1"/>
          <w:bCs w:val="1"/>
          <w:color w:val="1f1f1f"/>
          <w:rtl w:val="0"/>
        </w:rPr>
        <w:t xml:space="preserve">Gradio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The Mirror Encoder:</w:t>
      </w:r>
      <w:r w:rsidDel="00000000" w:rsidR="00000000" w:rsidRPr="00000000">
        <w:rPr>
          <w:rFonts w:ascii="Google Sans" w:cs="Google Sans" w:eastAsia="Google Sans" w:hAnsi="Google Sans"/>
          <w:color w:val="1f1f1f"/>
          <w:rtl w:val="0"/>
        </w:rPr>
        <w:t xml:space="preserve"> A text-processing UI utilizing checkboxes and text inputs to manipulate strings (e.g., uppercase conversion and string reversal).</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Instant Art Studio:</w:t>
      </w:r>
      <w:r w:rsidDel="00000000" w:rsidR="00000000" w:rsidRPr="00000000">
        <w:rPr>
          <w:rFonts w:ascii="Google Sans" w:cs="Google Sans" w:eastAsia="Google Sans" w:hAnsi="Google Sans"/>
          <w:color w:val="1f1f1f"/>
          <w:rtl w:val="0"/>
        </w:rPr>
        <w:t xml:space="preserve"> An image-processing UI that uses numpy for matrix math to apply visual filters (Sepia, Invert Colors, Grayscale) to user-uploaded images.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4. Technology Stack</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Language:</w:t>
      </w:r>
      <w:r w:rsidDel="00000000" w:rsidR="00000000" w:rsidRPr="00000000">
        <w:rPr>
          <w:rFonts w:ascii="Google Sans" w:cs="Google Sans" w:eastAsia="Google Sans" w:hAnsi="Google Sans"/>
          <w:color w:val="1f1f1f"/>
          <w:rtl w:val="0"/>
        </w:rPr>
        <w:t xml:space="preserve"> Python 3</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LLM APIs:</w:t>
      </w:r>
      <w:r w:rsidDel="00000000" w:rsidR="00000000" w:rsidRPr="00000000">
        <w:rPr>
          <w:rFonts w:ascii="Google Sans" w:cs="Google Sans" w:eastAsia="Google Sans" w:hAnsi="Google Sans"/>
          <w:color w:val="1f1f1f"/>
          <w:rtl w:val="0"/>
        </w:rPr>
        <w:t xml:space="preserve"> Google Generative AI (google-generativeai), Cohere</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Frameworks &amp; Libraries:</w:t>
      </w:r>
      <w:r w:rsidDel="00000000" w:rsidR="00000000" w:rsidRPr="00000000">
        <w:rPr>
          <w:rFonts w:ascii="Google Sans" w:cs="Google Sans" w:eastAsia="Google Sans" w:hAnsi="Google Sans"/>
          <w:color w:val="1f1f1f"/>
          <w:rtl w:val="0"/>
        </w:rPr>
        <w:t xml:space="preserve"> LangChain (langchain, langchain-cohere), Gradio, NumPy, Pillow</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5. Execution Guide (How to Run)</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Open the desired Jupyter Notebook in </w:t>
      </w:r>
      <w:r w:rsidDel="00000000" w:rsidR="00000000" w:rsidRPr="00000000">
        <w:rPr>
          <w:rFonts w:ascii="Google Sans" w:cs="Google Sans" w:eastAsia="Google Sans" w:hAnsi="Google Sans"/>
          <w:b w:val="1"/>
          <w:bCs w:val="1"/>
          <w:color w:val="1f1f1f"/>
          <w:rtl w:val="0"/>
        </w:rPr>
        <w:t xml:space="preserve">Google Colab</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Obtain the necessary API keys for the respective models:</w:t>
      </w:r>
    </w:p>
    <w:p w:rsidR="00000000" w:rsidDel="00000000" w:rsidP="00000000" w:rsidRDefault="00000000" w:rsidRPr="00000000" w14:paraId="00000023">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pPr>
      <w:r w:rsidDel="00000000" w:rsidR="00000000" w:rsidRPr="00000000">
        <w:rPr>
          <w:rFonts w:ascii="Google Sans" w:cs="Google Sans" w:eastAsia="Google Sans" w:hAnsi="Google Sans"/>
          <w:color w:val="1f1f1f"/>
          <w:rtl w:val="0"/>
        </w:rPr>
        <w:t xml:space="preserve">Cohere API Key</w:t>
      </w:r>
    </w:p>
    <w:p w:rsidR="00000000" w:rsidDel="00000000" w:rsidP="00000000" w:rsidRDefault="00000000" w:rsidRPr="00000000" w14:paraId="00000024">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pPr>
      <w:r w:rsidDel="00000000" w:rsidR="00000000" w:rsidRPr="00000000">
        <w:rPr>
          <w:rFonts w:ascii="Google Sans" w:cs="Google Sans" w:eastAsia="Google Sans" w:hAnsi="Google Sans"/>
          <w:color w:val="1f1f1f"/>
          <w:rtl w:val="0"/>
        </w:rPr>
        <w:t xml:space="preserve">Google Gemini API Key</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Securely add your API keys to the Colab Secrets manager (accessible via the key icon on the left sidebar) using the variable names COHERE_API_KEY and GEMINI_API_KEY.</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Run the notebook cells sequentially.</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jc w:val="both"/>
      </w:pPr>
      <w:r w:rsidDel="00000000" w:rsidR="00000000" w:rsidRPr="00000000">
        <w:rPr>
          <w:rFonts w:ascii="Google Sans" w:cs="Google Sans" w:eastAsia="Google Sans" w:hAnsi="Google Sans"/>
          <w:i w:val="1"/>
          <w:iCs w:val="1"/>
          <w:color w:val="1f1f1f"/>
          <w:rtl w:val="0"/>
        </w:rPr>
        <w:t xml:space="preserve">Note on UI:</w:t>
      </w:r>
      <w:r w:rsidDel="00000000" w:rsidR="00000000" w:rsidRPr="00000000">
        <w:rPr>
          <w:rFonts w:ascii="Google Sans" w:cs="Google Sans" w:eastAsia="Google Sans" w:hAnsi="Google Sans"/>
          <w:color w:val="1f1f1f"/>
          <w:rtl w:val="0"/>
        </w:rPr>
        <w:t xml:space="preserve"> Executing Gradio applications will generate a live public URL that remains valid for 72 hours.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6. Conclusion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assignment successfully transitions from basic probabilistic text generation to advanced LLM integration. By utilizing LangChain, Cohere, and Gemini 2.5 Flash, the implementation effectively demonstrates modern, cloud-based generative modeling and multimodal reasoning. Furthermore, integrating Gradio provides a strong foundation for deploying these advanced AI capabilities into accessible, interactive user applications.</w:t>
      </w: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