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jc w:val="center"/>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sz w:val="26"/>
          <w:szCs w:val="26"/>
          <w:rtl w:val="0"/>
        </w:rPr>
        <w:t xml:space="preserve">Assignment 6</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Problem Statement:</w:t>
      </w:r>
      <w:r w:rsidDel="00000000" w:rsidR="00000000" w:rsidRPr="00000000">
        <w:rPr>
          <w:rFonts w:ascii="Google Sans" w:cs="Google Sans" w:eastAsia="Google Sans" w:hAnsi="Google Sans"/>
          <w:color w:val="1f1f1f"/>
          <w:rtl w:val="0"/>
        </w:rPr>
        <w:t xml:space="preserve"> Create a text-to-image generation pipeline via REST API using a cloud-hosted pre-trained model (e.g., FLUX.1-schnell / DALL-E).</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120" w:line="275.9999942779541" w:lineRule="auto"/>
        <w:jc w:val="both"/>
        <w:rPr>
          <w:rFonts w:ascii="Google Sans" w:cs="Google Sans" w:eastAsia="Google Sans" w:hAnsi="Google Sans"/>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28"/>
          <w:szCs w:val="28"/>
          <w:rtl w:val="0"/>
        </w:rPr>
        <w:t xml:space="preserve">1. Introduction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Text-to-image generation is an advanced application of Generative AI that converts natural language descriptions into visual representations. While pre-trained models like DALL·E have significantly improved the ability of machines to understand textual prompts and generate high-quality, creative images, modern AI applications often rely on cloud infrastructure via API endpoints for scalability. In this assignment, a text-to-image generation pipeline is created using a standard REST API. The pipeline takes user input in the form of text prompts, interfaces securely with Hugging Face's Serverless Inference API, and processes the returned byte data to generate corresponding images. This demonstrates the integration of NLP and computer vision techniques to build intelligent, scalable, and creative systems.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jc w:val="both"/>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2. Objective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jc w:val="both"/>
      </w:pPr>
      <w:r w:rsidDel="00000000" w:rsidR="00000000" w:rsidRPr="00000000">
        <w:rPr>
          <w:rFonts w:ascii="Google Sans" w:cs="Google Sans" w:eastAsia="Google Sans" w:hAnsi="Google Sans"/>
          <w:color w:val="1f1f1f"/>
          <w:rtl w:val="0"/>
        </w:rPr>
        <w:t xml:space="preserve">To understand the concept of text-to-image generation.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pPr>
      <w:r w:rsidDel="00000000" w:rsidR="00000000" w:rsidRPr="00000000">
        <w:rPr>
          <w:rFonts w:ascii="Google Sans" w:cs="Google Sans" w:eastAsia="Google Sans" w:hAnsi="Google Sans"/>
          <w:color w:val="1f1f1f"/>
          <w:rtl w:val="0"/>
        </w:rPr>
        <w:t xml:space="preserve">To implement a REST API pipeline using a cloud-hosted pre-trained model.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pPr>
      <w:r w:rsidDel="00000000" w:rsidR="00000000" w:rsidRPr="00000000">
        <w:rPr>
          <w:rFonts w:ascii="Google Sans" w:cs="Google Sans" w:eastAsia="Google Sans" w:hAnsi="Google Sans"/>
          <w:color w:val="1f1f1f"/>
          <w:rtl w:val="0"/>
        </w:rPr>
        <w:t xml:space="preserve">To convert textual prompts into meaningful images by handling asynchronous HTTP responses and byte streams.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pPr>
      <w:r w:rsidDel="00000000" w:rsidR="00000000" w:rsidRPr="00000000">
        <w:rPr>
          <w:rFonts w:ascii="Google Sans" w:cs="Google Sans" w:eastAsia="Google Sans" w:hAnsi="Google Sans"/>
          <w:color w:val="1f1f1f"/>
          <w:rtl w:val="0"/>
        </w:rPr>
        <w:t xml:space="preserve">To analyze the impact of prompt design on image generation.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jc w:val="both"/>
      </w:pPr>
      <w:r w:rsidDel="00000000" w:rsidR="00000000" w:rsidRPr="00000000">
        <w:rPr>
          <w:rFonts w:ascii="Google Sans" w:cs="Google Sans" w:eastAsia="Google Sans" w:hAnsi="Google Sans"/>
          <w:color w:val="1f1f1f"/>
          <w:rtl w:val="0"/>
        </w:rPr>
        <w:t xml:space="preserve">To explore real-world applications of text-to-image systems and cloud API architecture.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line="275.9999942779541" w:lineRule="auto"/>
        <w:jc w:val="both"/>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3. Technology Stack &amp; Environment</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jc w:val="both"/>
      </w:pPr>
      <w:r w:rsidDel="00000000" w:rsidR="00000000" w:rsidRPr="00000000">
        <w:rPr>
          <w:rFonts w:ascii="Google Sans" w:cs="Google Sans" w:eastAsia="Google Sans" w:hAnsi="Google Sans"/>
          <w:b w:val="1"/>
          <w:bCs w:val="1"/>
          <w:color w:val="1f1f1f"/>
          <w:rtl w:val="0"/>
        </w:rPr>
        <w:t xml:space="preserve">Language:</w:t>
      </w:r>
      <w:r w:rsidDel="00000000" w:rsidR="00000000" w:rsidRPr="00000000">
        <w:rPr>
          <w:rFonts w:ascii="Google Sans" w:cs="Google Sans" w:eastAsia="Google Sans" w:hAnsi="Google Sans"/>
          <w:color w:val="1f1f1f"/>
          <w:rtl w:val="0"/>
        </w:rPr>
        <w:t xml:space="preserve"> Python 3</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pPr>
      <w:r w:rsidDel="00000000" w:rsidR="00000000" w:rsidRPr="00000000">
        <w:rPr>
          <w:rFonts w:ascii="Google Sans" w:cs="Google Sans" w:eastAsia="Google Sans" w:hAnsi="Google Sans"/>
          <w:b w:val="1"/>
          <w:bCs w:val="1"/>
          <w:color w:val="1f1f1f"/>
          <w:rtl w:val="0"/>
        </w:rPr>
        <w:t xml:space="preserve">Environment:</w:t>
      </w:r>
      <w:r w:rsidDel="00000000" w:rsidR="00000000" w:rsidRPr="00000000">
        <w:rPr>
          <w:rFonts w:ascii="Google Sans" w:cs="Google Sans" w:eastAsia="Google Sans" w:hAnsi="Google Sans"/>
          <w:color w:val="1f1f1f"/>
          <w:rtl w:val="0"/>
        </w:rPr>
        <w:t xml:space="preserve"> Google Colab / Jupyter Notebook</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pPr>
      <w:r w:rsidDel="00000000" w:rsidR="00000000" w:rsidRPr="00000000">
        <w:rPr>
          <w:rFonts w:ascii="Google Sans" w:cs="Google Sans" w:eastAsia="Google Sans" w:hAnsi="Google Sans"/>
          <w:b w:val="1"/>
          <w:bCs w:val="1"/>
          <w:color w:val="1f1f1f"/>
          <w:rtl w:val="0"/>
        </w:rPr>
        <w:t xml:space="preserve">API Provider:</w:t>
      </w:r>
      <w:r w:rsidDel="00000000" w:rsidR="00000000" w:rsidRPr="00000000">
        <w:rPr>
          <w:rFonts w:ascii="Google Sans" w:cs="Google Sans" w:eastAsia="Google Sans" w:hAnsi="Google Sans"/>
          <w:color w:val="1f1f1f"/>
          <w:rtl w:val="0"/>
        </w:rPr>
        <w:t xml:space="preserve"> Hugging Face Inference Router</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pPr>
      <w:r w:rsidDel="00000000" w:rsidR="00000000" w:rsidRPr="00000000">
        <w:rPr>
          <w:rFonts w:ascii="Google Sans" w:cs="Google Sans" w:eastAsia="Google Sans" w:hAnsi="Google Sans"/>
          <w:b w:val="1"/>
          <w:bCs w:val="1"/>
          <w:color w:val="1f1f1f"/>
          <w:rtl w:val="0"/>
        </w:rPr>
        <w:t xml:space="preserve">Model:</w:t>
      </w:r>
      <w:r w:rsidDel="00000000" w:rsidR="00000000" w:rsidRPr="00000000">
        <w:rPr>
          <w:rFonts w:ascii="Google Sans" w:cs="Google Sans" w:eastAsia="Google Sans" w:hAnsi="Google Sans"/>
          <w:color w:val="1f1f1f"/>
          <w:rtl w:val="0"/>
        </w:rPr>
        <w:t xml:space="preserve"> black-forest-labs/FLUX.1-schnell (A state-of-the-art open-source alternative to proprietary APIs like DALL-E 3).</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jc w:val="both"/>
      </w:pPr>
      <w:r w:rsidDel="00000000" w:rsidR="00000000" w:rsidRPr="00000000">
        <w:rPr>
          <w:rFonts w:ascii="Google Sans" w:cs="Google Sans" w:eastAsia="Google Sans" w:hAnsi="Google Sans"/>
          <w:b w:val="1"/>
          <w:bCs w:val="1"/>
          <w:color w:val="1f1f1f"/>
          <w:rtl w:val="0"/>
        </w:rPr>
        <w:t xml:space="preserve">Data Handling:</w:t>
      </w:r>
      <w:r w:rsidDel="00000000" w:rsidR="00000000" w:rsidRPr="00000000">
        <w:rPr>
          <w:rFonts w:ascii="Google Sans" w:cs="Google Sans" w:eastAsia="Google Sans" w:hAnsi="Google Sans"/>
          <w:color w:val="1f1f1f"/>
          <w:rtl w:val="0"/>
        </w:rPr>
        <w:t xml:space="preserve"> requests, io, Pillow (PIL)</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line="275.9999942779541" w:lineRule="auto"/>
        <w:jc w:val="both"/>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4. Theory &amp; Architectural Insights</w:t>
      </w:r>
    </w:p>
    <w:p w:rsidR="00000000" w:rsidDel="00000000" w:rsidP="00000000" w:rsidRDefault="00000000" w:rsidRPr="00000000" w14:paraId="00000013">
      <w:pPr>
        <w:pStyle w:val="Heading4"/>
        <w:pBdr>
          <w:top w:space="0" w:sz="0" w:val="nil"/>
          <w:left w:space="0" w:sz="0" w:val="nil"/>
          <w:bottom w:space="0" w:sz="0" w:val="nil"/>
          <w:right w:space="0" w:sz="0" w:val="nil"/>
          <w:between w:space="0" w:sz="0" w:val="nil"/>
        </w:pBdr>
        <w:shd w:fill="auto" w:val="clear"/>
        <w:spacing w:after="120" w:before="0" w:line="275.9999942779541" w:lineRule="auto"/>
        <w:jc w:val="both"/>
        <w:rPr>
          <w:rFonts w:ascii="Google Sans" w:cs="Google Sans" w:eastAsia="Google Sans" w:hAnsi="Google Sans"/>
          <w:b w:val="1"/>
          <w:bCs w:val="1"/>
          <w:i w:val="0"/>
          <w:iCs w:val="0"/>
          <w:color w:val="1f1f1f"/>
          <w:sz w:val="24"/>
          <w:szCs w:val="24"/>
        </w:rPr>
      </w:pPr>
      <w:r w:rsidDel="00000000" w:rsidR="00000000" w:rsidRPr="00000000">
        <w:rPr>
          <w:rFonts w:ascii="Google Sans" w:cs="Google Sans" w:eastAsia="Google Sans" w:hAnsi="Google Sans"/>
          <w:b w:val="1"/>
          <w:bCs w:val="1"/>
          <w:i w:val="0"/>
          <w:iCs w:val="0"/>
          <w:color w:val="1f1f1f"/>
          <w:sz w:val="24"/>
          <w:szCs w:val="24"/>
          <w:rtl w:val="0"/>
        </w:rPr>
        <w:t xml:space="preserve">4.1 Text-to-Image Generation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Text-to-image generation involves generating images based on textual descriptions. It combines Natural Language Processing (NLP) and Computer Vision (CV) to understand prompts and produce relevant visuals.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jc w:val="both"/>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6">
      <w:pPr>
        <w:pStyle w:val="Heading4"/>
        <w:pBdr>
          <w:top w:space="0" w:sz="0" w:val="nil"/>
          <w:left w:space="0" w:sz="0" w:val="nil"/>
          <w:bottom w:space="0" w:sz="0" w:val="nil"/>
          <w:right w:space="0" w:sz="0" w:val="nil"/>
          <w:between w:space="0" w:sz="0" w:val="nil"/>
        </w:pBdr>
        <w:shd w:fill="auto" w:val="clear"/>
        <w:spacing w:after="120" w:before="0" w:line="275.9999942779541" w:lineRule="auto"/>
        <w:jc w:val="both"/>
        <w:rPr>
          <w:rFonts w:ascii="Google Sans" w:cs="Google Sans" w:eastAsia="Google Sans" w:hAnsi="Google Sans"/>
          <w:b w:val="1"/>
          <w:bCs w:val="1"/>
          <w:i w:val="0"/>
          <w:iCs w:val="0"/>
          <w:color w:val="1f1f1f"/>
          <w:sz w:val="24"/>
          <w:szCs w:val="24"/>
        </w:rPr>
      </w:pPr>
      <w:r w:rsidDel="00000000" w:rsidR="00000000" w:rsidRPr="00000000">
        <w:rPr>
          <w:rFonts w:ascii="Google Sans" w:cs="Google Sans" w:eastAsia="Google Sans" w:hAnsi="Google Sans"/>
          <w:b w:val="1"/>
          <w:bCs w:val="1"/>
          <w:i w:val="0"/>
          <w:iCs w:val="0"/>
          <w:color w:val="1f1f1f"/>
          <w:sz w:val="24"/>
          <w:szCs w:val="24"/>
          <w:rtl w:val="0"/>
        </w:rPr>
        <w:t xml:space="preserve">4.2 Cloud-Hosted Models &amp; Cost Efficiency</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models like DALL·E are trained on large datasets to generate diverse and creative images, deploying models locally can be resource-intensive. By leveraging Serverless Inference for powerful open-source models like FLUX.1-schnell, developers can achieve commercial-grade text-to-image synthesis without incurring the strict billing limits of proprietary APIs.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jc w:val="both"/>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9">
      <w:pPr>
        <w:pStyle w:val="Heading4"/>
        <w:pBdr>
          <w:top w:space="0" w:sz="0" w:val="nil"/>
          <w:left w:space="0" w:sz="0" w:val="nil"/>
          <w:bottom w:space="0" w:sz="0" w:val="nil"/>
          <w:right w:space="0" w:sz="0" w:val="nil"/>
          <w:between w:space="0" w:sz="0" w:val="nil"/>
        </w:pBdr>
        <w:shd w:fill="auto" w:val="clear"/>
        <w:spacing w:after="120" w:before="0" w:line="275.9999942779541" w:lineRule="auto"/>
        <w:jc w:val="both"/>
        <w:rPr>
          <w:rFonts w:ascii="Google Sans" w:cs="Google Sans" w:eastAsia="Google Sans" w:hAnsi="Google Sans"/>
          <w:b w:val="1"/>
          <w:bCs w:val="1"/>
          <w:i w:val="0"/>
          <w:iCs w:val="0"/>
          <w:color w:val="1f1f1f"/>
          <w:sz w:val="24"/>
          <w:szCs w:val="24"/>
        </w:rPr>
      </w:pPr>
      <w:r w:rsidDel="00000000" w:rsidR="00000000" w:rsidRPr="00000000">
        <w:rPr>
          <w:rFonts w:ascii="Google Sans" w:cs="Google Sans" w:eastAsia="Google Sans" w:hAnsi="Google Sans"/>
          <w:b w:val="1"/>
          <w:bCs w:val="1"/>
          <w:i w:val="0"/>
          <w:iCs w:val="0"/>
          <w:color w:val="1f1f1f"/>
          <w:sz w:val="24"/>
          <w:szCs w:val="24"/>
          <w:rtl w:val="0"/>
        </w:rPr>
        <w:t xml:space="preserve">4.3 REST API Pipeline Architecture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typical API-first text-to-image generation pipeline includes: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jc w:val="both"/>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jc w:val="both"/>
      </w:pPr>
      <w:r w:rsidDel="00000000" w:rsidR="00000000" w:rsidRPr="00000000">
        <w:rPr>
          <w:rFonts w:ascii="Google Sans" w:cs="Google Sans" w:eastAsia="Google Sans" w:hAnsi="Google Sans"/>
          <w:b w:val="1"/>
          <w:bCs w:val="1"/>
          <w:color w:val="1f1f1f"/>
          <w:rtl w:val="0"/>
        </w:rPr>
        <w:t xml:space="preserve">Input Stage:</w:t>
      </w:r>
      <w:r w:rsidDel="00000000" w:rsidR="00000000" w:rsidRPr="00000000">
        <w:rPr>
          <w:rFonts w:ascii="Google Sans" w:cs="Google Sans" w:eastAsia="Google Sans" w:hAnsi="Google Sans"/>
          <w:color w:val="1f1f1f"/>
          <w:rtl w:val="0"/>
        </w:rPr>
        <w:t xml:space="preserve"> User provides a text prompt.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pPr>
      <w:r w:rsidDel="00000000" w:rsidR="00000000" w:rsidRPr="00000000">
        <w:rPr>
          <w:rFonts w:ascii="Google Sans" w:cs="Google Sans" w:eastAsia="Google Sans" w:hAnsi="Google Sans"/>
          <w:b w:val="1"/>
          <w:bCs w:val="1"/>
          <w:color w:val="1f1f1f"/>
          <w:rtl w:val="0"/>
        </w:rPr>
        <w:t xml:space="preserve">Request Formatting:</w:t>
      </w:r>
      <w:r w:rsidDel="00000000" w:rsidR="00000000" w:rsidRPr="00000000">
        <w:rPr>
          <w:rFonts w:ascii="Google Sans" w:cs="Google Sans" w:eastAsia="Google Sans" w:hAnsi="Google Sans"/>
          <w:color w:val="1f1f1f"/>
          <w:rtl w:val="0"/>
        </w:rPr>
        <w:t xml:space="preserve"> The application securely authorizes the request using Bearer tokens and passes the JSON payload to the model endpoint.</w:t>
      </w:r>
    </w:p>
    <w:p w:rsidR="00000000" w:rsidDel="00000000" w:rsidP="00000000" w:rsidRDefault="00000000" w:rsidRPr="00000000" w14:paraId="0000001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pPr>
      <w:r w:rsidDel="00000000" w:rsidR="00000000" w:rsidRPr="00000000">
        <w:rPr>
          <w:rFonts w:ascii="Google Sans" w:cs="Google Sans" w:eastAsia="Google Sans" w:hAnsi="Google Sans"/>
          <w:b w:val="1"/>
          <w:bCs w:val="1"/>
          <w:color w:val="1f1f1f"/>
          <w:rtl w:val="0"/>
        </w:rPr>
        <w:t xml:space="preserve">Model Processing:</w:t>
      </w:r>
      <w:r w:rsidDel="00000000" w:rsidR="00000000" w:rsidRPr="00000000">
        <w:rPr>
          <w:rFonts w:ascii="Google Sans" w:cs="Google Sans" w:eastAsia="Google Sans" w:hAnsi="Google Sans"/>
          <w:color w:val="1f1f1f"/>
          <w:rtl w:val="0"/>
        </w:rPr>
        <w:t xml:space="preserve"> The cloud-based pre-trained model generates image embeddings from the prompt.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pPr>
      <w:r w:rsidDel="00000000" w:rsidR="00000000" w:rsidRPr="00000000">
        <w:rPr>
          <w:rFonts w:ascii="Google Sans" w:cs="Google Sans" w:eastAsia="Google Sans" w:hAnsi="Google Sans"/>
          <w:b w:val="1"/>
          <w:bCs w:val="1"/>
          <w:color w:val="1f1f1f"/>
          <w:rtl w:val="0"/>
        </w:rPr>
        <w:t xml:space="preserve">Response Handling:</w:t>
      </w:r>
      <w:r w:rsidDel="00000000" w:rsidR="00000000" w:rsidRPr="00000000">
        <w:rPr>
          <w:rFonts w:ascii="Google Sans" w:cs="Google Sans" w:eastAsia="Google Sans" w:hAnsi="Google Sans"/>
          <w:color w:val="1f1f1f"/>
          <w:rtl w:val="0"/>
        </w:rPr>
        <w:t xml:space="preserve"> The application retrieves the raw byte stream from the server.</w:t>
      </w:r>
    </w:p>
    <w:p w:rsidR="00000000" w:rsidDel="00000000" w:rsidP="00000000" w:rsidRDefault="00000000" w:rsidRPr="00000000" w14:paraId="00000020">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jc w:val="both"/>
      </w:pPr>
      <w:r w:rsidDel="00000000" w:rsidR="00000000" w:rsidRPr="00000000">
        <w:rPr>
          <w:rFonts w:ascii="Google Sans" w:cs="Google Sans" w:eastAsia="Google Sans" w:hAnsi="Google Sans"/>
          <w:b w:val="1"/>
          <w:bCs w:val="1"/>
          <w:color w:val="1f1f1f"/>
          <w:rtl w:val="0"/>
        </w:rPr>
        <w:t xml:space="preserve">Output Stage:</w:t>
      </w:r>
      <w:r w:rsidDel="00000000" w:rsidR="00000000" w:rsidRPr="00000000">
        <w:rPr>
          <w:rFonts w:ascii="Google Sans" w:cs="Google Sans" w:eastAsia="Google Sans" w:hAnsi="Google Sans"/>
          <w:color w:val="1f1f1f"/>
          <w:rtl w:val="0"/>
        </w:rPr>
        <w:t xml:space="preserve"> The raw byte data is processed using Python native tools (</w:t>
      </w:r>
      <w:r w:rsidDel="00000000" w:rsidR="00000000" w:rsidRPr="00000000">
        <w:rPr>
          <w:rFonts w:ascii="Google Sans" w:cs="Google Sans" w:eastAsia="Google Sans" w:hAnsi="Google Sans"/>
          <w:color w:val="444746"/>
          <w:rtl w:val="0"/>
        </w:rPr>
        <w:t xml:space="preserve">io</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444746"/>
          <w:rtl w:val="0"/>
        </w:rPr>
        <w:t xml:space="preserve">Pillow</w:t>
      </w:r>
      <w:r w:rsidDel="00000000" w:rsidR="00000000" w:rsidRPr="00000000">
        <w:rPr>
          <w:rFonts w:ascii="Google Sans" w:cs="Google Sans" w:eastAsia="Google Sans" w:hAnsi="Google Sans"/>
          <w:color w:val="1f1f1f"/>
          <w:rtl w:val="0"/>
        </w:rPr>
        <w:t xml:space="preserve">) to render a </w:t>
      </w:r>
      <w:r w:rsidDel="00000000" w:rsidR="00000000" w:rsidRPr="00000000">
        <w:rPr>
          <w:rFonts w:ascii="Google Sans" w:cs="Google Sans" w:eastAsia="Google Sans" w:hAnsi="Google Sans"/>
          <w:color w:val="444746"/>
          <w:rtl w:val="0"/>
        </w:rPr>
        <w:t xml:space="preserve">.png</w:t>
      </w:r>
      <w:r w:rsidDel="00000000" w:rsidR="00000000" w:rsidRPr="00000000">
        <w:rPr>
          <w:rFonts w:ascii="Google Sans" w:cs="Google Sans" w:eastAsia="Google Sans" w:hAnsi="Google Sans"/>
          <w:color w:val="1f1f1f"/>
          <w:rtl w:val="0"/>
        </w:rPr>
        <w:t xml:space="preserve"> image directly in the notebook output.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1">
      <w:pPr>
        <w:pStyle w:val="Heading4"/>
        <w:pBdr>
          <w:top w:space="0" w:sz="0" w:val="nil"/>
          <w:left w:space="0" w:sz="0" w:val="nil"/>
          <w:bottom w:space="0" w:sz="0" w:val="nil"/>
          <w:right w:space="0" w:sz="0" w:val="nil"/>
          <w:between w:space="0" w:sz="0" w:val="nil"/>
        </w:pBdr>
        <w:shd w:fill="auto" w:val="clear"/>
        <w:spacing w:after="120" w:before="240" w:line="275.9999942779541" w:lineRule="auto"/>
        <w:jc w:val="both"/>
        <w:rPr>
          <w:rFonts w:ascii="Google Sans" w:cs="Google Sans" w:eastAsia="Google Sans" w:hAnsi="Google Sans"/>
          <w:b w:val="1"/>
          <w:bCs w:val="1"/>
          <w:i w:val="0"/>
          <w:iCs w:val="0"/>
          <w:color w:val="1f1f1f"/>
          <w:sz w:val="24"/>
          <w:szCs w:val="24"/>
        </w:rPr>
      </w:pPr>
      <w:r w:rsidDel="00000000" w:rsidR="00000000" w:rsidRPr="00000000">
        <w:rPr>
          <w:rFonts w:ascii="Google Sans" w:cs="Google Sans" w:eastAsia="Google Sans" w:hAnsi="Google Sans"/>
          <w:b w:val="1"/>
          <w:bCs w:val="1"/>
          <w:i w:val="0"/>
          <w:iCs w:val="0"/>
          <w:color w:val="1f1f1f"/>
          <w:sz w:val="24"/>
          <w:szCs w:val="24"/>
          <w:rtl w:val="0"/>
        </w:rPr>
        <w:t xml:space="preserve">4.4 API Resiliency &amp; Prompt Engineering</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pipeline mimics the exact architecture used to interface with commercial APIs, demonstrating how to handle HTTP status codes, authorization headers, and payload serialization. The quality of the final output depends heavily on prompt design. Important elements include the subject, style (e.g., realistic, cartoon, abstract), and details (e.g., lighting, color, perspective).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jc w:val="both"/>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5. Execution Guide (How to Run)</w:t>
      </w:r>
    </w:p>
    <w:p w:rsidR="00000000" w:rsidDel="00000000" w:rsidP="00000000" w:rsidRDefault="00000000" w:rsidRPr="00000000" w14:paraId="00000025">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jc w:val="both"/>
      </w:pPr>
      <w:r w:rsidDel="00000000" w:rsidR="00000000" w:rsidRPr="00000000">
        <w:rPr>
          <w:rFonts w:ascii="Google Sans" w:cs="Google Sans" w:eastAsia="Google Sans" w:hAnsi="Google Sans"/>
          <w:color w:val="1f1f1f"/>
          <w:rtl w:val="0"/>
        </w:rPr>
        <w:t xml:space="preserve">Open the Jupyter Notebook (API_Image_Generator.ipynb) in Google Colab.</w:t>
      </w:r>
    </w:p>
    <w:p w:rsidR="00000000" w:rsidDel="00000000" w:rsidP="00000000" w:rsidRDefault="00000000" w:rsidRPr="00000000" w14:paraId="0000002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jc w:val="both"/>
      </w:pPr>
      <w:r w:rsidDel="00000000" w:rsidR="00000000" w:rsidRPr="00000000">
        <w:rPr>
          <w:rFonts w:ascii="Google Sans" w:cs="Google Sans" w:eastAsia="Google Sans" w:hAnsi="Google Sans"/>
          <w:color w:val="1f1f1f"/>
          <w:rtl w:val="0"/>
        </w:rPr>
        <w:t xml:space="preserve">Obtain a free Access Token from Hugging Face.</w:t>
      </w:r>
    </w:p>
    <w:p w:rsidR="00000000" w:rsidDel="00000000" w:rsidP="00000000" w:rsidRDefault="00000000" w:rsidRPr="00000000" w14:paraId="00000027">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jc w:val="both"/>
      </w:pPr>
      <w:r w:rsidDel="00000000" w:rsidR="00000000" w:rsidRPr="00000000">
        <w:rPr>
          <w:rFonts w:ascii="Google Sans" w:cs="Google Sans" w:eastAsia="Google Sans" w:hAnsi="Google Sans"/>
          <w:color w:val="1f1f1f"/>
          <w:rtl w:val="0"/>
        </w:rPr>
        <w:t xml:space="preserve">Add your token to your environment variables or Colab Secrets manager as HF_TOKEN.</w:t>
      </w:r>
    </w:p>
    <w:p w:rsidR="00000000" w:rsidDel="00000000" w:rsidP="00000000" w:rsidRDefault="00000000" w:rsidRPr="00000000" w14:paraId="00000028">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jc w:val="both"/>
      </w:pPr>
      <w:r w:rsidDel="00000000" w:rsidR="00000000" w:rsidRPr="00000000">
        <w:rPr>
          <w:rFonts w:ascii="Google Sans" w:cs="Google Sans" w:eastAsia="Google Sans" w:hAnsi="Google Sans"/>
          <w:color w:val="1f1f1f"/>
          <w:rtl w:val="0"/>
        </w:rPr>
        <w:t xml:space="preserve">Run the pipeline cell. The script will securely authorize the request, pass the JSON payload, retrieve the raw byte stream, and render the .png image.</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line="275.9999942779541" w:lineRule="auto"/>
        <w:jc w:val="both"/>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6. Conclusion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text-to-image generation pipeline using a cloud-hosted pre-trained model via REST API demonstrates the power of combining NLP and computer vision. It enables users to transform textual ideas into visual content with minimal effort and high scalability. The performance of the system largely depends on prompt quality and model capabilities. With proper prompt engineering, robust API handling, and state-of-the-art open-source models, high-quality and creative images can be generated effectively and economically. This technology has vast potential in various industries, making it an important area in modern AI applications.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120" w:line="275.9999942779541" w:lineRule="auto"/>
        <w:jc w:val="both"/>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