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Assignment 8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 Statement: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 a text-to-speech model using Tacotron or WaveNet.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advanced implementations, a text-to-speech system is developed using models like Tacotron or WaveNet. Tacotron focuses on converting text into spectrograms, while WaveNet generates high-quality audio waveforms.  While this module explores the theory behind these advanced models, the practical implementation utilizes a beginner-friendly approach using Google Text-to-Speech (gTTS) to immediately process a text string, generate speech, and compile it into a playable audio format.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understand the concept of text-to-speech systems.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implement a TTS model using Tacotron or WaveNet.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convert textual input into natural-sounding speech.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analyze the quality of generated audio.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explore applications of speech synthesis in real-world systems.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Technology Stack &amp; Environment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Colab (Standard CPU runtime is sufficient)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Libraries: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gTTS (Google Text-to-Speech), IPython.display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Translate's underlying Text-to-Speech API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Theory &amp; Model Architecture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4.1 Text-to-Speech (TTS) Pipeline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Text-to-Speech systems transform written text into audible speech. The process typically involves text preprocessing, conversion to phonemes, acoustic modeling, and waveform generation.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4.2 Advanced Models: Tacotron &amp; WaveNet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Tacotron: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Tacotron is an end-to-end neural network model for TTS. It uses a sequence-to-sequence architecture with an attention mechanism to convert text into a mel-spectrogram. While it produces natural-sounding speech, it requires a vocoder (like WaveNet) to generate the final audio.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WaveNet: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WaveNet is a deep generative model for producing raw audio waveforms. It uses dilated causal convolutions to generate audio sample-by-sample, resulting in high-quality and realistic speech. However, it is computationally expensive and slower to generate.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Combined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TTS system often combines both models. Tacotron converts text to a spectrogram, and WaveNet acts as the vocoder to convert that spectrogram into an audio waveform.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4.3 Practical Implementation (gTTS)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bypass the high computational requirements and need for large training datasets of advanced models, this implementation uses the gTTS library. The module acts as a wrapper, sending the text payload to Google's TTS API, synthesizing the speech, and returning a playable .mp3 file.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Execution Guide (How to Run)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Jupyter Notebook (TTS_using_Tacotron_&amp;_Wavenet.ipynb) in Google Colab.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Install Dependencies cell (!pip install gTTS) to install the required library.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Scroll down to the TTS Implementation cell.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Modify the text variable to any sentence or paragraph you want to convert to speech (e.g., "Welcome to text to speech conversion!").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cell. The generated .mp3 audio file (output_gtts.mp3) will automatically save to your working directory.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interactive IPython.display.Audio player will appear directly inside the notebook, allowing you to listen to the generated speech immediately.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Evaluation &amp; Applications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quality of synthesized speech is often measured using metrics like MOS (Mean Opinion Score) for human evaluation of audio quality and WER (Word Error Rate) for intelligibility.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TTS systems power numerous real-world applications: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Virtual assistants (e.g., voice assistants).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Audiobooks and narration systems.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Assistive technology for visually impaired users.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 service automation.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Conclusion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Developing a text-to-speech system using Tacotron and WaveNet demonstrates the capabilities of deep learning in speech synthesis. Tacotron efficiently converts text into intermediate representations, while WaveNet generates high-quality audio, resulting in natural and intelligible speech. Although these specific models require significant computational resources, leveraging APIs like gTTS provides a highly accessible, practical entry point into speech synthesis pipelines. This assignment highlights the importance of combining different deep learning techniques to build powerful and practical AI applications.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