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1A1415" w:rsidRPr="001A1415" w:rsidRDefault="001A1415" w:rsidP="001A1415">
      <w:pPr>
        <w:spacing w:after="0"/>
        <w:ind w:left="720"/>
        <w:rPr>
          <w:rFonts w:cs="BookAntiqua"/>
          <w:b/>
        </w:rPr>
      </w:pPr>
      <w:proofErr w:type="spellStart"/>
      <w:r w:rsidRPr="001A1415">
        <w:rPr>
          <w:rFonts w:cs="BookAntiqua"/>
          <w:b/>
        </w:rPr>
        <w:t>Ans</w:t>
      </w:r>
      <w:proofErr w:type="spellEnd"/>
      <w:r w:rsidRPr="001A1415">
        <w:rPr>
          <w:rFonts w:cs="BookAntiqua"/>
          <w:b/>
        </w:rPr>
        <w:t xml:space="preserve">… </w:t>
      </w:r>
      <w:r w:rsidRPr="001A1415">
        <w:rPr>
          <w:rFonts w:cs="BookAntiqua"/>
          <w:b/>
          <w:color w:val="4F81BD" w:themeColor="accent1"/>
        </w:rPr>
        <w:t>B&amp;D</w:t>
      </w:r>
    </w:p>
    <w:p w:rsidR="001A1415" w:rsidRPr="00160A95" w:rsidRDefault="001A1415" w:rsidP="001A1415">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A1415" w:rsidRPr="001A1415" w:rsidRDefault="001A1415" w:rsidP="001A1415">
      <w:pPr>
        <w:spacing w:after="0"/>
        <w:ind w:left="720"/>
        <w:rPr>
          <w:rFonts w:cs="BookAntiqua"/>
          <w:b/>
        </w:rPr>
      </w:pPr>
      <w:proofErr w:type="spellStart"/>
      <w:r w:rsidRPr="001A1415">
        <w:rPr>
          <w:rFonts w:cs="BookAntiqua"/>
          <w:b/>
        </w:rPr>
        <w:t>Ans</w:t>
      </w:r>
      <w:proofErr w:type="spellEnd"/>
      <w:r w:rsidRPr="001A1415">
        <w:rPr>
          <w:rFonts w:cs="BookAntiqua"/>
          <w:b/>
        </w:rPr>
        <w:t xml:space="preserve">… </w:t>
      </w:r>
      <w:r w:rsidRPr="001A1415">
        <w:rPr>
          <w:rFonts w:cs="BookAntiqua"/>
          <w:b/>
          <w:color w:val="4F81BD" w:themeColor="accent1"/>
        </w:rPr>
        <w:t>D</w:t>
      </w:r>
    </w:p>
    <w:p w:rsidR="001A1415" w:rsidRPr="00160A95" w:rsidRDefault="001A1415" w:rsidP="001A1415">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A1415" w:rsidRPr="001A1415" w:rsidRDefault="001A1415" w:rsidP="001A1415">
      <w:pPr>
        <w:spacing w:after="0"/>
        <w:ind w:left="720"/>
        <w:rPr>
          <w:rFonts w:cs="BookAntiqua"/>
          <w:b/>
          <w:color w:val="4F81BD" w:themeColor="accent1"/>
        </w:rPr>
      </w:pPr>
      <w:proofErr w:type="spellStart"/>
      <w:r w:rsidRPr="001A1415">
        <w:rPr>
          <w:rFonts w:cs="BookAntiqua"/>
          <w:b/>
        </w:rPr>
        <w:t>Ans</w:t>
      </w:r>
      <w:proofErr w:type="spellEnd"/>
      <w:r w:rsidRPr="001A1415">
        <w:rPr>
          <w:rFonts w:cs="BookAntiqua"/>
          <w:b/>
        </w:rPr>
        <w:t xml:space="preserve">… </w:t>
      </w:r>
      <w:proofErr w:type="gramStart"/>
      <w:r w:rsidRPr="001A1415">
        <w:rPr>
          <w:rFonts w:cs="BookAntiqua"/>
          <w:b/>
          <w:color w:val="4F81BD" w:themeColor="accent1"/>
        </w:rPr>
        <w:t>A,B</w:t>
      </w:r>
      <w:proofErr w:type="gramEnd"/>
      <w:r w:rsidRPr="001A1415">
        <w:rPr>
          <w:rFonts w:cs="BookAntiqua"/>
          <w:b/>
          <w:color w:val="4F81BD" w:themeColor="accent1"/>
        </w:rPr>
        <w:t>&amp;C</w:t>
      </w:r>
    </w:p>
    <w:p w:rsidR="001A1415" w:rsidRPr="00160A95" w:rsidRDefault="001A1415" w:rsidP="001A1415">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1A1415" w:rsidRPr="001A1415" w:rsidRDefault="001A1415" w:rsidP="001A1415">
      <w:pPr>
        <w:spacing w:after="0"/>
        <w:ind w:left="720"/>
        <w:rPr>
          <w:rFonts w:cs="BookAntiqua"/>
          <w:b/>
        </w:rPr>
      </w:pPr>
      <w:proofErr w:type="spellStart"/>
      <w:r w:rsidRPr="001A1415">
        <w:rPr>
          <w:rFonts w:cs="BookAntiqua"/>
          <w:b/>
        </w:rPr>
        <w:t>Ans</w:t>
      </w:r>
      <w:proofErr w:type="spellEnd"/>
      <w:r w:rsidRPr="001A1415">
        <w:rPr>
          <w:rFonts w:cs="BookAntiqua"/>
          <w:b/>
        </w:rPr>
        <w:t xml:space="preserve">… </w:t>
      </w:r>
      <w:r w:rsidRPr="001A1415">
        <w:rPr>
          <w:rFonts w:cs="BookAntiqua"/>
          <w:b/>
          <w:color w:val="4F81BD" w:themeColor="accent1"/>
        </w:rPr>
        <w:t>A&amp;B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A1415" w:rsidRPr="00160A95" w:rsidRDefault="001A141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A1415" w:rsidRPr="001A1415" w:rsidRDefault="001A1415" w:rsidP="001A1415">
      <w:pPr>
        <w:autoSpaceDE w:val="0"/>
        <w:autoSpaceDN w:val="0"/>
        <w:adjustRightInd w:val="0"/>
        <w:spacing w:after="0"/>
        <w:ind w:left="360"/>
        <w:rPr>
          <w:rFonts w:cs="BookAntiqua"/>
          <w:b/>
          <w:color w:val="4F81BD" w:themeColor="accent1"/>
        </w:rPr>
      </w:pPr>
      <w:proofErr w:type="spellStart"/>
      <w:r w:rsidRPr="001A1415">
        <w:rPr>
          <w:rFonts w:cs="BookAntiqua"/>
          <w:b/>
        </w:rPr>
        <w:t>Ans</w:t>
      </w:r>
      <w:proofErr w:type="spellEnd"/>
      <w:r w:rsidRPr="001A1415">
        <w:rPr>
          <w:rFonts w:cs="BookAntiqua"/>
          <w:b/>
        </w:rPr>
        <w:t xml:space="preserve">… </w:t>
      </w:r>
      <w:r w:rsidRPr="001A1415">
        <w:rPr>
          <w:rFonts w:cs="BookAntiqua"/>
          <w:b/>
          <w:color w:val="4F81BD" w:themeColor="accent1"/>
        </w:rPr>
        <w:t>False, no need to check weights of individual packages.</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A1415" w:rsidRPr="001A1415" w:rsidRDefault="001A1415" w:rsidP="001A1415">
      <w:pPr>
        <w:autoSpaceDE w:val="0"/>
        <w:autoSpaceDN w:val="0"/>
        <w:adjustRightInd w:val="0"/>
        <w:spacing w:after="0"/>
        <w:ind w:left="360"/>
        <w:rPr>
          <w:rFonts w:cs="BookAntiqua"/>
          <w:b/>
        </w:rPr>
      </w:pPr>
      <w:proofErr w:type="spellStart"/>
      <w:r w:rsidRPr="001A1415">
        <w:rPr>
          <w:rFonts w:cs="BookAntiqua"/>
          <w:b/>
        </w:rPr>
        <w:t>Ans</w:t>
      </w:r>
      <w:proofErr w:type="spellEnd"/>
      <w:r w:rsidRPr="001A1415">
        <w:rPr>
          <w:rFonts w:cs="BookAntiqua"/>
          <w:b/>
        </w:rPr>
        <w:t xml:space="preserve">… </w:t>
      </w:r>
      <w:r w:rsidRPr="001A1415">
        <w:rPr>
          <w:rFonts w:cs="BookAntiqua"/>
          <w:b/>
          <w:color w:val="4F81BD" w:themeColor="accent1"/>
        </w:rPr>
        <w:t>True</w:t>
      </w:r>
    </w:p>
    <w:p w:rsidR="00160A95" w:rsidRDefault="00160A95" w:rsidP="00160A95">
      <w:pPr>
        <w:spacing w:after="0"/>
        <w:rPr>
          <w:rFonts w:cs="Times New Roman"/>
        </w:rPr>
      </w:pPr>
    </w:p>
    <w:p w:rsidR="001A1415" w:rsidRDefault="001A1415" w:rsidP="00160A95">
      <w:pPr>
        <w:spacing w:after="0"/>
        <w:rPr>
          <w:rFonts w:cs="Times New Roman"/>
        </w:rPr>
      </w:pPr>
    </w:p>
    <w:p w:rsidR="001A1415" w:rsidRPr="00160A95" w:rsidRDefault="001A1415"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B796F" w:rsidRDefault="00A61B62" w:rsidP="001A1415">
      <w:pPr>
        <w:autoSpaceDE w:val="0"/>
        <w:autoSpaceDN w:val="0"/>
        <w:adjustRightInd w:val="0"/>
        <w:spacing w:after="0"/>
        <w:rPr>
          <w:rFonts w:cs="BookAntiqua"/>
          <w:b/>
          <w:color w:val="4F81BD" w:themeColor="accent1"/>
        </w:rPr>
      </w:pPr>
      <w:proofErr w:type="spellStart"/>
      <w:r w:rsidRPr="00A61B62">
        <w:rPr>
          <w:rFonts w:cs="BookAntiqua"/>
          <w:b/>
        </w:rPr>
        <w:t>Ans</w:t>
      </w:r>
      <w:proofErr w:type="spellEnd"/>
      <w:r w:rsidRPr="00A61B62">
        <w:rPr>
          <w:rFonts w:cs="BookAntiqua"/>
          <w:b/>
        </w:rPr>
        <w:t xml:space="preserve">… </w:t>
      </w:r>
      <w:r w:rsidR="001A1415">
        <w:rPr>
          <w:rFonts w:cs="BookAntiqua"/>
          <w:b/>
          <w:color w:val="4F81BD" w:themeColor="accent1"/>
        </w:rPr>
        <w:t>z=(x-</w:t>
      </w:r>
      <w:proofErr w:type="gramStart"/>
      <w:r w:rsidR="001A1415">
        <w:rPr>
          <w:rFonts w:cs="BookAntiqua"/>
          <w:b/>
          <w:color w:val="4F81BD" w:themeColor="accent1"/>
        </w:rPr>
        <w:t>mean)</w:t>
      </w:r>
      <w:r w:rsidR="000B796F">
        <w:rPr>
          <w:rFonts w:cs="BookAntiqua"/>
          <w:b/>
          <w:color w:val="4F81BD" w:themeColor="accent1"/>
        </w:rPr>
        <w:t>*</w:t>
      </w:r>
      <w:proofErr w:type="gramEnd"/>
      <w:r w:rsidR="000B796F" w:rsidRPr="000B796F">
        <w:rPr>
          <w:rFonts w:cs="BookAntiqua"/>
          <w:b/>
          <w:color w:val="4F81BD" w:themeColor="accent1"/>
        </w:rPr>
        <w:t xml:space="preserve"> </w:t>
      </w:r>
      <w:proofErr w:type="spellStart"/>
      <w:r w:rsidR="000B796F">
        <w:rPr>
          <w:rFonts w:cs="BookAntiqua"/>
          <w:b/>
          <w:color w:val="4F81BD" w:themeColor="accent1"/>
        </w:rPr>
        <w:t>sqrt</w:t>
      </w:r>
      <w:proofErr w:type="spellEnd"/>
      <w:r w:rsidR="000B796F">
        <w:rPr>
          <w:rFonts w:cs="BookAntiqua"/>
          <w:b/>
          <w:color w:val="4F81BD" w:themeColor="accent1"/>
        </w:rPr>
        <w:t>(n)</w:t>
      </w:r>
      <w:r w:rsidR="000B796F">
        <w:rPr>
          <w:rFonts w:cs="BookAntiqua"/>
          <w:b/>
          <w:color w:val="4F81BD" w:themeColor="accent1"/>
        </w:rPr>
        <w:t>/sigma</w:t>
      </w:r>
    </w:p>
    <w:p w:rsidR="001A1415" w:rsidRDefault="001A1415" w:rsidP="001A1415">
      <w:pPr>
        <w:autoSpaceDE w:val="0"/>
        <w:autoSpaceDN w:val="0"/>
        <w:adjustRightInd w:val="0"/>
        <w:spacing w:after="0"/>
        <w:rPr>
          <w:rFonts w:cs="BookAntiqua"/>
          <w:b/>
          <w:color w:val="4F81BD" w:themeColor="accent1"/>
        </w:rPr>
      </w:pPr>
      <w:r>
        <w:rPr>
          <w:rFonts w:cs="BookAntiqua"/>
          <w:b/>
          <w:color w:val="4F81BD" w:themeColor="accent1"/>
        </w:rPr>
        <w:t xml:space="preserve">           z=+/- 5</w:t>
      </w:r>
      <w:r w:rsidR="000B796F">
        <w:rPr>
          <w:rFonts w:cs="BookAntiqua"/>
          <w:b/>
          <w:color w:val="4F81BD" w:themeColor="accent1"/>
        </w:rPr>
        <w:t>*</w:t>
      </w:r>
      <w:proofErr w:type="spellStart"/>
      <w:proofErr w:type="gramStart"/>
      <w:r w:rsidR="000B796F">
        <w:rPr>
          <w:rFonts w:cs="BookAntiqua"/>
          <w:b/>
          <w:color w:val="4F81BD" w:themeColor="accent1"/>
        </w:rPr>
        <w:t>sqrt</w:t>
      </w:r>
      <w:proofErr w:type="spellEnd"/>
      <w:r w:rsidR="000B796F">
        <w:rPr>
          <w:rFonts w:cs="BookAntiqua"/>
          <w:b/>
          <w:color w:val="4F81BD" w:themeColor="accent1"/>
        </w:rPr>
        <w:t>(</w:t>
      </w:r>
      <w:proofErr w:type="gramEnd"/>
      <w:r w:rsidR="000B796F">
        <w:rPr>
          <w:rFonts w:cs="BookAntiqua"/>
          <w:b/>
          <w:color w:val="4F81BD" w:themeColor="accent1"/>
        </w:rPr>
        <w:t>100)</w:t>
      </w:r>
      <w:r>
        <w:rPr>
          <w:rFonts w:cs="BookAntiqua"/>
          <w:b/>
          <w:color w:val="4F81BD" w:themeColor="accent1"/>
        </w:rPr>
        <w:t>/40</w:t>
      </w:r>
    </w:p>
    <w:p w:rsidR="004C7586"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z=+/- 1.25</w:t>
      </w:r>
    </w:p>
    <w:p w:rsidR="000B796F" w:rsidRDefault="000B796F" w:rsidP="000B796F">
      <w:pPr>
        <w:autoSpaceDE w:val="0"/>
        <w:autoSpaceDN w:val="0"/>
        <w:adjustRightInd w:val="0"/>
        <w:spacing w:after="0"/>
        <w:rPr>
          <w:rFonts w:cs="BookAntiqua"/>
          <w:b/>
          <w:color w:val="4F81BD" w:themeColor="accent1"/>
        </w:rPr>
      </w:pPr>
    </w:p>
    <w:p w:rsidR="000B796F"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the probability of z between those values is 0.7887</w:t>
      </w:r>
    </w:p>
    <w:p w:rsidR="000B796F"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therefore, probability of an investigation</w:t>
      </w:r>
    </w:p>
    <w:p w:rsidR="000B796F"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 1-0.7887</w:t>
      </w:r>
    </w:p>
    <w:p w:rsidR="000B796F" w:rsidRDefault="000B796F" w:rsidP="000B796F">
      <w:pPr>
        <w:autoSpaceDE w:val="0"/>
        <w:autoSpaceDN w:val="0"/>
        <w:adjustRightInd w:val="0"/>
        <w:spacing w:after="0"/>
        <w:rPr>
          <w:rFonts w:cs="BookAntiqua"/>
          <w:b/>
          <w:color w:val="4F81BD" w:themeColor="accent1"/>
        </w:rPr>
      </w:pPr>
      <w:r>
        <w:rPr>
          <w:rFonts w:cs="BookAntiqua"/>
          <w:b/>
          <w:color w:val="4F81BD" w:themeColor="accent1"/>
        </w:rPr>
        <w:t xml:space="preserve">            =0.2113 = 21.13%</w:t>
      </w:r>
    </w:p>
    <w:p w:rsidR="000B796F" w:rsidRPr="000B796F" w:rsidRDefault="000B796F" w:rsidP="000B796F">
      <w:pPr>
        <w:autoSpaceDE w:val="0"/>
        <w:autoSpaceDN w:val="0"/>
        <w:adjustRightInd w:val="0"/>
        <w:spacing w:after="0"/>
        <w:rPr>
          <w:rFonts w:cs="BookAntiqua"/>
          <w:b/>
          <w:color w:val="4F81BD" w:themeColor="accent1"/>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A61B62" w:rsidRDefault="004C7586" w:rsidP="00160A95">
      <w:pPr>
        <w:numPr>
          <w:ilvl w:val="0"/>
          <w:numId w:val="4"/>
        </w:numPr>
        <w:autoSpaceDE w:val="0"/>
        <w:autoSpaceDN w:val="0"/>
        <w:adjustRightInd w:val="0"/>
        <w:spacing w:after="0"/>
        <w:rPr>
          <w:rFonts w:cs="BookAntiqua"/>
          <w:b/>
        </w:rPr>
      </w:pPr>
      <w:r w:rsidRPr="00A61B62">
        <w:rPr>
          <w:rFonts w:cs="BookAntiqua"/>
          <w:b/>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Default="00160A95" w:rsidP="00160A95">
      <w:pPr>
        <w:autoSpaceDE w:val="0"/>
        <w:autoSpaceDN w:val="0"/>
        <w:adjustRightInd w:val="0"/>
        <w:spacing w:after="0"/>
        <w:rPr>
          <w:rFonts w:cs="BookAntiqua"/>
        </w:rPr>
      </w:pPr>
    </w:p>
    <w:p w:rsidR="000B796F" w:rsidRPr="00160A95" w:rsidRDefault="000B796F"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570007" w:rsidRDefault="00570007" w:rsidP="00570007">
      <w:pPr>
        <w:autoSpaceDE w:val="0"/>
        <w:autoSpaceDN w:val="0"/>
        <w:adjustRightInd w:val="0"/>
        <w:spacing w:after="0"/>
        <w:rPr>
          <w:rFonts w:cs="BookAntiqua"/>
          <w:b/>
          <w:color w:val="4F81BD" w:themeColor="accent1"/>
        </w:rPr>
      </w:pPr>
      <w:proofErr w:type="spellStart"/>
      <w:r w:rsidRPr="001A1415">
        <w:rPr>
          <w:rFonts w:cs="BookAntiqua"/>
          <w:b/>
        </w:rPr>
        <w:t>Ans</w:t>
      </w:r>
      <w:proofErr w:type="spellEnd"/>
      <w:r w:rsidRPr="001A1415">
        <w:rPr>
          <w:rFonts w:cs="BookAntiqua"/>
          <w:b/>
        </w:rPr>
        <w:t xml:space="preserve">… </w:t>
      </w:r>
      <w:r w:rsidR="000B796F">
        <w:rPr>
          <w:rFonts w:cs="BookAntiqua"/>
          <w:b/>
          <w:color w:val="4F81BD" w:themeColor="accent1"/>
        </w:rPr>
        <w:t>for 5%, z= +/- 1.96</w:t>
      </w:r>
    </w:p>
    <w:p w:rsidR="000B796F" w:rsidRDefault="000B796F" w:rsidP="00570007">
      <w:pPr>
        <w:autoSpaceDE w:val="0"/>
        <w:autoSpaceDN w:val="0"/>
        <w:adjustRightInd w:val="0"/>
        <w:spacing w:after="0"/>
        <w:rPr>
          <w:rFonts w:cs="BookAntiqua"/>
          <w:b/>
          <w:color w:val="4F81BD" w:themeColor="accent1"/>
        </w:rPr>
      </w:pPr>
      <w:r>
        <w:rPr>
          <w:rFonts w:cs="BookAntiqua"/>
          <w:b/>
          <w:color w:val="4F81BD" w:themeColor="accent1"/>
        </w:rPr>
        <w:t xml:space="preserve">           Therefore,</w:t>
      </w:r>
    </w:p>
    <w:p w:rsidR="000B796F" w:rsidRDefault="000B796F" w:rsidP="00570007">
      <w:pPr>
        <w:autoSpaceDE w:val="0"/>
        <w:autoSpaceDN w:val="0"/>
        <w:adjustRightInd w:val="0"/>
        <w:spacing w:after="0"/>
        <w:rPr>
          <w:rFonts w:cs="BookAntiqua"/>
          <w:b/>
          <w:color w:val="4F81BD" w:themeColor="accent1"/>
        </w:rPr>
      </w:pPr>
      <w:r>
        <w:rPr>
          <w:rFonts w:cs="BookAntiqua"/>
          <w:b/>
          <w:color w:val="4F81BD" w:themeColor="accent1"/>
        </w:rPr>
        <w:t xml:space="preserve">           1.96 = 5* </w:t>
      </w:r>
      <w:proofErr w:type="spellStart"/>
      <w:r>
        <w:rPr>
          <w:rFonts w:cs="BookAntiqua"/>
          <w:b/>
          <w:color w:val="4F81BD" w:themeColor="accent1"/>
        </w:rPr>
        <w:t>sqrt</w:t>
      </w:r>
      <w:proofErr w:type="spellEnd"/>
      <w:r>
        <w:rPr>
          <w:rFonts w:cs="BookAntiqua"/>
          <w:b/>
          <w:color w:val="4F81BD" w:themeColor="accent1"/>
        </w:rPr>
        <w:t>(n)/40</w:t>
      </w:r>
    </w:p>
    <w:p w:rsidR="000B796F" w:rsidRDefault="000B796F" w:rsidP="00570007">
      <w:pPr>
        <w:autoSpaceDE w:val="0"/>
        <w:autoSpaceDN w:val="0"/>
        <w:adjustRightInd w:val="0"/>
        <w:spacing w:after="0"/>
        <w:rPr>
          <w:rFonts w:cs="BookAntiqua"/>
          <w:b/>
          <w:color w:val="4F81BD" w:themeColor="accent1"/>
        </w:rPr>
      </w:pPr>
      <w:r>
        <w:rPr>
          <w:rFonts w:cs="BookAntiqua"/>
          <w:b/>
          <w:color w:val="4F81BD" w:themeColor="accent1"/>
        </w:rPr>
        <w:t xml:space="preserve">           n= 15.68*15.68</w:t>
      </w:r>
    </w:p>
    <w:p w:rsidR="000B796F" w:rsidRPr="000B796F" w:rsidRDefault="000B796F" w:rsidP="00570007">
      <w:pPr>
        <w:autoSpaceDE w:val="0"/>
        <w:autoSpaceDN w:val="0"/>
        <w:adjustRightInd w:val="0"/>
        <w:spacing w:after="0"/>
        <w:rPr>
          <w:rFonts w:cs="BookAntiqua"/>
          <w:b/>
          <w:color w:val="4F81BD" w:themeColor="accent1"/>
        </w:rPr>
      </w:pPr>
      <w:r>
        <w:rPr>
          <w:rFonts w:cs="BookAntiqua"/>
          <w:b/>
          <w:color w:val="4F81BD" w:themeColor="accent1"/>
        </w:rPr>
        <w:t xml:space="preserve">           n= 245.86  </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A1415" w:rsidRDefault="004C7586" w:rsidP="00160A95">
      <w:pPr>
        <w:numPr>
          <w:ilvl w:val="0"/>
          <w:numId w:val="5"/>
        </w:numPr>
        <w:autoSpaceDE w:val="0"/>
        <w:autoSpaceDN w:val="0"/>
        <w:adjustRightInd w:val="0"/>
        <w:spacing w:after="0"/>
        <w:rPr>
          <w:rFonts w:cs="BookAntiqua"/>
          <w:b/>
        </w:rPr>
      </w:pPr>
      <w:r w:rsidRPr="001A1415">
        <w:rPr>
          <w:rFonts w:cs="BookAntiqua"/>
          <w:b/>
        </w:rPr>
        <w:t>250</w:t>
      </w:r>
    </w:p>
    <w:p w:rsidR="004C7586" w:rsidRPr="001A1415" w:rsidRDefault="004C7586" w:rsidP="00160A95">
      <w:pPr>
        <w:numPr>
          <w:ilvl w:val="0"/>
          <w:numId w:val="5"/>
        </w:numPr>
        <w:autoSpaceDE w:val="0"/>
        <w:autoSpaceDN w:val="0"/>
        <w:adjustRightInd w:val="0"/>
        <w:spacing w:after="0"/>
        <w:rPr>
          <w:rFonts w:cs="BookAntiqua"/>
        </w:rPr>
      </w:pPr>
      <w:r w:rsidRPr="001A1415">
        <w:rPr>
          <w:rFonts w:cs="BookAntiqua"/>
        </w:rPr>
        <w:lastRenderedPageBreak/>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A61B62" w:rsidRDefault="004C7586" w:rsidP="00160A95">
      <w:pPr>
        <w:numPr>
          <w:ilvl w:val="0"/>
          <w:numId w:val="6"/>
        </w:numPr>
        <w:autoSpaceDE w:val="0"/>
        <w:autoSpaceDN w:val="0"/>
        <w:adjustRightInd w:val="0"/>
        <w:spacing w:after="0"/>
        <w:rPr>
          <w:rFonts w:cs="BookAntiqua"/>
          <w:b/>
        </w:rPr>
      </w:pPr>
      <w:r w:rsidRPr="00A61B62">
        <w:rPr>
          <w:rFonts w:cs="BookAntiqua"/>
          <w:b/>
        </w:rPr>
        <w:t xml:space="preserve">The average of the mean across several samples will be </w:t>
      </w:r>
      <w:r w:rsidR="00505D35" w:rsidRPr="00A61B62">
        <w:rPr>
          <w:rFonts w:cs="BookAntiqua"/>
          <w:b/>
        </w:rPr>
        <w:t>7</w:t>
      </w:r>
      <w:r w:rsidRPr="00A61B62">
        <w:rPr>
          <w:rFonts w:cs="BookAntiqua"/>
          <w:b/>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bookmarkStart w:id="0" w:name="_GoBack"/>
      <w:bookmarkEnd w:id="0"/>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B796F"/>
    <w:rsid w:val="00160A95"/>
    <w:rsid w:val="001A1415"/>
    <w:rsid w:val="002C3682"/>
    <w:rsid w:val="004C7586"/>
    <w:rsid w:val="00505D35"/>
    <w:rsid w:val="00570007"/>
    <w:rsid w:val="00A6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4D89"/>
  <w15:docId w15:val="{EFC1108E-5174-439B-A977-7B08A7F8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Omkar Shelar</cp:lastModifiedBy>
  <cp:revision>7</cp:revision>
  <dcterms:created xsi:type="dcterms:W3CDTF">2013-09-23T10:20:00Z</dcterms:created>
  <dcterms:modified xsi:type="dcterms:W3CDTF">2022-07-14T19:44:00Z</dcterms:modified>
</cp:coreProperties>
</file>