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5D00B8F" w:rsidP="05D00B8F" w:rsidRDefault="05D00B8F" w14:paraId="6322CD10" w14:textId="7D6CD293">
      <w:pPr>
        <w:jc w:val="both"/>
        <w:rPr>
          <w:b w:val="1"/>
          <w:bCs w:val="1"/>
          <w:sz w:val="28"/>
          <w:szCs w:val="28"/>
        </w:rPr>
      </w:pPr>
    </w:p>
    <w:p w:rsidRPr="00F038F5" w:rsidR="008D3D39" w:rsidP="57C2E52F" w:rsidRDefault="00F038F5" w14:paraId="4F3F394F" w14:textId="5F31CBC9">
      <w:pPr>
        <w:jc w:val="both"/>
        <w:rPr>
          <w:b w:val="1"/>
          <w:bCs w:val="1"/>
          <w:sz w:val="28"/>
          <w:szCs w:val="28"/>
        </w:rPr>
      </w:pPr>
      <w:r w:rsidRPr="57C2E52F" w:rsidR="00F038F5">
        <w:rPr>
          <w:b w:val="1"/>
          <w:bCs w:val="1"/>
          <w:sz w:val="28"/>
          <w:szCs w:val="28"/>
        </w:rPr>
        <w:t xml:space="preserve">Practical 2 </w:t>
      </w:r>
    </w:p>
    <w:p w:rsidRPr="00F038F5" w:rsidR="008D3D39" w:rsidP="008A4207" w:rsidRDefault="00F038F5" w14:paraId="08993840" w14:textId="7483E64D">
      <w:pPr>
        <w:jc w:val="both"/>
        <w:rPr>
          <w:b w:val="1"/>
          <w:bCs w:val="1"/>
          <w:sz w:val="28"/>
          <w:szCs w:val="28"/>
        </w:rPr>
      </w:pPr>
      <w:r w:rsidRPr="31203BEE" w:rsidR="00F038F5">
        <w:rPr>
          <w:b w:val="1"/>
          <w:bCs w:val="1"/>
          <w:sz w:val="28"/>
          <w:szCs w:val="28"/>
        </w:rPr>
        <w:t>Part A</w:t>
      </w:r>
      <w:bookmarkStart w:name="_GoBack" w:id="0"/>
      <w:bookmarkEnd w:id="0"/>
    </w:p>
    <w:p w:rsidRPr="008A4207" w:rsidR="00E86C4A" w:rsidP="008A4207" w:rsidRDefault="00E86C4A" w14:paraId="716C8ABB" w14:textId="64E9327A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Exercise 1</w:t>
      </w:r>
    </w:p>
    <w:p w:rsidRPr="008A4207" w:rsidR="00E86C4A" w:rsidP="008A4207" w:rsidRDefault="00E86C4A" w14:paraId="6C130E49" w14:textId="374442E4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the vector, “</w:t>
      </w:r>
      <w:proofErr w:type="spellStart"/>
      <w:proofErr w:type="gram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mtcars</w:t>
      </w:r>
      <w:proofErr w:type="spellEnd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[</w:t>
      </w:r>
      <w:proofErr w:type="gramEnd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,</w:t>
      </w:r>
      <w:r w:rsidR="00534500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2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]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“, for values greater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15.0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“.</w:t>
      </w:r>
    </w:p>
    <w:p w:rsidRPr="008A4207" w:rsidR="00E86C4A" w:rsidP="008A4207" w:rsidRDefault="00E86C4A" w14:paraId="3217E528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Exercise 2</w:t>
      </w:r>
    </w:p>
    <w:p w:rsidRPr="008A4207" w:rsidR="00E86C4A" w:rsidP="008A4207" w:rsidRDefault="00E86C4A" w14:paraId="59BEF2E4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Subset the </w:t>
      </w:r>
      <w:proofErr w:type="spellStart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dataframe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,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mtcars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for rows with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mpg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” greater </w:t>
      </w:r>
      <w:proofErr w:type="gramStart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than ,</w:t>
      </w:r>
      <w:proofErr w:type="gram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 or equal to, 21 miles per gallon.</w:t>
      </w:r>
    </w:p>
    <w:p w:rsidRPr="008A4207" w:rsidR="00E86C4A" w:rsidP="008A4207" w:rsidRDefault="00E86C4A" w14:paraId="0D78F9FC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Exercise 3</w:t>
      </w:r>
    </w:p>
    <w:p w:rsidRPr="008A4207" w:rsidR="00E86C4A" w:rsidP="008A4207" w:rsidRDefault="00E86C4A" w14:paraId="751AF443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mtcars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” for rows </w:t>
      </w:r>
      <w:proofErr w:type="spellStart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wih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cyl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less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6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“, and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gear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exactly equal to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4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“.</w:t>
      </w:r>
    </w:p>
    <w:p w:rsidRPr="008A4207" w:rsidR="00E86C4A" w:rsidP="008A4207" w:rsidRDefault="00E86C4A" w14:paraId="2619A5A1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Exercise 4</w:t>
      </w:r>
    </w:p>
    <w:p w:rsidRPr="008A4207" w:rsidR="00E86C4A" w:rsidP="008A4207" w:rsidRDefault="00E86C4A" w14:paraId="40F3CB8F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mtcars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for rows greater than, or equal to, 21 miles per gallon. Also, select only the columns,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mpg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through “</w:t>
      </w:r>
      <w:proofErr w:type="gram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hp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</w:t>
      </w:r>
      <w:proofErr w:type="gram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.</w:t>
      </w:r>
    </w:p>
    <w:p w:rsidRPr="008A4207" w:rsidR="00E86C4A" w:rsidP="008A4207" w:rsidRDefault="00E86C4A" w14:paraId="63D4FE05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Exercise 5</w:t>
      </w:r>
    </w:p>
    <w:p w:rsidRPr="008A4207" w:rsidR="00E86C4A" w:rsidP="008A4207" w:rsidRDefault="00E86C4A" w14:paraId="7D21F42F" w14:textId="2A4903FC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airquality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for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Ozone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greater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28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“, or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Temp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greater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70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“. Return the first five </w:t>
      </w:r>
      <w:proofErr w:type="gramStart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rows.</w:t>
      </w:r>
      <w:r w:rsidR="00AD1E08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(</w:t>
      </w:r>
      <w:proofErr w:type="gramEnd"/>
      <w:r w:rsidR="00AD1E08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head(</w:t>
      </w:r>
      <w:proofErr w:type="spellStart"/>
      <w:r w:rsidR="00AD1E08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df,n</w:t>
      </w:r>
      <w:proofErr w:type="spellEnd"/>
      <w:r w:rsidR="00AD1E08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))</w:t>
      </w:r>
    </w:p>
    <w:p w:rsidRPr="008A4207" w:rsidR="00E86C4A" w:rsidP="008A4207" w:rsidRDefault="00E86C4A" w14:paraId="1AA19E45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Exercise 6</w:t>
      </w:r>
    </w:p>
    <w:p w:rsidRPr="008A4207" w:rsidR="00E86C4A" w:rsidP="008A4207" w:rsidRDefault="00E86C4A" w14:paraId="454185D2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airquality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for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Ozone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greater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28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“, and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Temp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greater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70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“. Select the columns,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Ozone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and “</w:t>
      </w:r>
      <w:proofErr w:type="gram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Temp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</w:t>
      </w:r>
      <w:proofErr w:type="gram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. Return the first five rows.</w:t>
      </w:r>
    </w:p>
    <w:p w:rsidRPr="008A4207" w:rsidR="00E86C4A" w:rsidP="008A4207" w:rsidRDefault="00E86C4A" w14:paraId="3F9AFFFA" w14:textId="595AEA14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 xml:space="preserve">Exercise </w:t>
      </w:r>
      <w:r w:rsidR="00FD4A0E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7</w:t>
      </w:r>
    </w:p>
    <w:p w:rsidRPr="008A4207" w:rsidR="00E86C4A" w:rsidP="008A4207" w:rsidRDefault="00E86C4A" w14:paraId="385AE9D8" w14:textId="34B9A68F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the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airquality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” </w:t>
      </w:r>
      <w:proofErr w:type="spellStart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dataframe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 xml:space="preserve"> for rows without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Ozone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values of “</w:t>
      </w:r>
      <w:proofErr w:type="gram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NA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</w:t>
      </w:r>
      <w:proofErr w:type="gram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.</w:t>
      </w:r>
      <w:r w:rsidR="00FD4A0E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# is.na(col1)  !is.na(Ozone)</w:t>
      </w:r>
    </w:p>
    <w:p w:rsidRPr="008A4207" w:rsidR="00E86C4A" w:rsidP="008A4207" w:rsidRDefault="00E86C4A" w14:paraId="12C9DD03" w14:textId="261E38A4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 xml:space="preserve">Exercise </w:t>
      </w:r>
      <w:r w:rsidR="00FD4A0E">
        <w:rPr>
          <w:rFonts w:ascii="Arial" w:hAnsi="Arial" w:eastAsia="Times New Roman" w:cs="Arial"/>
          <w:b/>
          <w:bCs/>
          <w:color w:val="333333"/>
          <w:sz w:val="33"/>
          <w:szCs w:val="33"/>
          <w:lang w:eastAsia="en-IN"/>
        </w:rPr>
        <w:t>8</w:t>
      </w:r>
    </w:p>
    <w:p w:rsidRPr="008A4207" w:rsidR="00E86C4A" w:rsidP="008A4207" w:rsidRDefault="00E86C4A" w14:paraId="653071E3" w14:textId="77777777">
      <w:pPr>
        <w:shd w:val="clear" w:color="auto" w:fill="FFFFFF"/>
        <w:spacing w:after="420" w:line="240" w:lineRule="auto"/>
        <w:jc w:val="both"/>
        <w:rPr>
          <w:rFonts w:ascii="Arial" w:hAnsi="Arial" w:eastAsia="Times New Roman" w:cs="Arial"/>
          <w:color w:val="333333"/>
          <w:sz w:val="33"/>
          <w:szCs w:val="33"/>
          <w:lang w:eastAsia="en-IN"/>
        </w:rPr>
      </w:pP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Subset “</w:t>
      </w:r>
      <w:proofErr w:type="spell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airquality</w:t>
      </w:r>
      <w:proofErr w:type="spell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for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Ozone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greater than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100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“. Select the columns “</w:t>
      </w:r>
      <w:proofErr w:type="gramStart"/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Ozone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</w:t>
      </w:r>
      <w:proofErr w:type="gramEnd"/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,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Temp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“,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Month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and “</w:t>
      </w:r>
      <w:r w:rsidRPr="008A4207">
        <w:rPr>
          <w:rFonts w:ascii="Courier New" w:hAnsi="Courier New" w:eastAsia="Times New Roman" w:cs="Courier New"/>
          <w:color w:val="333333"/>
          <w:sz w:val="29"/>
          <w:szCs w:val="29"/>
          <w:shd w:val="clear" w:color="auto" w:fill="FFFFFF"/>
          <w:lang w:eastAsia="en-IN"/>
        </w:rPr>
        <w:t>Day</w:t>
      </w:r>
      <w:r w:rsidRPr="008A4207">
        <w:rPr>
          <w:rFonts w:ascii="Arial" w:hAnsi="Arial" w:eastAsia="Times New Roman" w:cs="Arial"/>
          <w:color w:val="333333"/>
          <w:sz w:val="33"/>
          <w:szCs w:val="33"/>
          <w:lang w:eastAsia="en-IN"/>
        </w:rPr>
        <w:t>” only.</w:t>
      </w:r>
    </w:p>
    <w:p w:rsidR="00E86C4A" w:rsidP="008A4207" w:rsidRDefault="00E86C4A" w14:paraId="386C01D1" w14:textId="03F9A3CD">
      <w:pPr>
        <w:jc w:val="both"/>
        <w:rPr>
          <w:sz w:val="28"/>
          <w:szCs w:val="28"/>
        </w:rPr>
      </w:pPr>
    </w:p>
    <w:p w:rsidR="00AD1E08" w:rsidP="57C2E52F" w:rsidRDefault="00AD1E08" w14:paraId="5B0CF8AD" w14:textId="6A7C8156">
      <w:pPr>
        <w:spacing w:line="257" w:lineRule="auto"/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IN"/>
        </w:rPr>
        <w:t>Part B</w:t>
      </w:r>
    </w:p>
    <w:p w:rsidR="00AD1E08" w:rsidP="008A4207" w:rsidRDefault="00AD1E08" w14:paraId="1D250F59" w14:textId="39B977E7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1</w:t>
      </w:r>
    </w:p>
    <w:p w:rsidR="00AD1E08" w:rsidP="008A4207" w:rsidRDefault="00AD1E08" w14:paraId="5BFE47B1" w14:textId="51111485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The format of as.Date(x, ...) accepts character dates in the format, “YYYY-MM-DD”.</w:t>
      </w:r>
    </w:p>
    <w:p w:rsidR="00AD1E08" w:rsidP="008A4207" w:rsidRDefault="00AD1E08" w14:paraId="21C38598" w14:textId="63447528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For the first exercise, use the c() function, and as.date(), to convert “2010-05-01” and “2004-03-15” to class “date” objects. Set a variable called, “Ex1Dts“.</w:t>
      </w:r>
    </w:p>
    <w:p w:rsidR="00AD1E08" w:rsidP="008A4207" w:rsidRDefault="00AD1E08" w14:paraId="5B28A883" w14:textId="28A6C5D4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2</w:t>
      </w:r>
    </w:p>
    <w:p w:rsidR="00AD1E08" w:rsidP="008A4207" w:rsidRDefault="00AD1E08" w14:paraId="1144D4C6" w14:textId="039FD4FA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With as.Date(x, format, ...), the structure of the character dates are specified by the “format =” parameter.</w:t>
      </w:r>
    </w:p>
    <w:p w:rsidR="00AD1E08" w:rsidP="008A4207" w:rsidRDefault="00AD1E08" w14:paraId="3A4BD20A" w14:textId="2D24A0A4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For this exercise, use as.date(x, format, ...) to convert “07/19/98” to a date object within the variable, “Ex2Dt“.</w:t>
      </w:r>
    </w:p>
    <w:p w:rsidR="00AD1E08" w:rsidP="008A4207" w:rsidRDefault="00AD1E08" w14:paraId="7E166C1F" w14:textId="729C4A2C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3</w:t>
      </w:r>
    </w:p>
    <w:p w:rsidR="00AD1E08" w:rsidP="008A4207" w:rsidRDefault="00AD1E08" w14:paraId="76846C0B" w14:textId="6111E36A">
      <w:pPr>
        <w:jc w:val="both"/>
      </w:pP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Convert “02/07/10“, “02/23/10“, “02/08/10“, “02/14/10“, and</w:t>
      </w:r>
      <w:r>
        <w:br/>
      </w: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 xml:space="preserve"> “02/10/10“, into date</w:t>
      </w:r>
      <w:r w:rsidRPr="05D00B8F" w:rsidR="2AE97FE5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 xml:space="preserve"> </w:t>
      </w: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objects within the variable, “Ex3</w:t>
      </w:r>
      <w:proofErr w:type="gramStart"/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Dts“</w:t>
      </w:r>
      <w:proofErr w:type="gramEnd"/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.</w:t>
      </w:r>
    </w:p>
    <w:p w:rsidR="00AD1E08" w:rsidP="008A4207" w:rsidRDefault="00AD1E08" w14:paraId="4AC13933" w14:textId="56DF9B35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4</w:t>
      </w:r>
    </w:p>
    <w:p w:rsidR="00AD1E08" w:rsidP="008A4207" w:rsidRDefault="00AD1E08" w14:paraId="6A7BB7BF" w14:textId="757F3BF3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Find the mean of the date object variable “Ex3Dts“.</w:t>
      </w:r>
    </w:p>
    <w:p w:rsidR="00AD1E08" w:rsidP="008A4207" w:rsidRDefault="00AD1E08" w14:paraId="7DE03B61" w14:textId="6ACB99CB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5</w:t>
      </w:r>
    </w:p>
    <w:p w:rsidR="00AD1E08" w:rsidP="05D00B8F" w:rsidRDefault="00AD1E08" w14:paraId="2CDA60E1" w14:textId="7256EC38">
      <w:pPr>
        <w:jc w:val="both"/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</w:pP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 xml:space="preserve">Find the max date </w:t>
      </w:r>
      <w:r w:rsidRPr="05D00B8F" w:rsidR="3AF15FE0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in “Ex3Dts”</w:t>
      </w: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.</w:t>
      </w:r>
    </w:p>
    <w:p w:rsidR="00AD1E08" w:rsidP="008A4207" w:rsidRDefault="00AD1E08" w14:paraId="47CEE0AF" w14:textId="49F96398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6</w:t>
      </w:r>
    </w:p>
    <w:p w:rsidR="00AD1E08" w:rsidP="008A4207" w:rsidRDefault="00AD1E08" w14:paraId="19173C32" w14:textId="288B3A00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Obtain the difference between the dates 28/Feb/2020 and 3/Mar/ 2020.(Leap year)</w:t>
      </w:r>
    </w:p>
    <w:p w:rsidR="00AD1E08" w:rsidP="008A4207" w:rsidRDefault="00AD1E08" w14:paraId="3F185AAF" w14:textId="574F2C63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7</w:t>
      </w:r>
    </w:p>
    <w:p w:rsidR="00AD1E08" w:rsidP="008A4207" w:rsidRDefault="00AD1E08" w14:paraId="0EF99AFD" w14:textId="1A03343F">
      <w:pPr>
        <w:jc w:val="both"/>
      </w:pPr>
      <w:r w:rsidRPr="57C2E52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Use the “format()“, and “Sys.Date()“, functions to print today’s date, with a format of “%B %d %Y“.</w:t>
      </w:r>
    </w:p>
    <w:p w:rsidR="00AD1E08" w:rsidP="008A4207" w:rsidRDefault="00AD1E08" w14:paraId="12A35C43" w14:textId="1E35979C">
      <w:pPr>
        <w:jc w:val="both"/>
      </w:pPr>
      <w:r w:rsidRPr="57C2E52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 xml:space="preserve"> </w:t>
      </w:r>
    </w:p>
    <w:p w:rsidR="00AD1E08" w:rsidP="05D00B8F" w:rsidRDefault="00AD1E08" w14:paraId="2C0F21D4" w14:textId="3EFB105D">
      <w:pPr>
        <w:jc w:val="both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</w:pPr>
      <w:r w:rsidRPr="05D00B8F" w:rsidR="163B02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Exercise 8</w:t>
      </w:r>
      <w:r w:rsidRPr="05D00B8F" w:rsidR="2DA14C0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>”</w:t>
      </w:r>
      <w:r w:rsidRPr="05D00B8F" w:rsidR="74BB271E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IN"/>
        </w:rPr>
        <w:t xml:space="preserve"> </w:t>
      </w:r>
    </w:p>
    <w:p w:rsidR="00AD1E08" w:rsidP="05D00B8F" w:rsidRDefault="00AD1E08" w14:paraId="31F0BEC1" w14:textId="00810ABE">
      <w:pPr>
        <w:jc w:val="both"/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</w:pP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 xml:space="preserve">Obtain the current system time and check what will be the difference in time in GMT </w:t>
      </w:r>
      <w:proofErr w:type="spellStart"/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>timezone</w:t>
      </w:r>
      <w:proofErr w:type="spellEnd"/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 xml:space="preserve"> for the same date and time.</w:t>
      </w:r>
      <w:r w:rsidRPr="05D00B8F" w:rsidR="163B02FD">
        <w:rPr>
          <w:rFonts w:ascii="Arial" w:hAnsi="Arial" w:eastAsia="Arial" w:cs="Arial"/>
          <w:noProof w:val="0"/>
          <w:color w:val="333333"/>
          <w:sz w:val="24"/>
          <w:szCs w:val="24"/>
          <w:lang w:val="en-IN"/>
        </w:rPr>
        <w:t xml:space="preserve"> Use Sys.Time(), and as.POSIXct(“”,tz=””)</w:t>
      </w:r>
    </w:p>
    <w:p w:rsidR="00AD1E08" w:rsidP="57C2E52F" w:rsidRDefault="00AD1E08" w14:paraId="1B0DA041" w14:textId="472AD2E9">
      <w:pPr>
        <w:pStyle w:val="Normal"/>
        <w:jc w:val="both"/>
        <w:rPr>
          <w:sz w:val="28"/>
          <w:szCs w:val="28"/>
        </w:rPr>
      </w:pPr>
    </w:p>
    <w:p w:rsidR="00AD1E08" w:rsidP="05D00B8F" w:rsidRDefault="00AD1E08" w14:paraId="49A760CA" w14:textId="48B702CC">
      <w:pPr>
        <w:jc w:val="both"/>
        <w:rPr>
          <w:sz w:val="28"/>
          <w:szCs w:val="28"/>
        </w:rPr>
      </w:pPr>
    </w:p>
    <w:p w:rsidR="00AD1E08" w:rsidP="05D00B8F" w:rsidRDefault="00AD1E08" w14:paraId="6EBEA17B" w14:textId="045731FF">
      <w:pPr>
        <w:pStyle w:val="Normal"/>
        <w:jc w:val="both"/>
        <w:rPr>
          <w:sz w:val="28"/>
          <w:szCs w:val="28"/>
        </w:rPr>
      </w:pPr>
    </w:p>
    <w:p w:rsidR="00AD1E08" w:rsidP="05D00B8F" w:rsidRDefault="00AD1E08" w14:paraId="753D009A" w14:textId="197BB8E0">
      <w:pPr>
        <w:pStyle w:val="Normal"/>
        <w:jc w:val="both"/>
        <w:rPr>
          <w:sz w:val="28"/>
          <w:szCs w:val="28"/>
        </w:rPr>
      </w:pPr>
    </w:p>
    <w:sectPr w:rsidR="00AD1E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81F"/>
    <w:multiLevelType w:val="hybridMultilevel"/>
    <w:tmpl w:val="BCA2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35F"/>
    <w:multiLevelType w:val="hybridMultilevel"/>
    <w:tmpl w:val="7550EDF4"/>
    <w:lvl w:ilvl="0" w:tplc="40090001">
      <w:start w:val="1"/>
      <w:numFmt w:val="bullet"/>
      <w:lvlText w:val=""/>
      <w:lvlJc w:val="left"/>
      <w:pPr>
        <w:ind w:left="965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236175C9"/>
    <w:multiLevelType w:val="hybridMultilevel"/>
    <w:tmpl w:val="0D8C26B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3A116D"/>
    <w:multiLevelType w:val="hybridMultilevel"/>
    <w:tmpl w:val="3A204C58"/>
    <w:lvl w:ilvl="0" w:tplc="40090001">
      <w:start w:val="1"/>
      <w:numFmt w:val="bullet"/>
      <w:lvlText w:val=""/>
      <w:lvlJc w:val="left"/>
      <w:pPr>
        <w:ind w:left="96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hint="default" w:ascii="Wingdings" w:hAnsi="Wingdings"/>
      </w:rPr>
    </w:lvl>
  </w:abstractNum>
  <w:abstractNum w:abstractNumId="4" w15:restartNumberingAfterBreak="0">
    <w:nsid w:val="4B42728D"/>
    <w:multiLevelType w:val="hybridMultilevel"/>
    <w:tmpl w:val="9E00E2DC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 w15:restartNumberingAfterBreak="0">
    <w:nsid w:val="4E4E472F"/>
    <w:multiLevelType w:val="hybridMultilevel"/>
    <w:tmpl w:val="15C2019E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6" w15:restartNumberingAfterBreak="0">
    <w:nsid w:val="6A297C7F"/>
    <w:multiLevelType w:val="hybridMultilevel"/>
    <w:tmpl w:val="BCF488FE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7" w15:restartNumberingAfterBreak="0">
    <w:nsid w:val="70CC0900"/>
    <w:multiLevelType w:val="multilevel"/>
    <w:tmpl w:val="E9F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2B"/>
    <w:rsid w:val="00144051"/>
    <w:rsid w:val="0031338D"/>
    <w:rsid w:val="003D4D8C"/>
    <w:rsid w:val="004956E9"/>
    <w:rsid w:val="0049605D"/>
    <w:rsid w:val="00534500"/>
    <w:rsid w:val="005B3A15"/>
    <w:rsid w:val="00761973"/>
    <w:rsid w:val="007754C2"/>
    <w:rsid w:val="008A4207"/>
    <w:rsid w:val="008D3D39"/>
    <w:rsid w:val="00AD1E08"/>
    <w:rsid w:val="00B37E08"/>
    <w:rsid w:val="00C4062B"/>
    <w:rsid w:val="00C44D16"/>
    <w:rsid w:val="00C57572"/>
    <w:rsid w:val="00D66DCB"/>
    <w:rsid w:val="00E300E5"/>
    <w:rsid w:val="00E86C4A"/>
    <w:rsid w:val="00EF4973"/>
    <w:rsid w:val="00F038F5"/>
    <w:rsid w:val="00FD4A0E"/>
    <w:rsid w:val="05D00B8F"/>
    <w:rsid w:val="087EABC4"/>
    <w:rsid w:val="10FF7B58"/>
    <w:rsid w:val="163B02FD"/>
    <w:rsid w:val="22B3778A"/>
    <w:rsid w:val="25333FA2"/>
    <w:rsid w:val="2973E975"/>
    <w:rsid w:val="2AE97FE5"/>
    <w:rsid w:val="2DA14C00"/>
    <w:rsid w:val="3033DDAB"/>
    <w:rsid w:val="31203BEE"/>
    <w:rsid w:val="3428D468"/>
    <w:rsid w:val="3AF15FE0"/>
    <w:rsid w:val="3B4A7D39"/>
    <w:rsid w:val="43315927"/>
    <w:rsid w:val="44E0355F"/>
    <w:rsid w:val="483FB86D"/>
    <w:rsid w:val="54762E07"/>
    <w:rsid w:val="57C2E52F"/>
    <w:rsid w:val="6B386AE8"/>
    <w:rsid w:val="6B3E5067"/>
    <w:rsid w:val="705C79F5"/>
    <w:rsid w:val="74BB271E"/>
    <w:rsid w:val="7636AF4A"/>
    <w:rsid w:val="7778C115"/>
    <w:rsid w:val="7F3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76B2"/>
  <w15:chartTrackingRefBased/>
  <w15:docId w15:val="{FEA9CC4C-1854-4145-8268-DE76A50D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6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6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6C4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6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10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7F101F551CE4C85C3461AA081BC17" ma:contentTypeVersion="6" ma:contentTypeDescription="Create a new document." ma:contentTypeScope="" ma:versionID="8ae7b7d77fe561fa4ab2deba77b93425">
  <xsd:schema xmlns:xsd="http://www.w3.org/2001/XMLSchema" xmlns:xs="http://www.w3.org/2001/XMLSchema" xmlns:p="http://schemas.microsoft.com/office/2006/metadata/properties" xmlns:ns2="fa833491-47ca-4c6c-b3cc-d3f4c7e3bbb3" xmlns:ns3="48752209-3751-45e1-96ac-cda98d6fd7b4" targetNamespace="http://schemas.microsoft.com/office/2006/metadata/properties" ma:root="true" ma:fieldsID="a3bac0a8ff23d136a62e4f3bbc11ae81" ns2:_="" ns3:_="">
    <xsd:import namespace="fa833491-47ca-4c6c-b3cc-d3f4c7e3bbb3"/>
    <xsd:import namespace="48752209-3751-45e1-96ac-cda98d6f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3491-47ca-4c6c-b3cc-d3f4c7e3b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52209-3751-45e1-96ac-cda98d6f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7CCEA-AADC-4928-B40B-78D5073F1777}"/>
</file>

<file path=customXml/itemProps2.xml><?xml version="1.0" encoding="utf-8"?>
<ds:datastoreItem xmlns:ds="http://schemas.openxmlformats.org/officeDocument/2006/customXml" ds:itemID="{489CEE5A-8D9C-4B07-8FD2-30D6135A5D91}"/>
</file>

<file path=customXml/itemProps3.xml><?xml version="1.0" encoding="utf-8"?>
<ds:datastoreItem xmlns:ds="http://schemas.openxmlformats.org/officeDocument/2006/customXml" ds:itemID="{989D3CA8-B465-4DD0-BD70-C5603FB5A1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sajit nair</dc:creator>
  <keywords/>
  <dc:description/>
  <lastModifiedBy>Viraj Jain</lastModifiedBy>
  <revision>10</revision>
  <lastPrinted>2021-01-02T11:17:00.0000000Z</lastPrinted>
  <dcterms:created xsi:type="dcterms:W3CDTF">2021-01-01T19:23:00.0000000Z</dcterms:created>
  <dcterms:modified xsi:type="dcterms:W3CDTF">2022-10-15T07:20:10.5116952Z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0x010100D557F101F551CE4C85C3461AA081BC17</vt:lpwstr>
  </property>
  <property fmtid="{D5CDD505-2E9C-101B-9397-08002B2CF9AE}" pid="3" name="Order">
    <vt:r8>21900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