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DocPilot AI</w:t>
      </w:r>
    </w:p>
    <w:p>
      <w:pPr>
        <w:pStyle w:val="Subtitle"/>
      </w:pPr>
      <w:r>
        <w:t>Project Evaluation Report</w:t>
      </w:r>
    </w:p>
    <w:p>
      <w:r>
        <w:t>Document intelligence using retrieval augmented generation</w:t>
      </w:r>
    </w:p>
    <w:p>
      <w:pPr>
        <w:pStyle w:val="Heading2"/>
      </w:pPr>
      <w:r>
        <w:t>Project overview</w:t>
      </w:r>
    </w:p>
    <w:p>
      <w:r>
        <w:t>DocPilot AI is a web application that lets users upload documents and ask questions about their contents in ordinary language. It combines document parsing, semantic search and a hosted language model to produce an answer with filename and page references. Users can register, sign in, manage their documents and inspect available source files from the chat interface.</w:t>
      </w:r>
    </w:p>
    <w:p>
      <w:r>
        <w:t>The project demonstrates a complete retrieval augmented generation workflow, from a browser upload to a cited answer. Its main value is reducing manual searching across documents while keeping supporting material available for review. Answers remain dependent on extraction quality, retrieved context and the language model; citations are not an automatic guarantee of correctness.</w:t>
      </w:r>
    </w:p>
    <w:p>
      <w:pPr>
        <w:pStyle w:val="Heading2"/>
      </w:pPr>
      <w:r>
        <w:t>Problem and objectives</w:t>
      </w:r>
    </w:p>
    <w:p>
      <w:r>
        <w:t>Information is often spread across PDFs, notes, slides, spreadsheets and reports. Keyword search may miss passages that use different wording. DocPilot AI addresses this by retrieving text based on semantic similarity before generating a response.</w:t>
      </w:r>
    </w:p>
    <w:p>
      <w:pPr>
        <w:pStyle w:val="ListBullet"/>
      </w:pPr>
      <w:r>
        <w:t>Provide one interface for PDF, DOCX, PPTX, CSV and TXT documents.</w:t>
      </w:r>
    </w:p>
    <w:p>
      <w:pPr>
        <w:pStyle w:val="ListBullet"/>
      </w:pPr>
      <w:r>
        <w:t>Retrieve relevant passages belonging to the signed-in user.</w:t>
      </w:r>
    </w:p>
    <w:p>
      <w:pPr>
        <w:pStyle w:val="ListBullet"/>
      </w:pPr>
      <w:r>
        <w:t>Generate concise answers with source references for verification.</w:t>
      </w:r>
    </w:p>
    <w:p>
      <w:pPr>
        <w:pStyle w:val="ListBullet"/>
      </w:pPr>
      <w:r>
        <w:t>Keep parsing, embeddings, retrieval and answer generation in separate services.</w:t>
      </w:r>
    </w:p>
    <w:p>
      <w:pPr>
        <w:pStyle w:val="Heading2"/>
      </w:pPr>
      <w:r>
        <w:t>Typical uses</w:t>
      </w:r>
    </w:p>
    <w:p>
      <w:r>
        <w:t>Students can question study notes, researchers can locate passages in papers, and teams can search manuals or internal reference documents. CSV support makes rows searchable as text; the application is not a full spreadsheet calculation engine.</w:t>
      </w:r>
    </w:p>
    <w:p>
      <w:pPr>
        <w:pStyle w:val="Heading2"/>
      </w:pPr>
      <w:r>
        <w:t>Report guide</w:t>
      </w:r>
    </w:p>
    <w:p>
      <w:r>
        <w:t>The following sections explain the core concepts and architecture, technology and modules, upload and question workflows, API and data handling, local setup, deployment, demonstration and testing, limitations, and evaluation questions.</w:t>
      </w:r>
    </w:p>
    <w:p>
      <w:r>
        <w:br w:type="page"/>
      </w:r>
    </w:p>
    <w:p>
      <w:pPr>
        <w:pStyle w:val="Heading1"/>
      </w:pPr>
      <w:r>
        <w:t>1 Core concepts and architecture</w:t>
      </w:r>
    </w:p>
    <w:p>
      <w:pPr>
        <w:pStyle w:val="Heading2"/>
      </w:pPr>
      <w:r>
        <w:t>What retrieval augmented generation means</w:t>
      </w:r>
    </w:p>
    <w:p>
      <w:r>
        <w:t>Retrieval augmented generation, or RAG, means finding relevant information before asking a language model to write an answer. The model receives the user question together with selected document passages. Uploading a file does not train or fine-tune the model. The file is parsed and indexed so its text can be retrieved later.</w:t>
      </w:r>
    </w:p>
    <w:p>
      <w:pPr>
        <w:pStyle w:val="ListBullet"/>
      </w:pPr>
      <w:r>
        <w:t>A chunk is a small section of extracted document text.</w:t>
      </w:r>
    </w:p>
    <w:p>
      <w:pPr>
        <w:pStyle w:val="ListBullet"/>
      </w:pPr>
      <w:r>
        <w:t>An embedding is a numeric representation used to compare the meaning of texts.</w:t>
      </w:r>
    </w:p>
    <w:p>
      <w:pPr>
        <w:pStyle w:val="ListBullet"/>
      </w:pPr>
      <w:r>
        <w:t>A vector database stores embeddings and metadata and retrieves similar passages.</w:t>
      </w:r>
    </w:p>
    <w:p>
      <w:pPr>
        <w:pStyle w:val="ListBullet"/>
      </w:pPr>
      <w:r>
        <w:t>Context is the retrieved text supplied to the language model for one question.</w:t>
      </w:r>
    </w:p>
    <w:p>
      <w:pPr>
        <w:pStyle w:val="ListBullet"/>
      </w:pPr>
      <w:r>
        <w:t>A citation is a filename and location reference included with an answer.</w:t>
      </w:r>
    </w:p>
    <w:p>
      <w:pPr>
        <w:pStyle w:val="Heading2"/>
      </w:pPr>
      <w:r>
        <w:t>System components</w:t>
      </w:r>
    </w:p>
    <w:p>
      <w:r>
        <w:t>The React frontend presents the sign-in form, upload controls, document list, chat area and source panel. FastAPI exposes the application endpoints and coordinates backend services. Supabase provides authentication and original-file storage. FastEmbed produces embeddings on the backend machine. Qdrant stores and searches the vectors. Groq hosts the language model used to generate answers.</w:t>
      </w:r>
    </w:p>
    <w:p>
      <w:pPr>
        <w:pStyle w:val="Heading2"/>
      </w:pPr>
      <w:r>
        <w:t>End to end architecture</w:t>
      </w:r>
    </w:p>
    <w:p>
      <w:pPr>
        <w:spacing w:after="160" w:line="240" w:lineRule="auto"/>
      </w:pPr>
      <w:r>
        <w:rPr>
          <w:rFonts w:ascii="Consolas" w:hAnsi="Consolas"/>
          <w:sz w:val="18"/>
        </w:rPr>
        <w:t>Browser and React interface</w:t>
      </w:r>
      <w:r>
        <w:rPr>
          <w:rFonts w:ascii="Consolas" w:hAnsi="Consolas"/>
          <w:sz w:val="18"/>
        </w:rPr>
        <w:br/>
        <w:t xml:space="preserve">  |-- Sign in ------------------&gt; Supabase Auth</w:t>
      </w:r>
      <w:r>
        <w:rPr>
          <w:rFonts w:ascii="Consolas" w:hAnsi="Consolas"/>
          <w:sz w:val="18"/>
        </w:rPr>
        <w:br/>
        <w:t xml:space="preserve">  |-- Upload or question + JWT --&gt; FastAPI backend</w:t>
      </w:r>
      <w:r>
        <w:rPr>
          <w:rFonts w:ascii="Consolas" w:hAnsi="Consolas"/>
          <w:sz w:val="18"/>
        </w:rPr>
        <w:br/>
        <w:t xml:space="preserve">                                  |-- Verify user --&gt; Supabase Auth</w:t>
      </w:r>
      <w:r>
        <w:rPr>
          <w:rFonts w:ascii="Consolas" w:hAnsi="Consolas"/>
          <w:sz w:val="18"/>
        </w:rPr>
        <w:br/>
        <w:t xml:space="preserve">                                  |-- Save original --&gt; Supabase Storage</w:t>
      </w:r>
      <w:r>
        <w:rPr>
          <w:rFonts w:ascii="Consolas" w:hAnsi="Consolas"/>
          <w:sz w:val="18"/>
        </w:rPr>
        <w:br/>
        <w:t xml:space="preserve">                                  |-- Parse and split text</w:t>
      </w:r>
      <w:r>
        <w:rPr>
          <w:rFonts w:ascii="Consolas" w:hAnsi="Consolas"/>
          <w:sz w:val="18"/>
        </w:rPr>
        <w:br/>
        <w:t xml:space="preserve">                                  |-- Embed text --&gt; FastEmbed</w:t>
      </w:r>
      <w:r>
        <w:rPr>
          <w:rFonts w:ascii="Consolas" w:hAnsi="Consolas"/>
          <w:sz w:val="18"/>
        </w:rPr>
        <w:br/>
        <w:t xml:space="preserve">                                  |-- Store or search --&gt; Qdrant</w:t>
      </w:r>
      <w:r>
        <w:rPr>
          <w:rFonts w:ascii="Consolas" w:hAnsi="Consolas"/>
          <w:sz w:val="18"/>
        </w:rPr>
        <w:br/>
        <w:t xml:space="preserve">                                  |-- Context + question --&gt; Groq</w:t>
      </w:r>
      <w:r>
        <w:rPr>
          <w:rFonts w:ascii="Consolas" w:hAnsi="Consolas"/>
          <w:sz w:val="18"/>
        </w:rPr>
        <w:br/>
        <w:t xml:space="preserve">  &lt;----------- Answer and source references -----------|</w:t>
      </w:r>
    </w:p>
    <w:p>
      <w:r>
        <w:t>The browser also requests a temporary signed URL from Supabase Storage when a source is opened. This requires a stored original file and suitable storage access policies.</w:t>
      </w:r>
    </w:p>
    <w:p>
      <w:pPr>
        <w:pStyle w:val="Heading2"/>
      </w:pPr>
      <w:r>
        <w:t>Where processing happens</w:t>
      </w:r>
    </w:p>
    <w:p>
      <w:r>
        <w:t>Embeddings are computed locally by the backend after the embedding model is available. The selected passages and question are sent to Groq. Supabase receives authentication traffic and uploaded originals. Therefore, the full system is not offline even when Qdrant uses a local folder.</w:t>
      </w:r>
    </w:p>
    <w:p>
      <w:r>
        <w:br w:type="page"/>
      </w:r>
    </w:p>
    <w:p>
      <w:pPr>
        <w:pStyle w:val="Heading1"/>
      </w:pPr>
      <w:r>
        <w:t>2 Technology and project modules</w:t>
      </w:r>
    </w:p>
    <w:tbl>
      <w:tblPr>
        <w:tblW w:type="auto" w:w="0"/>
        <w:jc w:val="center"/>
        <w:tblLayout w:type="fixed"/>
        <w:tblLook w:firstColumn="1" w:firstRow="1" w:lastColumn="0" w:lastRow="0" w:noHBand="0" w:noVBand="1" w:val="04A0"/>
      </w:tblPr>
      <w:tblGrid>
        <w:gridCol w:w="1800"/>
        <w:gridCol w:w="3816"/>
        <w:gridCol w:w="4032"/>
      </w:tblGrid>
      <w:tr>
        <w:trPr>
          <w:cantSplit/>
          <w:tblHeader/>
        </w:trPr>
        <w:tc>
          <w:tcPr>
            <w:tcW w:type="dxa" w:w="1800"/>
            <w:vAlign w:val="center"/>
            <w:shd w:fill="E6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sz w:val="20"/>
              </w:rPr>
              <w:t>Layer</w:t>
            </w:r>
          </w:p>
        </w:tc>
        <w:tc>
          <w:tcPr>
            <w:tcW w:type="dxa" w:w="3816"/>
            <w:vAlign w:val="center"/>
            <w:shd w:fill="E6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sz w:val="20"/>
              </w:rPr>
              <w:t>Technology in this project</w:t>
            </w:r>
          </w:p>
        </w:tc>
        <w:tc>
          <w:tcPr>
            <w:tcW w:type="dxa" w:w="4032"/>
            <w:vAlign w:val="center"/>
            <w:shd w:fill="E6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sz w:val="20"/>
              </w:rPr>
              <w:t>Responsibility</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Interface</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React 19 and Vite 6</w:t>
            </w:r>
          </w:p>
        </w:tc>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Components, state and browser build</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API</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FastAPI and Uvicorn</w:t>
            </w:r>
          </w:p>
        </w:tc>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HTTP routes and application server</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Validation</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Pydantic</w:t>
            </w:r>
          </w:p>
        </w:tc>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Request and response models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Authentication and files</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Supabase</w:t>
            </w:r>
          </w:p>
        </w:tc>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User sessions and object storage</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Text extraction</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PyMuPDF, python-docx, python-pptx, pandas</w:t>
            </w:r>
          </w:p>
        </w:tc>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Parse the supported file types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Chunking</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LangChain text splitters</w:t>
            </w:r>
          </w:p>
        </w:tc>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500 character chunks with 50 character overlap</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Embeddings</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FastEmbed with BAAI/bge-small-en-v1.5</w:t>
            </w:r>
          </w:p>
        </w:tc>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384 dimensional text vectors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Retrieval</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Qdrant</w:t>
            </w:r>
          </w:p>
        </w:tc>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Cosine similarity search with user filter</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Answer generation</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Groq AsyncGroq client</w:t>
            </w:r>
          </w:p>
        </w:tc>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Hosted model completion</w:t>
            </w:r>
          </w:p>
        </w:tc>
      </w:tr>
    </w:tbl>
    <w:p/>
    <w:p>
      <w:pPr>
        <w:pStyle w:val="Heading2"/>
      </w:pPr>
      <w:r>
        <w:t>Frontend organization</w:t>
      </w:r>
    </w:p>
    <w:p>
      <w:r>
        <w:t>frontend/src/App.jsx coordinates the session, document list, uploads and messages. AuthScreen.jsx handles registration and sign-in. Sidebar.jsx provides document controls. ChatArea.jsx renders conversations and citations. ViewDocumentPanel.jsx attempts source previews and downloads. The lib/api.js module sends authenticated requests; lib/supabase.js creates the browser Supabase client.</w:t>
      </w:r>
    </w:p>
    <w:p>
      <w:pPr>
        <w:pStyle w:val="Heading2"/>
      </w:pPr>
      <w:r>
        <w:t>Backend organization</w:t>
      </w:r>
    </w:p>
    <w:p>
      <w:r>
        <w:t>backend/app/main.py creates the application and CORS middleware. api/endpoints.py defines upload, query, list and delete routes. core/config.py reads configuration, and core/auth.py validates bearer tokens. The services directory contains document_parser.py, embedding.py, vector_db.py, storage.py and chat.py. Each service owns one stage of the workflow.</w:t>
      </w:r>
    </w:p>
    <w:p>
      <w:pPr>
        <w:pStyle w:val="Heading2"/>
      </w:pPr>
      <w:r>
        <w:t>Model configuration</w:t>
      </w:r>
    </w:p>
    <w:p>
      <w:r>
        <w:t>The current default GROQ_MODEL is openai/gpt-oss-120b and can be overridden in the backend environment. Earlier README passages mention a different model; the environment and config.py determine actual behavior. A Gemini key setting and package are present, but the current chat workflow does not implement a Gemini fallback.</w:t>
      </w:r>
    </w:p>
    <w:p>
      <w:r>
        <w:br w:type="page"/>
      </w:r>
    </w:p>
    <w:p>
      <w:pPr>
        <w:pStyle w:val="Heading1"/>
      </w:pPr>
      <w:r>
        <w:t>3 Document upload workflow</w:t>
      </w:r>
    </w:p>
    <w:p>
      <w:r>
        <w:t>1. The user signs in and selects or drops a supported file in the sidebar.</w:t>
      </w:r>
    </w:p>
    <w:p>
      <w:r>
        <w:t>2. The frontend sends POST /api/upload with multipart form data and the session bearer token.</w:t>
      </w:r>
    </w:p>
    <w:p>
      <w:r>
        <w:t>3. The backend verifies the token through Supabase and obtains the user identifier.</w:t>
      </w:r>
    </w:p>
    <w:p>
      <w:r>
        <w:t>4. The backend checks the filename extension and attempts to save the original at user_id/filename in the private documents bucket.</w:t>
      </w:r>
    </w:p>
    <w:p>
      <w:r>
        <w:t>5. The file is written temporarily under UPLOAD_DIR with a UUID-based name. The parser extracts text and retains the original filename as source metadata.</w:t>
      </w:r>
    </w:p>
    <w:p>
      <w:r>
        <w:t>6. Each extracted page or logical unit is split with a 500 character chunk size and 50 character overlap. Overlap helps retain meaning at chunk boundaries.</w:t>
      </w:r>
    </w:p>
    <w:p>
      <w:r>
        <w:t>7. FastEmbed converts the chunk texts into 384 dimensional vectors. Qdrant stores each vector under a random UUID with text, page_number, source and user_id metadata.</w:t>
      </w:r>
    </w:p>
    <w:p>
      <w:r>
        <w:t>8. The API returns filename, chunks_count and a success message. The frontend refreshes the document list. The temporary parsing file is removed in a finally block.</w:t>
      </w:r>
    </w:p>
    <w:tbl>
      <w:tblPr>
        <w:tblW w:type="auto" w:w="0"/>
        <w:jc w:val="center"/>
        <w:tblLayout w:type="fixed"/>
        <w:tblLook w:firstColumn="1" w:firstRow="1" w:lastColumn="0" w:lastRow="0" w:noHBand="0" w:noVBand="1" w:val="04A0"/>
      </w:tblPr>
      <w:tblGrid>
        <w:gridCol w:w="1080"/>
        <w:gridCol w:w="5616"/>
        <w:gridCol w:w="2952"/>
      </w:tblGrid>
      <w:tr>
        <w:trPr>
          <w:cantSplit/>
          <w:tblHeader/>
        </w:trPr>
        <w:tc>
          <w:tcPr>
            <w:tcW w:type="dxa" w:w="1080"/>
            <w:vAlign w:val="center"/>
            <w:shd w:fill="E6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sz w:val="20"/>
              </w:rPr>
              <w:t>Format</w:t>
            </w:r>
          </w:p>
        </w:tc>
        <w:tc>
          <w:tcPr>
            <w:tcW w:type="dxa" w:w="5616"/>
            <w:vAlign w:val="center"/>
            <w:shd w:fill="E6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sz w:val="20"/>
              </w:rPr>
              <w:t>Extraction method</w:t>
            </w:r>
          </w:p>
        </w:tc>
        <w:tc>
          <w:tcPr>
            <w:tcW w:type="dxa" w:w="2952"/>
            <w:vAlign w:val="center"/>
            <w:shd w:fill="E6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sz w:val="20"/>
              </w:rPr>
              <w:t>Location recorded</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PDF</w:t>
            </w:r>
          </w:p>
        </w:tc>
        <w:tc>
          <w:tcPr>
            <w:tcW w:type="dxa" w:w="56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PyMuPDF reads embedded page text</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Original page number</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DOCX</w:t>
            </w:r>
          </w:p>
        </w:tc>
        <w:tc>
          <w:tcPr>
            <w:tcW w:type="dxa" w:w="56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python-docx reads body paragraphs</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One logical page numbered 1</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PPTX</w:t>
            </w:r>
          </w:p>
        </w:tc>
        <w:tc>
          <w:tcPr>
            <w:tcW w:type="dxa" w:w="56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python-pptx reads text-bearing shapes</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Slide number</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CSV</w:t>
            </w:r>
          </w:p>
        </w:tc>
        <w:tc>
          <w:tcPr>
            <w:tcW w:type="dxa" w:w="56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pandas converts each row to column and value text</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One logical page numbered 1</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TXT</w:t>
            </w:r>
          </w:p>
        </w:tc>
        <w:tc>
          <w:tcPr>
            <w:tcW w:type="dxa" w:w="56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UTF-8 text reading</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One logical page numbered 1</w:t>
            </w:r>
          </w:p>
        </w:tc>
      </w:tr>
    </w:tbl>
    <w:p/>
    <w:p>
      <w:pPr>
        <w:pStyle w:val="Heading2"/>
      </w:pPr>
      <w:r>
        <w:t>Storage and extraction behavior</w:t>
      </w:r>
    </w:p>
    <w:p>
      <w:r>
        <w:t>If a storage upload fails after service initialization, the route attempts to continue with parsing and vector indexing. This can allow questions to work while source preview fails. Missing or invalid Supabase configuration may still prevent startup because clients initialize when modules load. Scanned image-only PDFs need OCR, which is not implemented.</w:t>
      </w:r>
    </w:p>
    <w:p>
      <w:r>
        <w:br w:type="page"/>
      </w:r>
    </w:p>
    <w:p>
      <w:pPr>
        <w:pStyle w:val="Heading1"/>
      </w:pPr>
      <w:r>
        <w:t>4 Question answering workflow</w:t>
      </w:r>
    </w:p>
    <w:p>
      <w:r>
        <w:t>1. The user enters a question. The frontend adds it to the visible conversation and sends POST /api/query with a JSON question and bearer token.</w:t>
      </w:r>
    </w:p>
    <w:p>
      <w:r>
        <w:t>2. The backend verifies the user and embeds the question using the same model used for document chunks.</w:t>
      </w:r>
    </w:p>
    <w:p>
      <w:r>
        <w:t>3. Qdrant compares the query vector with stored vectors using cosine similarity. A user_id filter limits results to the authenticated user. The route requests the top five matches.</w:t>
      </w:r>
    </w:p>
    <w:p>
      <w:r>
        <w:t>4. The chat service formats the retrieved passages with source filenames and page numbers. It adds a system instruction to answer only from this context and cite sources.</w:t>
      </w:r>
    </w:p>
    <w:p>
      <w:r>
        <w:t>5. AsyncGroq sends the question and context to the configured model. Its SDK handles eligible transient retries, with a configured timeout of 30 seconds and up to two retries.</w:t>
      </w:r>
    </w:p>
    <w:p>
      <w:r>
        <w:t>6. The service returns the generated answer and a deduplicated list of source and page pairs from the retrieved chunks. The frontend displays them and offers citation navigation.</w:t>
      </w:r>
    </w:p>
    <w:p>
      <w:pPr>
        <w:pStyle w:val="Heading2"/>
      </w:pPr>
      <w:r>
        <w:t>Illustrative question and answer</w:t>
      </w:r>
    </w:p>
    <w:p>
      <w:r>
        <w:t>Suppose handbook.pdf contains this sentence on page 3: “The library is open from 9 AM to 6 PM on weekdays.” A user asks, “When does the library close on weekdays?” Semantic retrieval should select this passage even though the wording differs.</w:t>
      </w:r>
    </w:p>
    <w:p>
      <w:r>
        <w:t>An expected answer is: “The library closes at 6 PM on weekdays. [Source: handbook.pdf, Page: 3]” This is an illustrative demonstration example, not a measured output from a live run.</w:t>
      </w:r>
    </w:p>
    <w:p>
      <w:pPr>
        <w:pStyle w:val="Heading2"/>
      </w:pPr>
      <w:r>
        <w:t>Insufficient information and provider failures</w:t>
      </w:r>
    </w:p>
    <w:p>
      <w:r>
        <w:t>With no retrieved chunks, the service returns a message that it could not find relevant information without calling Groq. With retrieved text but no answer in that text, the prompt instructs the model to acknowledge the gap. There is no explicit similarity threshold or independent answer verification, so this behavior is not guaranteed.</w:t>
      </w:r>
    </w:p>
    <w:p>
      <w:r>
        <w:t>Missing or rejected backend Groq credentials produce HTTP 503 with an actionable message. A rate limit produces HTTP 429; other provider status failures produce HTTP 502. Invalid credentials are not retried. A backend provider-key error is separate from a user sign-in failure.</w:t>
      </w:r>
    </w:p>
    <w:p>
      <w:pPr>
        <w:pStyle w:val="Heading2"/>
      </w:pPr>
      <w:r>
        <w:t>Conversation behavior</w:t>
      </w:r>
    </w:p>
    <w:p>
      <w:r>
        <w:t>Messages are stored in React state. Only the current question is sent to the query API, so follow-up questions should include their subject explicitly. The backend does not receive the displayed conversation history.</w:t>
      </w:r>
    </w:p>
    <w:p>
      <w:r>
        <w:br w:type="page"/>
      </w:r>
    </w:p>
    <w:p>
      <w:pPr>
        <w:pStyle w:val="Heading1"/>
      </w:pPr>
      <w:r>
        <w:t>5 API data and access control</w:t>
      </w:r>
    </w:p>
    <w:tbl>
      <w:tblPr>
        <w:tblW w:type="auto" w:w="0"/>
        <w:jc w:val="center"/>
        <w:tblLayout w:type="fixed"/>
        <w:tblLook w:firstColumn="1" w:firstRow="1" w:lastColumn="0" w:lastRow="0" w:noHBand="0" w:noVBand="1" w:val="04A0"/>
      </w:tblPr>
      <w:tblGrid>
        <w:gridCol w:w="3168"/>
        <w:gridCol w:w="3168"/>
        <w:gridCol w:w="3312"/>
      </w:tblGrid>
      <w:tr>
        <w:trPr>
          <w:cantSplit/>
          <w:tblHeader/>
        </w:trPr>
        <w:tc>
          <w:tcPr>
            <w:tcW w:type="dxa" w:w="3168"/>
            <w:vAlign w:val="center"/>
            <w:shd w:fill="E6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sz w:val="20"/>
              </w:rPr>
              <w:t>Method and route</w:t>
            </w:r>
          </w:p>
        </w:tc>
        <w:tc>
          <w:tcPr>
            <w:tcW w:type="dxa" w:w="3168"/>
            <w:vAlign w:val="center"/>
            <w:shd w:fill="E6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sz w:val="20"/>
              </w:rPr>
              <w:t>Input</w:t>
            </w:r>
          </w:p>
        </w:tc>
        <w:tc>
          <w:tcPr>
            <w:tcW w:type="dxa" w:w="3312"/>
            <w:vAlign w:val="center"/>
            <w:shd w:fill="E6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sz w:val="20"/>
              </w:rPr>
              <w:t>Result</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GET /</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None</w:t>
            </w:r>
          </w:p>
        </w:tc>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Service name and version</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GET /health</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None</w:t>
            </w:r>
          </w:p>
        </w:tc>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Basic service status</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POST /api/upload</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Bearer token and multipart file</w:t>
            </w:r>
          </w:p>
        </w:tc>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Filename, chunk count, message</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POST /api/query</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Bearer token and JSON question</w:t>
            </w:r>
          </w:p>
        </w:tc>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Answer and source list</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GET /api/documents</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Bearer token</w:t>
            </w:r>
          </w:p>
        </w:tc>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Unique filenames indexed for user</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DELETE /api/documents/{filename}</w:t>
            </w:r>
          </w:p>
        </w:tc>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Bearer token and filename</w:t>
            </w:r>
          </w:p>
        </w:tc>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Deletion status message</w:t>
            </w:r>
          </w:p>
        </w:tc>
      </w:tr>
    </w:tbl>
    <w:p/>
    <w:p>
      <w:pPr>
        <w:pStyle w:val="Heading2"/>
      </w:pPr>
      <w:r>
        <w:t>Example query contract</w:t>
      </w:r>
    </w:p>
    <w:p>
      <w:pPr>
        <w:spacing w:after="160" w:line="240" w:lineRule="auto"/>
      </w:pPr>
      <w:r>
        <w:rPr>
          <w:rFonts w:ascii="Consolas" w:hAnsi="Consolas"/>
          <w:sz w:val="18"/>
        </w:rPr>
        <w:t>Request</w:t>
      </w:r>
      <w:r>
        <w:rPr>
          <w:rFonts w:ascii="Consolas" w:hAnsi="Consolas"/>
          <w:sz w:val="18"/>
        </w:rPr>
        <w:br/>
        <w:t>{"question": "When does the library close?"}</w:t>
      </w:r>
      <w:r>
        <w:rPr>
          <w:rFonts w:ascii="Consolas" w:hAnsi="Consolas"/>
          <w:sz w:val="18"/>
        </w:rPr>
        <w:br/>
      </w:r>
      <w:r>
        <w:rPr>
          <w:rFonts w:ascii="Consolas" w:hAnsi="Consolas"/>
          <w:sz w:val="18"/>
        </w:rPr>
        <w:br/>
        <w:t>Response</w:t>
      </w:r>
      <w:r>
        <w:rPr>
          <w:rFonts w:ascii="Consolas" w:hAnsi="Consolas"/>
          <w:sz w:val="18"/>
        </w:rPr>
        <w:br/>
        <w:t>{"answer": "The library closes at 6 PM...",</w:t>
      </w:r>
      <w:r>
        <w:rPr>
          <w:rFonts w:ascii="Consolas" w:hAnsi="Consolas"/>
          <w:sz w:val="18"/>
        </w:rPr>
        <w:br/>
        <w:t xml:space="preserve"> "sources": [{"source": "handbook.pdf", "page_number": 3}]}</w:t>
      </w:r>
    </w:p>
    <w:p>
      <w:pPr>
        <w:pStyle w:val="Heading2"/>
      </w:pPr>
      <w:r>
        <w:t>How data is stored</w:t>
      </w:r>
    </w:p>
    <w:p>
      <w:r>
        <w:t>Supabase manages accounts and sessions. Original files use the documents storage bucket with a user-specific path. Qdrant stores a vector plus text, page_number, source and user_id for every chunk. With no QDRANT_URL, it uses the project qdrant_db directory. The application has no separate document metadata table or persistent conversation table.</w:t>
      </w:r>
    </w:p>
    <w:p>
      <w:pPr>
        <w:pStyle w:val="Heading2"/>
      </w:pPr>
      <w:r>
        <w:t>Access control</w:t>
      </w:r>
    </w:p>
    <w:p>
      <w:r>
        <w:t>The frontend sends the Supabase access token in Authorization: Bearer &lt;token&gt;. The backend validates it with Supabase rather than trusting a user identifier submitted by the browser. Search and document listing filter by user_id; deletion filters by both user_id and source filename. The service-role key remains on the backend. Browser credentials are the Supabase URL and anon key, which require correctly configured access policies.</w:t>
      </w:r>
    </w:p>
    <w:p>
      <w:r>
        <w:t>The source panel requests a signed URL valid for 3600 seconds. The documents bucket should stay private, with a read policy allowing users to access only their own user_id folder. Policy SQL is not included in the repository, so this configuration is a deployment prerequisite.</w:t>
      </w:r>
    </w:p>
    <w:p>
      <w:pPr>
        <w:pStyle w:val="Heading2"/>
      </w:pPr>
      <w:r>
        <w:t>Document deletion</w:t>
      </w:r>
    </w:p>
    <w:p>
      <w:r>
        <w:t>Deletion removes the matching user vectors and then attempts removal from object storage. Storage deletion errors are caught by the storage service, so the current success response does not prove that the original file was removed. This is an improvement area for reliable deletion reporting.</w:t>
      </w:r>
    </w:p>
    <w:p>
      <w:r>
        <w:br w:type="page"/>
      </w:r>
    </w:p>
    <w:p>
      <w:pPr>
        <w:pStyle w:val="Heading1"/>
      </w:pPr>
      <w:r>
        <w:t>6 Local setup from scratch</w:t>
      </w:r>
    </w:p>
    <w:p>
      <w:pPr>
        <w:pStyle w:val="Heading2"/>
      </w:pPr>
      <w:r>
        <w:t>Prerequisites and service accounts</w:t>
      </w:r>
    </w:p>
    <w:p>
      <w:r>
        <w:t>Use Python 3.12 to match the deployment configuration, Node.js with npm, Git and an internet connection. Prepare a Supabase project and a valid Groq API key. Qdrant can run through local file storage for development or through a configured cloud instance. The embedding model may be downloaded on first use, making the first upload slower.</w:t>
      </w:r>
    </w:p>
    <w:p>
      <w:pPr>
        <w:pStyle w:val="Heading2"/>
      </w:pPr>
      <w:r>
        <w:t>Get the project and install the backend</w:t>
      </w:r>
    </w:p>
    <w:p>
      <w:pPr>
        <w:spacing w:after="160" w:line="240" w:lineRule="auto"/>
      </w:pPr>
      <w:r>
        <w:rPr>
          <w:rFonts w:ascii="Consolas" w:hAnsi="Consolas"/>
          <w:sz w:val="18"/>
        </w:rPr>
        <w:t>git clone https://github.com/OmkarBhagwat5125/DocPilot_AI.git</w:t>
      </w:r>
      <w:r>
        <w:rPr>
          <w:rFonts w:ascii="Consolas" w:hAnsi="Consolas"/>
          <w:sz w:val="18"/>
        </w:rPr>
        <w:br/>
        <w:t>cd DocPilot_AI</w:t>
      </w:r>
      <w:r>
        <w:rPr>
          <w:rFonts w:ascii="Consolas" w:hAnsi="Consolas"/>
          <w:sz w:val="18"/>
        </w:rPr>
        <w:br/>
        <w:t>py -3.12 -m venv .venv</w:t>
      </w:r>
      <w:r>
        <w:rPr>
          <w:rFonts w:ascii="Consolas" w:hAnsi="Consolas"/>
          <w:sz w:val="18"/>
        </w:rPr>
        <w:br/>
        <w:t>.\.venv\Scripts\python.exe -m pip install -r backend/requirements.txt</w:t>
      </w:r>
      <w:r>
        <w:rPr>
          <w:rFonts w:ascii="Consolas" w:hAnsi="Consolas"/>
          <w:sz w:val="18"/>
        </w:rPr>
        <w:br/>
        <w:t>Copy-Item .env.example .env</w:t>
      </w:r>
    </w:p>
    <w:p>
      <w:r>
        <w:t>These are Windows PowerShell commands. If the Python launcher is unavailable, install Python or use the path to its executable. Copy the example only for a new setup; do not overwrite an existing configured .env file.</w:t>
      </w:r>
    </w:p>
    <w:p>
      <w:pPr>
        <w:pStyle w:val="Heading2"/>
      </w:pPr>
      <w:r>
        <w:t>Configure the root environment file</w:t>
      </w:r>
    </w:p>
    <w:p>
      <w:pPr>
        <w:spacing w:after="160" w:line="240" w:lineRule="auto"/>
      </w:pPr>
      <w:r>
        <w:rPr>
          <w:rFonts w:ascii="Consolas" w:hAnsi="Consolas"/>
          <w:sz w:val="18"/>
        </w:rPr>
        <w:t>GROQ_API_KEY=&lt;your Groq key&gt;</w:t>
      </w:r>
      <w:r>
        <w:rPr>
          <w:rFonts w:ascii="Consolas" w:hAnsi="Consolas"/>
          <w:sz w:val="18"/>
        </w:rPr>
        <w:br/>
        <w:t>GROQ_MODEL=openai/gpt-oss-120b</w:t>
      </w:r>
      <w:r>
        <w:rPr>
          <w:rFonts w:ascii="Consolas" w:hAnsi="Consolas"/>
          <w:sz w:val="18"/>
        </w:rPr>
        <w:br/>
        <w:t>SUPABASE_URL=https://&lt;project&gt;.supabase.co</w:t>
      </w:r>
      <w:r>
        <w:rPr>
          <w:rFonts w:ascii="Consolas" w:hAnsi="Consolas"/>
          <w:sz w:val="18"/>
        </w:rPr>
        <w:br/>
        <w:t>SUPABASE_ANON_KEY=&lt;your anon key&gt;</w:t>
      </w:r>
      <w:r>
        <w:rPr>
          <w:rFonts w:ascii="Consolas" w:hAnsi="Consolas"/>
          <w:sz w:val="18"/>
        </w:rPr>
        <w:br/>
        <w:t>SUPABASE_SERVICE_ROLE_KEY=&lt;your backend service role key&gt;</w:t>
      </w:r>
      <w:r>
        <w:rPr>
          <w:rFonts w:ascii="Consolas" w:hAnsi="Consolas"/>
          <w:sz w:val="18"/>
        </w:rPr>
        <w:br/>
        <w:t>QDRANT_URL=</w:t>
      </w:r>
      <w:r>
        <w:rPr>
          <w:rFonts w:ascii="Consolas" w:hAnsi="Consolas"/>
          <w:sz w:val="18"/>
        </w:rPr>
        <w:br/>
        <w:t>QDRANT_API_KEY=</w:t>
      </w:r>
      <w:r>
        <w:rPr>
          <w:rFonts w:ascii="Consolas" w:hAnsi="Consolas"/>
          <w:sz w:val="18"/>
        </w:rPr>
        <w:br/>
        <w:t>QDRANT_COLLECTION=docpilot_docs</w:t>
      </w:r>
      <w:r>
        <w:rPr>
          <w:rFonts w:ascii="Consolas" w:hAnsi="Consolas"/>
          <w:sz w:val="18"/>
        </w:rPr>
        <w:br/>
        <w:t>UPLOAD_DIR=uploads</w:t>
      </w:r>
      <w:r>
        <w:rPr>
          <w:rFonts w:ascii="Consolas" w:hAnsi="Consolas"/>
          <w:sz w:val="18"/>
        </w:rPr>
        <w:br/>
        <w:t>VITE_SUPABASE_URL=https://&lt;project&gt;.supabase.co</w:t>
      </w:r>
      <w:r>
        <w:rPr>
          <w:rFonts w:ascii="Consolas" w:hAnsi="Consolas"/>
          <w:sz w:val="18"/>
        </w:rPr>
        <w:br/>
        <w:t>VITE_SUPABASE_ANON_KEY=&lt;your anon key&gt;</w:t>
      </w:r>
      <w:r>
        <w:rPr>
          <w:rFonts w:ascii="Consolas" w:hAnsi="Consolas"/>
          <w:sz w:val="18"/>
        </w:rPr>
        <w:br/>
        <w:t>VITE_API_BASE_URL=http://localhost:8000/api</w:t>
      </w:r>
    </w:p>
    <w:p>
      <w:r>
        <w:t>The angle-bracket values are placeholders. Leave QDRANT_URL empty for local storage. Never place the Groq key or Supabase service-role key in a VITE_ variable. Existing process environment settings take precedence over .env. Configuration changes require a backend restart.</w:t>
      </w:r>
    </w:p>
    <w:p>
      <w:pPr>
        <w:pStyle w:val="Heading2"/>
      </w:pPr>
      <w:r>
        <w:t>Start the API server</w:t>
      </w:r>
    </w:p>
    <w:p>
      <w:pPr>
        <w:spacing w:after="160" w:line="240" w:lineRule="auto"/>
      </w:pPr>
      <w:r>
        <w:rPr>
          <w:rFonts w:ascii="Consolas" w:hAnsi="Consolas"/>
          <w:sz w:val="18"/>
        </w:rPr>
        <w:t>.\.venv\Scripts\python.exe -m uvicorn backend.app.main:app --host 127.0.0.1 --port 8000</w:t>
      </w:r>
    </w:p>
    <w:p>
      <w:r>
        <w:t>Run the command from the repository root. Visit http://localhost:8000/health for a basic process check and http://localhost:8000/docs for the generated API documentation. The health route does not test all downstream services or validate the Groq key.</w:t>
      </w:r>
    </w:p>
    <w:p>
      <w:r>
        <w:br w:type="page"/>
      </w:r>
    </w:p>
    <w:p>
      <w:pPr>
        <w:pStyle w:val="Heading1"/>
      </w:pPr>
      <w:r>
        <w:t>7 Frontend and deployment setup</w:t>
      </w:r>
    </w:p>
    <w:p>
      <w:pPr>
        <w:pStyle w:val="Heading2"/>
      </w:pPr>
      <w:r>
        <w:t>Start the browser application</w:t>
      </w:r>
    </w:p>
    <w:p>
      <w:r>
        <w:t>In a second terminal, open the repository and run the following commands. The Vite configuration reads environment variables from the project root.</w:t>
      </w:r>
    </w:p>
    <w:p>
      <w:pPr>
        <w:spacing w:after="160" w:line="240" w:lineRule="auto"/>
      </w:pPr>
      <w:r>
        <w:rPr>
          <w:rFonts w:ascii="Consolas" w:hAnsi="Consolas"/>
          <w:sz w:val="18"/>
        </w:rPr>
        <w:t>cd frontend</w:t>
      </w:r>
      <w:r>
        <w:rPr>
          <w:rFonts w:ascii="Consolas" w:hAnsi="Consolas"/>
          <w:sz w:val="18"/>
        </w:rPr>
        <w:br/>
        <w:t>npm install</w:t>
      </w:r>
      <w:r>
        <w:rPr>
          <w:rFonts w:ascii="Consolas" w:hAnsi="Consolas"/>
          <w:sz w:val="18"/>
        </w:rPr>
        <w:br/>
        <w:t>npm run dev</w:t>
      </w:r>
    </w:p>
    <w:p>
      <w:r>
        <w:t>Open http://localhost:3000. Register or sign in using Supabase. If email confirmation is enabled in the Supabase project, complete confirmation before logging in. Test one short TXT file or text-based PDF before using larger documents.</w:t>
      </w:r>
    </w:p>
    <w:p>
      <w:pPr>
        <w:pStyle w:val="Heading2"/>
      </w:pPr>
      <w:r>
        <w:t>Configure Supabase storage</w:t>
      </w:r>
    </w:p>
    <w:p>
      <w:r>
        <w:t>The backend attempts to create the private documents bucket if it is absent. Ensure the service-role credential is valid and the bucket exists. Configure authenticated read access for each user’s own folder so the browser can request signed URLs. Upload indexing and file preview should be tested separately because their dependencies differ.</w:t>
      </w:r>
    </w:p>
    <w:p>
      <w:pPr>
        <w:pStyle w:val="Heading2"/>
      </w:pPr>
      <w:r>
        <w:t>Deploy the backend</w:t>
      </w:r>
    </w:p>
    <w:p>
      <w:r>
        <w:t>render.yaml describes a Python web service. Its build command installs backend/requirements.txt. The server entry point is uvicorn backend.app.main:app --host 0.0.0.0 --port $PORT. Set the backend Groq, Supabase and optional Qdrant variables in the hosting environment. Set CORS_ORIGINS to the exact frontend origin, without an /api path.</w:t>
      </w:r>
    </w:p>
    <w:p>
      <w:r>
        <w:t>Use cloud Qdrant or deployment storage with explicitly configured persistence for durable indexes. A repository-local qdrant_db directory should not be assumed durable across a hosted service replacement. Ensure the host has resources for the embedding model and can download its files.</w:t>
      </w:r>
    </w:p>
    <w:p>
      <w:pPr>
        <w:pStyle w:val="Heading2"/>
      </w:pPr>
      <w:r>
        <w:t>Deploy the frontend</w:t>
      </w:r>
    </w:p>
    <w:p>
      <w:r>
        <w:t>frontend/vercel.json configures a Vite build using npm run build and a dist output directory. Select frontend as the frontend project root. Set VITE_SUPABASE_URL, VITE_SUPABASE_ANON_KEY and VITE_API_BASE_URL in the frontend build environment. The API base must be the reachable HTTPS backend address ending in /api. Rebuild after changing Vite variables.</w:t>
      </w:r>
    </w:p>
    <w:p>
      <w:pPr>
        <w:pStyle w:val="Heading2"/>
      </w:pPr>
      <w:r>
        <w:t>GitHub and environment variables</w:t>
      </w:r>
    </w:p>
    <w:p>
      <w:r>
        <w:t>GitHub stores the code; it does not receive the root .env because that file is ignored. Pushing code therefore does not update a deployed API key. Change GROQ_API_KEY in the backend host and restart or redeploy. A clean working tree only means there are no uncommitted edits; inspect branch tracking and successful push output to confirm synchronization.</w:t>
      </w:r>
    </w:p>
    <w:p>
      <w:r>
        <w:br w:type="page"/>
      </w:r>
    </w:p>
    <w:p>
      <w:pPr>
        <w:pStyle w:val="Heading1"/>
      </w:pPr>
      <w:r>
        <w:t>8 Demonstration and validation</w:t>
      </w:r>
    </w:p>
    <w:p>
      <w:pPr>
        <w:pStyle w:val="Heading2"/>
      </w:pPr>
      <w:r>
        <w:t>Suggested evaluation demonstration</w:t>
      </w:r>
    </w:p>
    <w:p>
      <w:r>
        <w:t>1. Introduce the problem: finding answers across documents without manually searching every page.</w:t>
      </w:r>
    </w:p>
    <w:p>
      <w:r>
        <w:t>2. Show the architecture and explain that uploaded text is indexed, not used to train a new model.</w:t>
      </w:r>
    </w:p>
    <w:p>
      <w:r>
        <w:t>3. Sign in and upload a short document containing a few facts with known answers. Show the updated document list.</w:t>
      </w:r>
    </w:p>
    <w:p>
      <w:r>
        <w:t>4. Ask a factual question, then rephrase it to demonstrate semantic retrieval. Compare the answer with the original passage.</w:t>
      </w:r>
    </w:p>
    <w:p>
      <w:r>
        <w:t>5. Click a citation and show the source panel. Explain the difference between a PDF page, a slide number and logical page 1 for other formats.</w:t>
      </w:r>
    </w:p>
    <w:p>
      <w:r>
        <w:t>6. Ask a question not answered by the file. Discuss how the prompt asks the model to admit missing information, and why manual verification still matters.</w:t>
      </w:r>
    </w:p>
    <w:p>
      <w:r>
        <w:t>7. Delete the document and refresh the list. Describe user filtering and the separation of vector storage from original-file storage.</w:t>
      </w:r>
    </w:p>
    <w:p>
      <w:pPr>
        <w:pStyle w:val="Heading2"/>
      </w:pPr>
      <w:r>
        <w:t>Automated tests currently available</w:t>
      </w:r>
    </w:p>
    <w:p>
      <w:r>
        <w:t>backend/tests/test_chat.py contains five offline tests. They cover missing configuration, empty context, invalid-key handling without retries, rate-limit and other provider errors, and successful answers with deduplicated sources. All five passed during the API fix verification. Provider calls are mocked, so this result does not establish live credential validity or full deployment health.</w:t>
      </w:r>
    </w:p>
    <w:p>
      <w:pPr>
        <w:spacing w:after="160" w:line="240" w:lineRule="auto"/>
      </w:pPr>
      <w:r>
        <w:rPr>
          <w:rFonts w:ascii="Consolas" w:hAnsi="Consolas"/>
          <w:sz w:val="18"/>
        </w:rPr>
        <w:t>python -m unittest discover -s backend/tests -v</w:t>
      </w:r>
    </w:p>
    <w:p>
      <w:pPr>
        <w:pStyle w:val="Heading2"/>
      </w:pPr>
      <w:r>
        <w:t>Recommended acceptance checks</w:t>
      </w:r>
    </w:p>
    <w:p>
      <w:pPr>
        <w:pStyle w:val="ListBullet"/>
      </w:pPr>
      <w:r>
        <w:t>Upload one sample of every supported format and verify expected text and location references.</w:t>
      </w:r>
    </w:p>
    <w:p>
      <w:pPr>
        <w:pStyle w:val="ListBullet"/>
      </w:pPr>
      <w:r>
        <w:t>Use two separate test accounts and confirm that one cannot retrieve, list or preview the other’s files.</w:t>
      </w:r>
    </w:p>
    <w:p>
      <w:pPr>
        <w:pStyle w:val="ListBullet"/>
      </w:pPr>
      <w:r>
        <w:t>Verify source previews, refresh behavior, deletion and re-upload of the same filename.</w:t>
      </w:r>
    </w:p>
    <w:p>
      <w:pPr>
        <w:pStyle w:val="ListBullet"/>
      </w:pPr>
      <w:r>
        <w:t>Test rejected user tokens, missing provider keys, rate limiting, unavailable storage and unavailable Qdrant.</w:t>
      </w:r>
    </w:p>
    <w:p>
      <w:pPr>
        <w:pStyle w:val="ListBullet"/>
      </w:pPr>
      <w:r>
        <w:t>Measure upload time, answer latency, answer correctness and citation correctness on a fixed set of questions.</w:t>
      </w:r>
    </w:p>
    <w:p>
      <w:r>
        <w:t>No accuracy percentage, speed benchmark or concurrent-user capacity has been established by the existing test suite. Record such results only after running a documented evaluation dataset and environment.</w:t>
      </w:r>
    </w:p>
    <w:p>
      <w:r>
        <w:br w:type="page"/>
      </w:r>
    </w:p>
    <w:p>
      <w:pPr>
        <w:pStyle w:val="Heading1"/>
      </w:pPr>
      <w:r>
        <w:t>9 Limitations and future improvements</w:t>
      </w:r>
    </w:p>
    <w:p>
      <w:pPr>
        <w:pStyle w:val="Heading2"/>
      </w:pPr>
      <w:r>
        <w:t>Extraction and answer quality</w:t>
      </w:r>
    </w:p>
    <w:p>
      <w:r>
        <w:t>Image-only PDFs are not processed by OCR. DOCX extraction reads body paragraphs and does not capture document tables. PPTX extraction reads text-bearing shapes rather than every possible embedded object. DOCX, CSV and TXT citations use logical page 1. Whitespace normalization can remove useful layout structure.</w:t>
      </w:r>
    </w:p>
    <w:p>
      <w:r>
        <w:t>Retrieval selects up to five similar chunks without a score threshold or reranking stage. The answer is constrained by a prompt, but hallucination remains possible. The returned source list contains retrieved source locations; it is not an independent audit of every statement in the generated answer.</w:t>
      </w:r>
    </w:p>
    <w:p>
      <w:pPr>
        <w:pStyle w:val="Heading2"/>
      </w:pPr>
      <w:r>
        <w:t>Persistence and interface gaps</w:t>
      </w:r>
    </w:p>
    <w:p>
      <w:r>
        <w:t>Chat messages do not persist across a browser reload, and earlier messages are not supplied to the model. Source preview depends on successful storage and policies. DOCX and PPTX lack native document rendering in the current panel. The source response has no excerpt text, so its fallback can be a generic description. The panel’s Ask action is not connected to a handler in App.jsx.</w:t>
      </w:r>
    </w:p>
    <w:p>
      <w:pPr>
        <w:pStyle w:val="Heading2"/>
      </w:pPr>
      <w:r>
        <w:t>Reliability and scale</w:t>
      </w:r>
    </w:p>
    <w:p>
      <w:r>
        <w:t>Re-uploading an existing filename overwrites the stored original but inserts new UUID vectors without first removing earlier chunks. This can leave duplicated or outdated content in retrieval. Some Qdrant failures are logged and returned as empty results, which can hide outages. Upload error handling can also convert intended validation errors into generic server failures.</w:t>
      </w:r>
    </w:p>
    <w:p>
      <w:r>
        <w:t>The upload endpoint reads the whole file into memory without an explicit application size limit. Parsing, embedding and several storage calls are synchronous inside async routes and can block other work. External clients initialize at import time, so missing configuration or service failures can affect startup.</w:t>
      </w:r>
    </w:p>
    <w:p>
      <w:pPr>
        <w:pStyle w:val="Heading2"/>
      </w:pPr>
      <w:r>
        <w:t>Prioritized future work</w:t>
      </w:r>
    </w:p>
    <w:p>
      <w:r>
        <w:t>1. Improve operational reliability with explicit service readiness checks, accurate error propagation and verified deletion outcomes.</w:t>
      </w:r>
    </w:p>
    <w:p>
      <w:r>
        <w:t>2. Introduce stable document identifiers, duplicate detection, versioned indexing and limits for file size and parsing workload.</w:t>
      </w:r>
    </w:p>
    <w:p>
      <w:r>
        <w:t>3. Add OCR, structured table extraction, richer source excerpts and stronger citation validation.</w:t>
      </w:r>
    </w:p>
    <w:p>
      <w:r>
        <w:t>4. Add persistent conversations, retrieval-aware follow-up questions, score thresholds and reranking.</w:t>
      </w:r>
    </w:p>
    <w:p>
      <w:r>
        <w:t>5. Move heavy ingestion work to background workers and add integration, isolation and load tests.</w:t>
      </w:r>
    </w:p>
    <w:p>
      <w:r>
        <w:br w:type="page"/>
      </w:r>
    </w:p>
    <w:p>
      <w:pPr>
        <w:pStyle w:val="Heading1"/>
      </w:pPr>
      <w:r>
        <w:t>10 Evaluation questions and explanation</w:t>
      </w:r>
    </w:p>
    <w:p>
      <w:pPr>
        <w:pStyle w:val="Heading2"/>
      </w:pPr>
      <w:r>
        <w:t>How would you explain the project in one minute</w:t>
      </w:r>
    </w:p>
    <w:p>
      <w:r>
        <w:t>“DocPilot AI lets a user upload documents and ask questions about them. The backend extracts the text, splits it into smaller sections and turns those sections into numeric embeddings. Qdrant searches those embeddings for passages relevant to a question. Groq receives the selected passages and produces an answer with source references. Supabase handles sign-in and original-file storage, while React provides the interface. The project combines authentication, document processing, vector retrieval and language-model integration in one workflow.”</w:t>
      </w:r>
    </w:p>
    <w:p>
      <w:pPr>
        <w:pStyle w:val="Heading2"/>
      </w:pPr>
      <w:r>
        <w:t>Why use embeddings instead of only keyword search</w:t>
      </w:r>
    </w:p>
    <w:p>
      <w:r>
        <w:t>Embeddings compare semantic similarity, so a question can find related wording even when the exact keywords differ. Retrieval quality still depends on the embedding model, chunk boundaries and document content.</w:t>
      </w:r>
    </w:p>
    <w:p>
      <w:pPr>
        <w:pStyle w:val="Heading2"/>
      </w:pPr>
      <w:r>
        <w:t>Why split text into chunks and use overlap</w:t>
      </w:r>
    </w:p>
    <w:p>
      <w:r>
        <w:t>Small chunks make retrieval more targeted and limit the amount of context sent to the model. A 50 character overlap helps preserve continuity where 500 character chunks meet. These values are implementation choices and should be evaluated against representative documents.</w:t>
      </w:r>
    </w:p>
    <w:p>
      <w:pPr>
        <w:pStyle w:val="Heading2"/>
      </w:pPr>
      <w:r>
        <w:t>What is the difference between Qdrant and Supabase storage</w:t>
      </w:r>
    </w:p>
    <w:p>
      <w:r>
        <w:t>Qdrant holds searchable vectors and chunk metadata. Supabase Storage holds the original uploaded file. Both are useful: one supports retrieval, and the other supports source access. Supabase Auth separately supplies user identity.</w:t>
      </w:r>
    </w:p>
    <w:p>
      <w:pPr>
        <w:pStyle w:val="Heading2"/>
      </w:pPr>
      <w:r>
        <w:t>How are different users kept separate</w:t>
      </w:r>
    </w:p>
    <w:p>
      <w:r>
        <w:t>The backend verifies each token and applies the resulting user_id to vector filters and storage paths. Proper storage policies are also required. This is an access-control design that should be verified with multi-user tests.</w:t>
      </w:r>
    </w:p>
    <w:p>
      <w:pPr>
        <w:pStyle w:val="Heading2"/>
      </w:pPr>
      <w:r>
        <w:t>Why did the Groq API report an invalid key</w:t>
      </w:r>
    </w:p>
    <w:p>
      <w:r>
        <w:t>The provider rejected the backend credential. Replacing the key in the correct backend environment and restarting is required. Updating a local .env does not update a hosted backend, and a code push does not transfer ignored secrets.</w:t>
      </w:r>
    </w:p>
    <w:p>
      <w:pPr>
        <w:pStyle w:val="Heading2"/>
      </w:pPr>
      <w:r>
        <w:t>What is the project contribution</w:t>
      </w:r>
    </w:p>
    <w:p>
      <w:r>
        <w:t>The contribution is the integration of existing parsing, embedding, retrieval, authentication and generation components into a usable document question-answering application. It demonstrates applied AI system engineering rather than a newly trained language model.</w:t>
      </w:r>
    </w:p>
    <w:p>
      <w:r>
        <w:br w:type="page"/>
      </w:r>
    </w:p>
    <w:p>
      <w:pPr>
        <w:pStyle w:val="Heading1"/>
      </w:pPr>
      <w:r>
        <w:t>11 Conclusion and source guide</w:t>
      </w:r>
    </w:p>
    <w:p>
      <w:pPr>
        <w:pStyle w:val="Heading2"/>
      </w:pPr>
      <w:r>
        <w:t>Conclusion</w:t>
      </w:r>
    </w:p>
    <w:p>
      <w:r>
        <w:t>DocPilot AI implements a practical document question-answering pipeline. It takes files from a signed-in user, extracts and indexes their text, retrieves related passages for a question and asks a hosted model to produce a referenced answer. Its modular design makes each processing stage explainable and replaceable.</w:t>
      </w:r>
    </w:p>
    <w:p>
      <w:r>
        <w:t>For evaluation, the strongest demonstration is a traceable example from a known document to a retrieved passage and a cited answer. The project should be presented with its current limitations, especially extraction coverage, source verification, conversation persistence and deployment configuration. These boundaries provide a clear basis for future development.</w:t>
      </w:r>
    </w:p>
    <w:p>
      <w:pPr>
        <w:pStyle w:val="Heading2"/>
      </w:pPr>
      <w:r>
        <w:t>Source code guide for evaluators</w:t>
      </w:r>
    </w:p>
    <w:tbl>
      <w:tblPr>
        <w:tblW w:type="auto" w:w="0"/>
        <w:jc w:val="center"/>
        <w:tblLayout w:type="fixed"/>
        <w:tblLook w:firstColumn="1" w:firstRow="1" w:lastColumn="0" w:lastRow="0" w:noHBand="0" w:noVBand="1" w:val="04A0"/>
      </w:tblPr>
      <w:tblGrid>
        <w:gridCol w:w="3168"/>
        <w:gridCol w:w="6480"/>
      </w:tblGrid>
      <w:tr>
        <w:trPr>
          <w:cantSplit/>
          <w:tblHeader/>
        </w:trPr>
        <w:tc>
          <w:tcPr>
            <w:tcW w:type="dxa" w:w="3168"/>
            <w:vAlign w:val="center"/>
            <w:shd w:fill="E6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sz w:val="20"/>
              </w:rPr>
              <w:t>Topic</w:t>
            </w:r>
          </w:p>
        </w:tc>
        <w:tc>
          <w:tcPr>
            <w:tcW w:type="dxa" w:w="6480"/>
            <w:vAlign w:val="center"/>
            <w:shd w:fill="E6EDF3"/>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sz w:val="20"/>
              </w:rPr>
              <w:t>Repository location</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Application entry and CORS</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backend/app/main.py</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Routes and request models</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backend/app/api/endpoints.py</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Environment and user verification</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backend/app/core/config.py and auth.py</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Parsing and chunk embeddings</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backend/app/services/document_parser.py and embedding.py</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Search and storage</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backend/app/services/vector_db.py and storage.py</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Prompts and provider errors</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backend/app/services/chat.py</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Interface and API requests</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frontend/src/App.jsx and frontend/src/lib/api.js</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Source preview</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frontend/src/components/ViewDocumentPanel.jsx</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Dependency and deployment configuration</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backend/requirements.txt, frontend/package.json, render.yaml and frontend/vercel.json</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Offline regression tests</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sz w:val="20"/>
              </w:rPr>
              <w:t>backend/tests/test_chat.py</w:t>
            </w:r>
          </w:p>
        </w:tc>
      </w:tr>
    </w:tbl>
    <w:p/>
    <w:p>
      <w:pPr>
        <w:pStyle w:val="Heading2"/>
      </w:pPr>
      <w:r>
        <w:t>Key terms for revision</w:t>
      </w:r>
    </w:p>
    <w:p>
      <w:r>
        <w:t>API means application programming interface. JWT means JSON Web Token. RAG means retrieval augmented generation. CORS means cross-origin resource sharing. An embedding is a numeric text representation. Cosine similarity compares vector direction. A signed URL grants temporary access to a stored object.</w:t>
      </w:r>
    </w:p>
    <w:p>
      <w:r>
        <w:t>Repository: https://github.com/OmkarBhagwat5125/DocPilot_AI</w:t>
      </w:r>
    </w:p>
    <w:sectPr w:rsidR="00FC693F" w:rsidRPr="0006063C" w:rsidSect="00034616">
      <w:footerReference w:type="default" r:id="rId9"/>
      <w:pgSz w:w="11909" w:h="16834"/>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DocPilot 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DocPilot AI Project Evaluation Report</dc:title>
  <dc:subject>Purpose architecture workflow implementation and evaluation</dc:subject>
  <dc:creator>DocPilot AI</dc:creator>
  <cp:keywords/>
  <dc:description>generated by python-docx</dc:description>
  <cp:lastModifiedBy/>
  <cp:revision>1</cp:revision>
  <dcterms:created xsi:type="dcterms:W3CDTF">2013-12-23T23:15:00Z</dcterms:created>
  <dcterms:modified xsi:type="dcterms:W3CDTF">2013-12-23T23:15:00Z</dcterms:modified>
  <cp:category/>
</cp:coreProperties>
</file>