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From Neural Networks to Transformers: Understanding Language Models and Enterprise Applications</w:t>
      </w:r>
    </w:p>
    <w:p>
      <w:pPr>
        <w:pStyle w:val="Heading1"/>
      </w:pPr>
      <w:r>
        <w:t>1. Executive Summary</w:t>
      </w:r>
    </w:p>
    <w:p>
      <w:r>
        <w:t>This report explores the evolution of neural architectures leading to transformer-based models, focusing on language modeling and its adoption within enterprises. It includes detailed explanations, architectural insights, practical guidance for banks, and the application of transformers across various data modalities.</w:t>
      </w:r>
    </w:p>
    <w:p>
      <w:pPr>
        <w:pStyle w:val="Heading1"/>
      </w:pPr>
      <w:r>
        <w:t>2. Slide-by-Slide Explanations</w:t>
      </w:r>
    </w:p>
    <w:p>
      <w:r>
        <w:t>Each slide expands on neural evolution, limitations, and motivations: perceptron to MLP, RNN, LSTM, and finally transformers. The discussion bridges technical and strategic perspectives.</w:t>
      </w:r>
    </w:p>
    <w:p>
      <w:pPr>
        <w:pStyle w:val="Heading1"/>
      </w:pPr>
      <w:r>
        <w:t>3. Evolution of Architectures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Architecture</w:t>
            </w:r>
          </w:p>
        </w:tc>
        <w:tc>
          <w:tcPr>
            <w:tcW w:type="dxa" w:w="2880"/>
          </w:tcPr>
          <w:p>
            <w:r>
              <w:t>Drawbacks</w:t>
            </w:r>
          </w:p>
        </w:tc>
        <w:tc>
          <w:tcPr>
            <w:tcW w:type="dxa" w:w="2880"/>
          </w:tcPr>
          <w:p>
            <w:r>
              <w:t>Motivation for Next Step</w:t>
            </w:r>
          </w:p>
        </w:tc>
      </w:tr>
      <w:tr>
        <w:tc>
          <w:tcPr>
            <w:tcW w:type="dxa" w:w="2880"/>
          </w:tcPr>
          <w:p>
            <w:r>
              <w:t>Perceptron</w:t>
            </w:r>
          </w:p>
        </w:tc>
        <w:tc>
          <w:tcPr>
            <w:tcW w:type="dxa" w:w="2880"/>
          </w:tcPr>
          <w:p>
            <w:r>
              <w:t>Only linear problems</w:t>
            </w:r>
          </w:p>
        </w:tc>
        <w:tc>
          <w:tcPr>
            <w:tcW w:type="dxa" w:w="2880"/>
          </w:tcPr>
          <w:p>
            <w:r>
              <w:t>Add non-linear layers → MLP</w:t>
            </w:r>
          </w:p>
        </w:tc>
      </w:tr>
      <w:tr>
        <w:tc>
          <w:tcPr>
            <w:tcW w:type="dxa" w:w="2880"/>
          </w:tcPr>
          <w:p>
            <w:r>
              <w:t>MLP</w:t>
            </w:r>
          </w:p>
        </w:tc>
        <w:tc>
          <w:tcPr>
            <w:tcW w:type="dxa" w:w="2880"/>
          </w:tcPr>
          <w:p>
            <w:r>
              <w:t>No memory of sequence</w:t>
            </w:r>
          </w:p>
        </w:tc>
        <w:tc>
          <w:tcPr>
            <w:tcW w:type="dxa" w:w="2880"/>
          </w:tcPr>
          <w:p>
            <w:r>
              <w:t>Add temporal modeling → RNN</w:t>
            </w:r>
          </w:p>
        </w:tc>
      </w:tr>
      <w:tr>
        <w:tc>
          <w:tcPr>
            <w:tcW w:type="dxa" w:w="2880"/>
          </w:tcPr>
          <w:p>
            <w:r>
              <w:t>RNN</w:t>
            </w:r>
          </w:p>
        </w:tc>
        <w:tc>
          <w:tcPr>
            <w:tcW w:type="dxa" w:w="2880"/>
          </w:tcPr>
          <w:p>
            <w:r>
              <w:t>Vanishing gradients</w:t>
            </w:r>
          </w:p>
        </w:tc>
        <w:tc>
          <w:tcPr>
            <w:tcW w:type="dxa" w:w="2880"/>
          </w:tcPr>
          <w:p>
            <w:r>
              <w:t>Add gates → LSTM/GRU</w:t>
            </w:r>
          </w:p>
        </w:tc>
      </w:tr>
      <w:tr>
        <w:tc>
          <w:tcPr>
            <w:tcW w:type="dxa" w:w="2880"/>
          </w:tcPr>
          <w:p>
            <w:r>
              <w:t>LSTM</w:t>
            </w:r>
          </w:p>
        </w:tc>
        <w:tc>
          <w:tcPr>
            <w:tcW w:type="dxa" w:w="2880"/>
          </w:tcPr>
          <w:p>
            <w:r>
              <w:t>Sequential, slow</w:t>
            </w:r>
          </w:p>
        </w:tc>
        <w:tc>
          <w:tcPr>
            <w:tcW w:type="dxa" w:w="2880"/>
          </w:tcPr>
          <w:p>
            <w:r>
              <w:t>Parallel context learning → Attention</w:t>
            </w:r>
          </w:p>
        </w:tc>
      </w:tr>
      <w:tr>
        <w:tc>
          <w:tcPr>
            <w:tcW w:type="dxa" w:w="2880"/>
          </w:tcPr>
          <w:p>
            <w:r>
              <w:t>Attention</w:t>
            </w:r>
          </w:p>
        </w:tc>
        <w:tc>
          <w:tcPr>
            <w:tcW w:type="dxa" w:w="2880"/>
          </w:tcPr>
          <w:p>
            <w:r>
              <w:t>Limited context length</w:t>
            </w:r>
          </w:p>
        </w:tc>
        <w:tc>
          <w:tcPr>
            <w:tcW w:type="dxa" w:w="2880"/>
          </w:tcPr>
          <w:p>
            <w:r>
              <w:t>Global parallel modeling → Transformers</w:t>
            </w:r>
          </w:p>
        </w:tc>
      </w:tr>
    </w:tbl>
    <w:p>
      <w:pPr>
        <w:pStyle w:val="Heading1"/>
      </w:pPr>
      <w:r>
        <w:t>4. Latest Trends in Transformers (2024–2025)</w:t>
      </w:r>
    </w:p>
    <w:p>
      <w:r>
        <w:t>Recent innovations include:</w:t>
        <w:br/>
        <w:t>• Parameter-efficient fine-tuning (PEFT, LoRA)</w:t>
        <w:br/>
        <w:t>• Retrieval-Augmented Generation (RAG)</w:t>
        <w:br/>
        <w:t>• Mixture of Experts (MoE)</w:t>
        <w:br/>
        <w:t>• Long-context transformers (1M+ tokens)</w:t>
        <w:br/>
        <w:t>• Multimodal and hybrid transformers</w:t>
        <w:br/>
        <w:t>• Quantization for efficient deployment</w:t>
      </w:r>
    </w:p>
    <w:p>
      <w:pPr>
        <w:pStyle w:val="Heading1"/>
      </w:pPr>
      <w:r>
        <w:t>5. Open Questions and Challenges</w:t>
      </w:r>
    </w:p>
    <w:p>
      <w:r>
        <w:t>• Interpretability and explainability</w:t>
        <w:br/>
        <w:t>• Reducing compute and environmental cost</w:t>
        <w:br/>
        <w:t>• Managing bias and hallucination</w:t>
        <w:br/>
        <w:t>• Privacy-preserving fine-tuning</w:t>
        <w:br/>
        <w:t>• Regulation and ethical governance</w:t>
      </w:r>
    </w:p>
    <w:p>
      <w:pPr>
        <w:pStyle w:val="Heading1"/>
      </w:pPr>
      <w:r>
        <w:t>6. Best Practices in Generative AI</w:t>
      </w:r>
    </w:p>
    <w:p>
      <w:r>
        <w:t>1. Data governance and anonymization</w:t>
        <w:br/>
        <w:t>2. Ethical review and risk assessment</w:t>
        <w:br/>
        <w:t>3. Human-in-loop oversight</w:t>
        <w:br/>
        <w:t>4. Transparent model monitoring</w:t>
        <w:br/>
        <w:t>5. Continuous auditing and retraining</w:t>
      </w:r>
    </w:p>
    <w:p>
      <w:pPr>
        <w:pStyle w:val="Heading1"/>
      </w:pPr>
      <w:r>
        <w:t>7. Generative AI in Banking</w:t>
      </w:r>
    </w:p>
    <w:p>
      <w:r>
        <w:t>A. Opportunities:</w:t>
        <w:br/>
        <w:t>• Personalized advisory chatbots</w:t>
        <w:br/>
        <w:t>• Fraud detection and anomaly reasoning</w:t>
        <w:br/>
        <w:t>• KYC/compliance document summarization</w:t>
        <w:br/>
        <w:t>• Risk assessment and forecasting</w:t>
        <w:br/>
        <w:t>• Automated reporting and analysis</w:t>
      </w:r>
    </w:p>
    <w:p>
      <w:r>
        <w:t>B. What Banks Should Do:</w:t>
        <w:br/>
        <w:t>• Establish AI governance and audit frameworks</w:t>
        <w:br/>
        <w:t>• Use anonymized fine-tuning data</w:t>
        <w:br/>
        <w:t>• Ensure explainability for regulators</w:t>
        <w:br/>
        <w:t>• Pilot internally before external deployment</w:t>
      </w:r>
    </w:p>
    <w:p>
      <w:r>
        <w:t>C. What Banks Should Not Do:</w:t>
        <w:br/>
        <w:t>• Train on raw customer data</w:t>
        <w:br/>
        <w:t>• Rely solely on black-box models</w:t>
        <w:br/>
        <w:t>• Use AI without compliance validation</w:t>
        <w:br/>
        <w:t>• Overtrust generated outputs without review</w:t>
      </w:r>
    </w:p>
    <w:p>
      <w:r>
        <w:t>D. Implementation Phases:</w:t>
        <w:br/>
        <w:t>1. Internal pilots</w:t>
        <w:br/>
        <w:t>2. Risk validation</w:t>
        <w:br/>
        <w:t>3. Controlled rollout</w:t>
        <w:br/>
        <w:t>4. Continuous feedback and retraining</w:t>
      </w:r>
    </w:p>
    <w:p>
      <w:pPr>
        <w:pStyle w:val="Heading1"/>
      </w:pPr>
      <w:r>
        <w:t>8. Transformers for Different Data Types</w:t>
      </w:r>
    </w:p>
    <w:p>
      <w:r>
        <w:t>A. Tabular / Structured Data:</w:t>
        <w:br/>
        <w:t>TabTransformers treat columns as tokens, learning inter-feature dependencies for credit scoring, fraud detection, etc.</w:t>
        <w:br/>
        <w:t>B. Graph Data:</w:t>
        <w:br/>
        <w:t>Graphormer and Graph-BERT extend attention to nodes and edges, modeling transaction networks and relationships.</w:t>
        <w:br/>
        <w:t>C. Semi-Structured / NoSQL Data:</w:t>
        <w:br/>
        <w:t>Transformers tokenize JSON/MongoDB-like key-value pairs for schema-free analytics and log reasoning.</w:t>
        <w:br/>
        <w:t>D. Multimodal / Unstructured Data:</w:t>
        <w:br/>
        <w:t>Models like GPT-4V and LayoutLM merge text, image, and tabular data for document intelligence and auditing.</w:t>
      </w:r>
    </w:p>
    <w:p>
      <w:pPr>
        <w:pStyle w:val="Heading1"/>
      </w:pPr>
      <w:r>
        <w:t>9. Audience Q&amp;A</w:t>
      </w:r>
    </w:p>
    <w:p>
      <w:r>
        <w:t>Q1: Why transformers over RNNs?</w:t>
        <w:br/>
        <w:t>A: They handle long-range dependencies and process data in parallel.</w:t>
        <w:br/>
        <w:br/>
        <w:t>Q2: Main risk in banking AI?</w:t>
        <w:br/>
        <w:t>A: Compliance and hallucination; mitigate via human review.</w:t>
        <w:br/>
        <w:br/>
        <w:t>Q3: How to apply transformers to structured data?</w:t>
        <w:br/>
        <w:t>A: Represent each column as a token and use attention to learn relationships.</w:t>
      </w:r>
    </w:p>
    <w:p>
      <w:pPr>
        <w:pStyle w:val="Heading1"/>
      </w:pPr>
      <w:r>
        <w:t>10. Conclusion</w:t>
      </w:r>
    </w:p>
    <w:p>
      <w:r>
        <w:t>Transformers now act as universal architectures across modalities. In banking, they offer transformative potential when paired with rigorous governance, explainability, and ethical oversight.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