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8FA8C" w14:textId="77777777" w:rsidR="00B41721" w:rsidRDefault="00C87754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>Vulnerability Assessment Report</w:t>
      </w:r>
      <w:r>
        <w:rPr>
          <w:rFonts w:ascii="Canva Sans" w:eastAsia="Canva Sans" w:hAnsi="Canva Sans" w:cs="Canva Sans"/>
          <w:color w:val="000000"/>
          <w:sz w:val="36"/>
          <w:szCs w:val="36"/>
        </w:rPr>
        <w:t xml:space="preserve"> </w:t>
      </w:r>
    </w:p>
    <w:p w14:paraId="5708FA8D" w14:textId="77777777" w:rsidR="00B41721" w:rsidRDefault="00C87754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Cs w:val="24"/>
        </w:rPr>
        <w:t>Cyber Security Internship – Future Interns</w:t>
      </w:r>
      <w:r>
        <w:rPr>
          <w:rFonts w:ascii="Canva Sans" w:eastAsia="Canva Sans" w:hAnsi="Canva Sans" w:cs="Canva Sans"/>
          <w:color w:val="000000"/>
          <w:szCs w:val="24"/>
        </w:rPr>
        <w:t> </w:t>
      </w:r>
      <w:r>
        <w:rPr>
          <w:rFonts w:ascii="Canva Sans" w:eastAsia="Canva Sans" w:hAnsi="Canva Sans" w:cs="Canva Sans"/>
          <w:color w:val="000000"/>
          <w:szCs w:val="24"/>
        </w:rPr>
        <w:br/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Cs w:val="24"/>
        </w:rPr>
        <w:t>Task-1</w:t>
      </w:r>
      <w:r>
        <w:rPr>
          <w:rFonts w:ascii="Canva Sans" w:eastAsia="Canva Sans" w:hAnsi="Canva Sans" w:cs="Canva Sans"/>
          <w:color w:val="000000"/>
          <w:szCs w:val="24"/>
        </w:rPr>
        <w:t xml:space="preserve"> </w:t>
      </w:r>
    </w:p>
    <w:p w14:paraId="5708FA8E" w14:textId="77777777" w:rsidR="00B41721" w:rsidRDefault="00C87754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Cs w:val="24"/>
        </w:rPr>
        <w:t>Website Tested:</w:t>
      </w:r>
      <w:r>
        <w:rPr>
          <w:rFonts w:ascii="Canva Sans" w:eastAsia="Canva Sans" w:hAnsi="Canva Sans" w:cs="Canva Sans"/>
          <w:color w:val="000000"/>
          <w:szCs w:val="24"/>
        </w:rPr>
        <w:t xml:space="preserve"> </w:t>
      </w:r>
      <w:hyperlink r:id="rId5">
        <w:r>
          <w:rPr>
            <w:rFonts w:ascii="Canva Sans" w:eastAsia="Canva Sans" w:hAnsi="Canva Sans" w:cs="Canva Sans"/>
            <w:color w:val="1A62FF"/>
            <w:szCs w:val="24"/>
            <w:u w:val="single" w:color="1A62FF"/>
          </w:rPr>
          <w:t>https://www.tatamotors.com/</w:t>
        </w:r>
      </w:hyperlink>
      <w:r>
        <w:rPr>
          <w:rFonts w:ascii="Canva Sans" w:eastAsia="Canva Sans" w:hAnsi="Canva Sans" w:cs="Canva Sans"/>
          <w:color w:val="000000"/>
          <w:szCs w:val="24"/>
        </w:rPr>
        <w:t> </w:t>
      </w:r>
      <w:r>
        <w:rPr>
          <w:rFonts w:ascii="Canva Sans" w:eastAsia="Canva Sans" w:hAnsi="Canva Sans" w:cs="Canva Sans"/>
          <w:color w:val="000000"/>
          <w:szCs w:val="24"/>
        </w:rPr>
        <w:br/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  <w:szCs w:val="24"/>
        </w:rPr>
        <w:t>Prepared by:</w:t>
      </w:r>
      <w:r>
        <w:rPr>
          <w:rFonts w:ascii="Canva Sans" w:eastAsia="Canva Sans" w:hAnsi="Canva Sans" w:cs="Canva Sans"/>
          <w:color w:val="000000"/>
          <w:szCs w:val="24"/>
        </w:rPr>
        <w:t xml:space="preserve"> Omkar </w:t>
      </w:r>
      <w:proofErr w:type="spellStart"/>
      <w:r>
        <w:rPr>
          <w:rFonts w:ascii="Canva Sans" w:eastAsia="Canva Sans" w:hAnsi="Canva Sans" w:cs="Canva Sans"/>
          <w:color w:val="000000"/>
          <w:szCs w:val="24"/>
        </w:rPr>
        <w:t>Dhekane</w:t>
      </w:r>
      <w:proofErr w:type="spellEnd"/>
      <w:r>
        <w:rPr>
          <w:rFonts w:ascii="Canva Sans" w:eastAsia="Canva Sans" w:hAnsi="Canva Sans" w:cs="Canva Sans"/>
          <w:color w:val="000000"/>
          <w:szCs w:val="24"/>
        </w:rPr>
        <w:t xml:space="preserve"> </w:t>
      </w:r>
    </w:p>
    <w:p w14:paraId="5708FA8F" w14:textId="77777777" w:rsidR="00B41721" w:rsidRDefault="00C87754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>1. Introduction</w:t>
      </w:r>
      <w:r>
        <w:rPr>
          <w:rFonts w:ascii="Canva Sans" w:eastAsia="Canva Sans" w:hAnsi="Canva Sans" w:cs="Canva Sans"/>
          <w:color w:val="000000"/>
          <w:sz w:val="36"/>
          <w:szCs w:val="36"/>
        </w:rPr>
        <w:t xml:space="preserve"> </w:t>
      </w:r>
    </w:p>
    <w:p w14:paraId="5708FA90" w14:textId="77777777" w:rsidR="00B41721" w:rsidRDefault="00C87754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  <w:szCs w:val="24"/>
        </w:rPr>
        <w:t xml:space="preserve">This report presents a vulnerability assessment of the Tata Motors official website. The purpose is to identify security weaknesses that could be exploited by attackers and to suggest improvements for better cyber security. </w:t>
      </w:r>
    </w:p>
    <w:p w14:paraId="5708FA91" w14:textId="77777777" w:rsidR="00B41721" w:rsidRDefault="00C87754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>2. Tools Used</w:t>
      </w:r>
      <w:r>
        <w:rPr>
          <w:rFonts w:ascii="Canva Sans" w:eastAsia="Canva Sans" w:hAnsi="Canva Sans" w:cs="Canva Sans"/>
          <w:color w:val="000000"/>
          <w:sz w:val="36"/>
          <w:szCs w:val="36"/>
        </w:rPr>
        <w:t xml:space="preserve"> </w:t>
      </w:r>
    </w:p>
    <w:p w14:paraId="5708FA92" w14:textId="77777777" w:rsidR="00B41721" w:rsidRDefault="00C87754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  <w:szCs w:val="24"/>
        </w:rPr>
        <w:t xml:space="preserve">Nmap </w:t>
      </w:r>
    </w:p>
    <w:p w14:paraId="5708FA93" w14:textId="77777777" w:rsidR="00B41721" w:rsidRDefault="00C87754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  <w:szCs w:val="24"/>
        </w:rPr>
        <w:t xml:space="preserve">OWASP ZAP (Passive Scan) </w:t>
      </w:r>
    </w:p>
    <w:p w14:paraId="5708FA94" w14:textId="77777777" w:rsidR="00B41721" w:rsidRDefault="00C87754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  <w:szCs w:val="24"/>
        </w:rPr>
        <w:t xml:space="preserve">Browser Developer Tools </w:t>
      </w:r>
    </w:p>
    <w:p w14:paraId="5708FA95" w14:textId="77777777" w:rsidR="00B41721" w:rsidRDefault="00C87754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  <w:szCs w:val="24"/>
        </w:rPr>
        <w:t xml:space="preserve">Kali Linux </w:t>
      </w:r>
    </w:p>
    <w:p w14:paraId="70405849" w14:textId="77777777" w:rsidR="009521ED" w:rsidRDefault="009521ED">
      <w:pPr>
        <w:spacing w:before="120" w:after="120" w:line="336" w:lineRule="auto"/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</w:pPr>
    </w:p>
    <w:p w14:paraId="48F5759D" w14:textId="53170615" w:rsidR="009521ED" w:rsidRDefault="009521ED">
      <w:pPr>
        <w:spacing w:before="120" w:after="120" w:line="336" w:lineRule="auto"/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</w:pPr>
      <w:r>
        <w:rPr>
          <w:rFonts w:ascii="Canva Sans Bold" w:eastAsia="Canva Sans Bold" w:hAnsi="Canva Sans Bold" w:cs="Canva Sans Bold"/>
          <w:b/>
          <w:bCs/>
          <w:noProof/>
          <w:color w:val="000000"/>
          <w:sz w:val="36"/>
          <w:szCs w:val="36"/>
        </w:rPr>
        <w:drawing>
          <wp:inline distT="0" distB="0" distL="0" distR="0" wp14:anchorId="35513DF4" wp14:editId="1857CE4B">
            <wp:extent cx="5734050" cy="3020695"/>
            <wp:effectExtent l="0" t="0" r="0" b="0"/>
            <wp:docPr id="10653537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353737" name="Picture 106535373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5A2A3" w14:textId="453AA309" w:rsidR="009521ED" w:rsidRDefault="009521ED">
      <w:pPr>
        <w:spacing w:before="120" w:after="120" w:line="336" w:lineRule="auto"/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</w:pPr>
      <w:r>
        <w:rPr>
          <w:rFonts w:ascii="Canva Sans Bold" w:eastAsia="Canva Sans Bold" w:hAnsi="Canva Sans Bold" w:cs="Canva Sans Bold"/>
          <w:b/>
          <w:bCs/>
          <w:noProof/>
          <w:color w:val="000000"/>
          <w:sz w:val="36"/>
          <w:szCs w:val="36"/>
        </w:rPr>
        <w:lastRenderedPageBreak/>
        <w:drawing>
          <wp:inline distT="0" distB="0" distL="0" distR="0" wp14:anchorId="758D5BB8" wp14:editId="1F79A265">
            <wp:extent cx="5734050" cy="3013842"/>
            <wp:effectExtent l="0" t="0" r="0" b="0"/>
            <wp:docPr id="18453935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393541" name="Picture 184539354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013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E2D09" w14:textId="77777777" w:rsidR="009521ED" w:rsidRDefault="009521ED">
      <w:pPr>
        <w:spacing w:before="120" w:after="120" w:line="336" w:lineRule="auto"/>
        <w:rPr>
          <w:rFonts w:ascii="Canva Sans Bold" w:eastAsia="Canva Sans Bold" w:hAnsi="Canva Sans Bold" w:cs="Canva Sans Bold"/>
          <w:b/>
          <w:bCs/>
          <w:noProof/>
          <w:color w:val="000000"/>
          <w:sz w:val="36"/>
          <w:szCs w:val="36"/>
        </w:rPr>
      </w:pPr>
    </w:p>
    <w:p w14:paraId="5DBE9002" w14:textId="77777777" w:rsidR="009521ED" w:rsidRDefault="009521ED">
      <w:pPr>
        <w:spacing w:before="120" w:after="120" w:line="336" w:lineRule="auto"/>
        <w:rPr>
          <w:rFonts w:ascii="Canva Sans Bold" w:eastAsia="Canva Sans Bold" w:hAnsi="Canva Sans Bold" w:cs="Canva Sans Bold"/>
          <w:b/>
          <w:bCs/>
          <w:noProof/>
          <w:color w:val="000000"/>
          <w:sz w:val="36"/>
          <w:szCs w:val="36"/>
        </w:rPr>
      </w:pPr>
    </w:p>
    <w:p w14:paraId="1FE0AECE" w14:textId="77777777" w:rsidR="009521ED" w:rsidRDefault="009521ED">
      <w:pPr>
        <w:spacing w:before="120" w:after="120" w:line="336" w:lineRule="auto"/>
        <w:rPr>
          <w:rFonts w:ascii="Canva Sans Bold" w:eastAsia="Canva Sans Bold" w:hAnsi="Canva Sans Bold" w:cs="Canva Sans Bold"/>
          <w:b/>
          <w:bCs/>
          <w:noProof/>
          <w:color w:val="000000"/>
          <w:sz w:val="36"/>
          <w:szCs w:val="36"/>
        </w:rPr>
      </w:pPr>
    </w:p>
    <w:p w14:paraId="2C186F7E" w14:textId="7B599FB5" w:rsidR="009521ED" w:rsidRDefault="009521ED">
      <w:pPr>
        <w:spacing w:before="120" w:after="120" w:line="336" w:lineRule="auto"/>
        <w:rPr>
          <w:rFonts w:ascii="Canva Sans Bold" w:eastAsia="Canva Sans Bold" w:hAnsi="Canva Sans Bold" w:cs="Canva Sans Bold"/>
          <w:b/>
          <w:bCs/>
          <w:noProof/>
          <w:color w:val="000000"/>
          <w:sz w:val="36"/>
          <w:szCs w:val="36"/>
        </w:rPr>
      </w:pPr>
      <w:r>
        <w:rPr>
          <w:rFonts w:ascii="Canva Sans Bold" w:eastAsia="Canva Sans Bold" w:hAnsi="Canva Sans Bold" w:cs="Canva Sans Bold"/>
          <w:b/>
          <w:bCs/>
          <w:noProof/>
          <w:color w:val="000000"/>
          <w:sz w:val="36"/>
          <w:szCs w:val="36"/>
        </w:rPr>
        <w:drawing>
          <wp:inline distT="0" distB="0" distL="0" distR="0" wp14:anchorId="3850D060" wp14:editId="50E294F7">
            <wp:extent cx="5734050" cy="3025140"/>
            <wp:effectExtent l="0" t="0" r="0" b="0"/>
            <wp:docPr id="65223493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234931" name="Picture 65223493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73085" w14:textId="77777777" w:rsidR="009521ED" w:rsidRDefault="009521ED">
      <w:pPr>
        <w:spacing w:before="120" w:after="120" w:line="336" w:lineRule="auto"/>
        <w:rPr>
          <w:rFonts w:ascii="Canva Sans Bold" w:eastAsia="Canva Sans Bold" w:hAnsi="Canva Sans Bold" w:cs="Canva Sans Bold"/>
          <w:b/>
          <w:bCs/>
          <w:noProof/>
          <w:color w:val="000000"/>
          <w:sz w:val="36"/>
          <w:szCs w:val="36"/>
        </w:rPr>
      </w:pPr>
    </w:p>
    <w:p w14:paraId="4F96A58B" w14:textId="77777777" w:rsidR="009521ED" w:rsidRDefault="009521ED">
      <w:pPr>
        <w:spacing w:before="120" w:after="120" w:line="336" w:lineRule="auto"/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</w:pPr>
    </w:p>
    <w:p w14:paraId="5708FA96" w14:textId="3C98DE58" w:rsidR="00B41721" w:rsidRDefault="00C87754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lastRenderedPageBreak/>
        <w:t>3. Scan Summary</w:t>
      </w:r>
      <w:r>
        <w:rPr>
          <w:rFonts w:ascii="Canva Sans" w:eastAsia="Canva Sans" w:hAnsi="Canva Sans" w:cs="Canva Sans"/>
          <w:color w:val="000000"/>
          <w:sz w:val="36"/>
          <w:szCs w:val="36"/>
        </w:rPr>
        <w:t xml:space="preserve"> </w:t>
      </w:r>
    </w:p>
    <w:tbl>
      <w:tblPr>
        <w:tblW w:w="9129" w:type="dxa"/>
        <w:tblInd w:w="180" w:type="dxa"/>
        <w:tblBorders>
          <w:top w:val="single" w:sz="12" w:space="0" w:color="DBDBDB"/>
          <w:left w:val="single" w:sz="12" w:space="0" w:color="DBDBDB"/>
          <w:bottom w:val="single" w:sz="12" w:space="0" w:color="DBDBDB"/>
          <w:right w:val="single" w:sz="12" w:space="0" w:color="DBDBDB"/>
          <w:insideH w:val="single" w:sz="12" w:space="0" w:color="DBDBDB"/>
          <w:insideV w:val="single" w:sz="12" w:space="0" w:color="DBDBD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43"/>
        <w:gridCol w:w="3043"/>
        <w:gridCol w:w="3043"/>
      </w:tblGrid>
      <w:tr w:rsidR="00B41721" w14:paraId="5708FA9A" w14:textId="77777777" w:rsidTr="00C87754">
        <w:tblPrEx>
          <w:tblCellMar>
            <w:top w:w="0" w:type="dxa"/>
            <w:bottom w:w="0" w:type="dxa"/>
          </w:tblCellMar>
        </w:tblPrEx>
        <w:trPr>
          <w:trHeight w:val="1631"/>
        </w:trPr>
        <w:tc>
          <w:tcPr>
            <w:tcW w:w="3043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708FA97" w14:textId="77777777" w:rsidR="00B41721" w:rsidRDefault="00C87754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30"/>
                <w:szCs w:val="30"/>
              </w:rPr>
              <w:t xml:space="preserve">Scan Type </w:t>
            </w:r>
          </w:p>
        </w:tc>
        <w:tc>
          <w:tcPr>
            <w:tcW w:w="3043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708FA98" w14:textId="77777777" w:rsidR="00B41721" w:rsidRDefault="00C87754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30"/>
                <w:szCs w:val="30"/>
              </w:rPr>
              <w:t xml:space="preserve">Tool </w:t>
            </w:r>
          </w:p>
        </w:tc>
        <w:tc>
          <w:tcPr>
            <w:tcW w:w="3043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708FA99" w14:textId="77777777" w:rsidR="00B41721" w:rsidRDefault="00C87754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30"/>
                <w:szCs w:val="30"/>
              </w:rPr>
              <w:t xml:space="preserve">Result </w:t>
            </w:r>
          </w:p>
        </w:tc>
      </w:tr>
      <w:tr w:rsidR="00B41721" w14:paraId="5708FA9E" w14:textId="77777777" w:rsidTr="00C87754">
        <w:tblPrEx>
          <w:tblCellMar>
            <w:top w:w="0" w:type="dxa"/>
            <w:bottom w:w="0" w:type="dxa"/>
          </w:tblCellMar>
        </w:tblPrEx>
        <w:trPr>
          <w:trHeight w:val="2817"/>
        </w:trPr>
        <w:tc>
          <w:tcPr>
            <w:tcW w:w="3043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708FA9B" w14:textId="77777777" w:rsidR="00B41721" w:rsidRDefault="00C87754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30"/>
                <w:szCs w:val="30"/>
              </w:rPr>
              <w:t xml:space="preserve">Port Scan </w:t>
            </w:r>
          </w:p>
        </w:tc>
        <w:tc>
          <w:tcPr>
            <w:tcW w:w="3043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708FA9C" w14:textId="77777777" w:rsidR="00B41721" w:rsidRDefault="00C87754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30"/>
                <w:szCs w:val="30"/>
              </w:rPr>
              <w:t xml:space="preserve">Nmap </w:t>
            </w:r>
          </w:p>
        </w:tc>
        <w:tc>
          <w:tcPr>
            <w:tcW w:w="3043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708FA9D" w14:textId="77777777" w:rsidR="00B41721" w:rsidRDefault="00C87754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30"/>
                <w:szCs w:val="30"/>
              </w:rPr>
              <w:t xml:space="preserve">Open ports detected </w:t>
            </w:r>
          </w:p>
        </w:tc>
      </w:tr>
      <w:tr w:rsidR="00B41721" w14:paraId="5708FAA2" w14:textId="77777777" w:rsidTr="00C87754">
        <w:tblPrEx>
          <w:tblCellMar>
            <w:top w:w="0" w:type="dxa"/>
            <w:bottom w:w="0" w:type="dxa"/>
          </w:tblCellMar>
        </w:tblPrEx>
        <w:trPr>
          <w:trHeight w:val="2817"/>
        </w:trPr>
        <w:tc>
          <w:tcPr>
            <w:tcW w:w="3043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708FA9F" w14:textId="77777777" w:rsidR="00B41721" w:rsidRDefault="00C87754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30"/>
                <w:szCs w:val="30"/>
              </w:rPr>
              <w:t xml:space="preserve">Web Scan </w:t>
            </w:r>
          </w:p>
        </w:tc>
        <w:tc>
          <w:tcPr>
            <w:tcW w:w="3043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708FAA0" w14:textId="77777777" w:rsidR="00B41721" w:rsidRDefault="00C87754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30"/>
                <w:szCs w:val="30"/>
              </w:rPr>
              <w:t xml:space="preserve">OWASP ZAP </w:t>
            </w:r>
          </w:p>
        </w:tc>
        <w:tc>
          <w:tcPr>
            <w:tcW w:w="3043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708FAA1" w14:textId="77777777" w:rsidR="00B41721" w:rsidRDefault="00C87754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30"/>
                <w:szCs w:val="30"/>
              </w:rPr>
              <w:t xml:space="preserve">Minor issues found </w:t>
            </w:r>
          </w:p>
        </w:tc>
      </w:tr>
      <w:tr w:rsidR="00B41721" w14:paraId="5708FAA6" w14:textId="77777777" w:rsidTr="00C87754">
        <w:tblPrEx>
          <w:tblCellMar>
            <w:top w:w="0" w:type="dxa"/>
            <w:bottom w:w="0" w:type="dxa"/>
          </w:tblCellMar>
        </w:tblPrEx>
        <w:trPr>
          <w:trHeight w:val="1680"/>
        </w:trPr>
        <w:tc>
          <w:tcPr>
            <w:tcW w:w="3043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708FAA3" w14:textId="77777777" w:rsidR="00B41721" w:rsidRDefault="00C87754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30"/>
                <w:szCs w:val="30"/>
              </w:rPr>
              <w:t xml:space="preserve">HTTPS Check </w:t>
            </w:r>
          </w:p>
        </w:tc>
        <w:tc>
          <w:tcPr>
            <w:tcW w:w="3043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708FAA4" w14:textId="77777777" w:rsidR="00B41721" w:rsidRDefault="00C87754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30"/>
                <w:szCs w:val="30"/>
              </w:rPr>
              <w:t xml:space="preserve">Browser </w:t>
            </w:r>
          </w:p>
        </w:tc>
        <w:tc>
          <w:tcPr>
            <w:tcW w:w="3043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708FAA5" w14:textId="77777777" w:rsidR="00B41721" w:rsidRDefault="00C87754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30"/>
                <w:szCs w:val="30"/>
              </w:rPr>
              <w:t xml:space="preserve">HTTPS enabled </w:t>
            </w:r>
          </w:p>
        </w:tc>
      </w:tr>
    </w:tbl>
    <w:p w14:paraId="626A670B" w14:textId="64762792" w:rsidR="00C87754" w:rsidRPr="00C87754" w:rsidRDefault="00C87754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  <w:szCs w:val="24"/>
        </w:rPr>
        <w:t xml:space="preserve"> </w:t>
      </w:r>
    </w:p>
    <w:p w14:paraId="4476332E" w14:textId="77777777" w:rsidR="00C87754" w:rsidRDefault="00C87754">
      <w:pPr>
        <w:spacing w:before="120" w:after="120" w:line="336" w:lineRule="auto"/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</w:pPr>
    </w:p>
    <w:p w14:paraId="700E2E5E" w14:textId="77777777" w:rsidR="00C87754" w:rsidRDefault="00C87754">
      <w:pPr>
        <w:spacing w:before="120" w:after="120" w:line="336" w:lineRule="auto"/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</w:pPr>
    </w:p>
    <w:p w14:paraId="5708FAA8" w14:textId="05963F7C" w:rsidR="00B41721" w:rsidRDefault="00C87754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lastRenderedPageBreak/>
        <w:t>4. Vulnerabilities Found</w:t>
      </w:r>
      <w:r>
        <w:rPr>
          <w:rFonts w:ascii="Canva Sans" w:eastAsia="Canva Sans" w:hAnsi="Canva Sans" w:cs="Canva Sans"/>
          <w:color w:val="000000"/>
          <w:sz w:val="36"/>
          <w:szCs w:val="36"/>
        </w:rPr>
        <w:t xml:space="preserve"> </w:t>
      </w:r>
    </w:p>
    <w:tbl>
      <w:tblPr>
        <w:tblW w:w="9087" w:type="dxa"/>
        <w:tblInd w:w="180" w:type="dxa"/>
        <w:tblBorders>
          <w:top w:val="single" w:sz="12" w:space="0" w:color="DBDBDB"/>
          <w:left w:val="single" w:sz="12" w:space="0" w:color="DBDBDB"/>
          <w:bottom w:val="single" w:sz="12" w:space="0" w:color="DBDBDB"/>
          <w:right w:val="single" w:sz="12" w:space="0" w:color="DBDBDB"/>
          <w:insideH w:val="single" w:sz="12" w:space="0" w:color="DBDBDB"/>
          <w:insideV w:val="single" w:sz="12" w:space="0" w:color="DBDBD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29"/>
        <w:gridCol w:w="3029"/>
        <w:gridCol w:w="3029"/>
      </w:tblGrid>
      <w:tr w:rsidR="00C87754" w14:paraId="0091EF11" w14:textId="77777777" w:rsidTr="00C87754">
        <w:tblPrEx>
          <w:tblCellMar>
            <w:top w:w="0" w:type="dxa"/>
            <w:bottom w:w="0" w:type="dxa"/>
          </w:tblCellMar>
        </w:tblPrEx>
        <w:trPr>
          <w:trHeight w:val="342"/>
        </w:trPr>
        <w:tc>
          <w:tcPr>
            <w:tcW w:w="3029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B35AAD7" w14:textId="77777777" w:rsidR="00C87754" w:rsidRDefault="00C87754" w:rsidP="00F358B3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30"/>
                <w:szCs w:val="30"/>
              </w:rPr>
              <w:t xml:space="preserve">Vulnerability </w:t>
            </w:r>
          </w:p>
        </w:tc>
        <w:tc>
          <w:tcPr>
            <w:tcW w:w="3029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4E7C410" w14:textId="77777777" w:rsidR="00C87754" w:rsidRDefault="00C87754" w:rsidP="00F358B3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30"/>
                <w:szCs w:val="30"/>
              </w:rPr>
              <w:t xml:space="preserve">Risk </w:t>
            </w:r>
          </w:p>
        </w:tc>
        <w:tc>
          <w:tcPr>
            <w:tcW w:w="3029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A595800" w14:textId="77777777" w:rsidR="00C87754" w:rsidRDefault="00C87754" w:rsidP="00F358B3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30"/>
                <w:szCs w:val="30"/>
              </w:rPr>
              <w:t xml:space="preserve">Description </w:t>
            </w:r>
          </w:p>
        </w:tc>
      </w:tr>
      <w:tr w:rsidR="00C87754" w14:paraId="2BF3C617" w14:textId="77777777" w:rsidTr="00C87754">
        <w:tblPrEx>
          <w:tblCellMar>
            <w:top w:w="0" w:type="dxa"/>
            <w:bottom w:w="0" w:type="dxa"/>
          </w:tblCellMar>
        </w:tblPrEx>
        <w:trPr>
          <w:trHeight w:val="829"/>
        </w:trPr>
        <w:tc>
          <w:tcPr>
            <w:tcW w:w="3029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98D0456" w14:textId="77777777" w:rsidR="00C87754" w:rsidRDefault="00C87754" w:rsidP="00F358B3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30"/>
                <w:szCs w:val="30"/>
              </w:rPr>
              <w:t xml:space="preserve">Missing Security Headers </w:t>
            </w:r>
          </w:p>
        </w:tc>
        <w:tc>
          <w:tcPr>
            <w:tcW w:w="3029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1EC5B0B" w14:textId="77777777" w:rsidR="00C87754" w:rsidRDefault="00C87754" w:rsidP="00F358B3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30"/>
                <w:szCs w:val="30"/>
              </w:rPr>
              <w:t xml:space="preserve">Medium </w:t>
            </w:r>
          </w:p>
        </w:tc>
        <w:tc>
          <w:tcPr>
            <w:tcW w:w="3029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36D877E" w14:textId="77777777" w:rsidR="00C87754" w:rsidRDefault="00C87754" w:rsidP="00F358B3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30"/>
                <w:szCs w:val="30"/>
              </w:rPr>
              <w:t xml:space="preserve">Some important HTTP headers are not present </w:t>
            </w:r>
          </w:p>
        </w:tc>
      </w:tr>
      <w:tr w:rsidR="00C87754" w14:paraId="42FCBC4A" w14:textId="77777777" w:rsidTr="00C87754">
        <w:tblPrEx>
          <w:tblCellMar>
            <w:top w:w="0" w:type="dxa"/>
            <w:bottom w:w="0" w:type="dxa"/>
          </w:tblCellMar>
        </w:tblPrEx>
        <w:trPr>
          <w:trHeight w:val="30"/>
        </w:trPr>
        <w:tc>
          <w:tcPr>
            <w:tcW w:w="3029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203279D" w14:textId="77777777" w:rsidR="00C87754" w:rsidRDefault="00C87754" w:rsidP="00F358B3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30"/>
                <w:szCs w:val="30"/>
              </w:rPr>
              <w:t xml:space="preserve">Cookie Security Flags </w:t>
            </w:r>
          </w:p>
        </w:tc>
        <w:tc>
          <w:tcPr>
            <w:tcW w:w="3029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E1381E9" w14:textId="77777777" w:rsidR="00C87754" w:rsidRDefault="00C87754" w:rsidP="00F358B3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30"/>
                <w:szCs w:val="30"/>
              </w:rPr>
              <w:t xml:space="preserve">Low </w:t>
            </w:r>
          </w:p>
        </w:tc>
        <w:tc>
          <w:tcPr>
            <w:tcW w:w="3029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D6B9340" w14:textId="77777777" w:rsidR="00C87754" w:rsidRDefault="00C87754" w:rsidP="00F358B3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30"/>
                <w:szCs w:val="30"/>
              </w:rPr>
              <w:t xml:space="preserve">Cookies may not be fully protected </w:t>
            </w:r>
          </w:p>
        </w:tc>
      </w:tr>
      <w:tr w:rsidR="00C87754" w14:paraId="26FF9C65" w14:textId="77777777" w:rsidTr="00C87754">
        <w:tblPrEx>
          <w:tblCellMar>
            <w:top w:w="0" w:type="dxa"/>
            <w:bottom w:w="0" w:type="dxa"/>
          </w:tblCellMar>
        </w:tblPrEx>
        <w:trPr>
          <w:trHeight w:val="30"/>
        </w:trPr>
        <w:tc>
          <w:tcPr>
            <w:tcW w:w="3029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4D04C01" w14:textId="77777777" w:rsidR="00C87754" w:rsidRDefault="00C87754" w:rsidP="00F358B3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30"/>
                <w:szCs w:val="30"/>
              </w:rPr>
              <w:t xml:space="preserve">Information Exposure </w:t>
            </w:r>
          </w:p>
        </w:tc>
        <w:tc>
          <w:tcPr>
            <w:tcW w:w="3029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600BC7E" w14:textId="77777777" w:rsidR="00C87754" w:rsidRDefault="00C87754" w:rsidP="00F358B3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30"/>
                <w:szCs w:val="30"/>
              </w:rPr>
              <w:t xml:space="preserve">Low </w:t>
            </w:r>
          </w:p>
        </w:tc>
        <w:tc>
          <w:tcPr>
            <w:tcW w:w="3029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54C30FA" w14:textId="77777777" w:rsidR="00C87754" w:rsidRDefault="00C87754" w:rsidP="00F358B3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30"/>
                <w:szCs w:val="30"/>
              </w:rPr>
              <w:t xml:space="preserve">Server information is visible </w:t>
            </w:r>
          </w:p>
        </w:tc>
      </w:tr>
    </w:tbl>
    <w:p w14:paraId="7B7323E9" w14:textId="77777777" w:rsidR="00C87754" w:rsidRDefault="00C87754">
      <w:pPr>
        <w:spacing w:before="120" w:after="120" w:line="336" w:lineRule="auto"/>
        <w:rPr>
          <w:rFonts w:ascii="Canva Sans" w:eastAsia="Canva Sans" w:hAnsi="Canva Sans" w:cs="Canva Sans"/>
          <w:color w:val="000000"/>
          <w:szCs w:val="24"/>
        </w:rPr>
      </w:pPr>
    </w:p>
    <w:p w14:paraId="5708FAB9" w14:textId="480ED0F5" w:rsidR="00B41721" w:rsidRDefault="00C87754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  <w:szCs w:val="24"/>
        </w:rPr>
        <w:t xml:space="preserve"> </w:t>
      </w:r>
    </w:p>
    <w:p w14:paraId="5708FABA" w14:textId="77777777" w:rsidR="00B41721" w:rsidRDefault="00C87754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>5. Risks</w:t>
      </w:r>
      <w:r>
        <w:rPr>
          <w:rFonts w:ascii="Canva Sans" w:eastAsia="Canva Sans" w:hAnsi="Canva Sans" w:cs="Canva Sans"/>
          <w:color w:val="000000"/>
          <w:sz w:val="36"/>
          <w:szCs w:val="36"/>
        </w:rPr>
        <w:t xml:space="preserve"> </w:t>
      </w:r>
    </w:p>
    <w:p w14:paraId="5708FABB" w14:textId="77777777" w:rsidR="00B41721" w:rsidRDefault="00C87754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  <w:szCs w:val="24"/>
        </w:rPr>
        <w:t xml:space="preserve">Attackers may exploit browser-side weaknesses </w:t>
      </w:r>
    </w:p>
    <w:p w14:paraId="5708FABC" w14:textId="77777777" w:rsidR="00B41721" w:rsidRDefault="00C87754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  <w:szCs w:val="24"/>
        </w:rPr>
        <w:t xml:space="preserve">User data may be at risk </w:t>
      </w:r>
    </w:p>
    <w:p w14:paraId="5708FABD" w14:textId="77777777" w:rsidR="00B41721" w:rsidRDefault="00C87754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  <w:szCs w:val="24"/>
        </w:rPr>
        <w:t xml:space="preserve">Website security could be reduced </w:t>
      </w:r>
    </w:p>
    <w:p w14:paraId="5708FABE" w14:textId="77777777" w:rsidR="00B41721" w:rsidRDefault="00C87754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>6. Recommended Fixes</w:t>
      </w:r>
      <w:r>
        <w:rPr>
          <w:rFonts w:ascii="Canva Sans" w:eastAsia="Canva Sans" w:hAnsi="Canva Sans" w:cs="Canva Sans"/>
          <w:color w:val="000000"/>
          <w:sz w:val="36"/>
          <w:szCs w:val="36"/>
        </w:rPr>
        <w:t xml:space="preserve"> </w:t>
      </w:r>
    </w:p>
    <w:p w14:paraId="5708FABF" w14:textId="77777777" w:rsidR="00B41721" w:rsidRDefault="00C87754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  <w:szCs w:val="24"/>
        </w:rPr>
        <w:t xml:space="preserve">Add CSP, HSTS, and X-Frame-Options headers </w:t>
      </w:r>
    </w:p>
    <w:p w14:paraId="5708FAC0" w14:textId="77777777" w:rsidR="00B41721" w:rsidRDefault="00C87754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  <w:szCs w:val="24"/>
        </w:rPr>
        <w:t xml:space="preserve">Enable Secure and </w:t>
      </w:r>
      <w:proofErr w:type="spellStart"/>
      <w:r>
        <w:rPr>
          <w:rFonts w:ascii="Canva Sans" w:eastAsia="Canva Sans" w:hAnsi="Canva Sans" w:cs="Canva Sans"/>
          <w:color w:val="000000"/>
          <w:szCs w:val="24"/>
        </w:rPr>
        <w:t>HttpOnly</w:t>
      </w:r>
      <w:proofErr w:type="spellEnd"/>
      <w:r>
        <w:rPr>
          <w:rFonts w:ascii="Canva Sans" w:eastAsia="Canva Sans" w:hAnsi="Canva Sans" w:cs="Canva Sans"/>
          <w:color w:val="000000"/>
          <w:szCs w:val="24"/>
        </w:rPr>
        <w:t xml:space="preserve"> cookie flags </w:t>
      </w:r>
    </w:p>
    <w:p w14:paraId="5708FAC1" w14:textId="77777777" w:rsidR="00B41721" w:rsidRDefault="00C87754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  <w:szCs w:val="24"/>
        </w:rPr>
        <w:lastRenderedPageBreak/>
        <w:t xml:space="preserve">Hide server and framework information </w:t>
      </w:r>
    </w:p>
    <w:p w14:paraId="5708FAC2" w14:textId="77777777" w:rsidR="00B41721" w:rsidRDefault="00C87754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>7. Conclusion</w:t>
      </w:r>
      <w:r>
        <w:rPr>
          <w:rFonts w:ascii="Canva Sans" w:eastAsia="Canva Sans" w:hAnsi="Canva Sans" w:cs="Canva Sans"/>
          <w:color w:val="000000"/>
          <w:sz w:val="36"/>
          <w:szCs w:val="36"/>
        </w:rPr>
        <w:t xml:space="preserve"> </w:t>
      </w:r>
    </w:p>
    <w:p w14:paraId="5708FAC3" w14:textId="77777777" w:rsidR="00B41721" w:rsidRDefault="00C87754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  <w:szCs w:val="24"/>
        </w:rPr>
        <w:t xml:space="preserve">The Tata Motors website follows good security practices, but a few minor improvements are recommended. Applying these fixes will further strengthen website security and protect users. </w:t>
      </w:r>
    </w:p>
    <w:p w14:paraId="5708FAC4" w14:textId="77777777" w:rsidR="00B41721" w:rsidRDefault="00C87754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64"/>
          <w:szCs w:val="64"/>
        </w:rPr>
        <w:t xml:space="preserve"> </w:t>
      </w:r>
    </w:p>
    <w:sectPr w:rsidR="00B41721">
      <w:pgSz w:w="11910" w:h="16845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82CC55BA-2D85-4222-B180-8EDE80E4B939}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2" w:fontKey="{5EB1A94B-8E50-42F6-AA17-7107D3B1F60E}"/>
  </w:font>
  <w:font w:name="Canva Sans Bold">
    <w:altName w:val="Calibri"/>
    <w:charset w:val="00"/>
    <w:family w:val="auto"/>
    <w:pitch w:val="default"/>
    <w:embedBold r:id="rId3" w:fontKey="{22C873AC-484B-4267-94ED-84AD377BAC21}"/>
  </w:font>
  <w:font w:name="Canva Sans">
    <w:charset w:val="00"/>
    <w:family w:val="auto"/>
    <w:pitch w:val="default"/>
    <w:embedRegular r:id="rId4" w:fontKey="{C75728B5-82F0-4413-BB54-E9290EDB02FF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5" w:fontKey="{73013193-899C-43ED-8FBA-E59908C1275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077C6"/>
    <w:multiLevelType w:val="hybridMultilevel"/>
    <w:tmpl w:val="EC74DEA8"/>
    <w:lvl w:ilvl="0" w:tplc="59FA5532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B3346C20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750E0C80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0448A69E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82A0B8A2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9482E606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2578C7D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087CCCD2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33B40CA8">
      <w:numFmt w:val="decimal"/>
      <w:lvlText w:val=""/>
      <w:lvlJc w:val="left"/>
    </w:lvl>
  </w:abstractNum>
  <w:abstractNum w:abstractNumId="1" w15:restartNumberingAfterBreak="0">
    <w:nsid w:val="2BBF693F"/>
    <w:multiLevelType w:val="hybridMultilevel"/>
    <w:tmpl w:val="EC505A38"/>
    <w:lvl w:ilvl="0" w:tplc="A7EED79A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EB12B002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B166232A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4490A8DE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EE62CF62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89B45EA6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5D48FCF4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AFB074AC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8020D656">
      <w:numFmt w:val="decimal"/>
      <w:lvlText w:val=""/>
      <w:lvlJc w:val="left"/>
    </w:lvl>
  </w:abstractNum>
  <w:abstractNum w:abstractNumId="2" w15:restartNumberingAfterBreak="0">
    <w:nsid w:val="61694596"/>
    <w:multiLevelType w:val="hybridMultilevel"/>
    <w:tmpl w:val="8788EA7C"/>
    <w:lvl w:ilvl="0" w:tplc="1F7091B6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6EC4BA94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3828A95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20220F16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0AACBCE2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B52498F4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66460F7E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CBA05E62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407E8EA4">
      <w:numFmt w:val="decimal"/>
      <w:lvlText w:val=""/>
      <w:lvlJc w:val="left"/>
    </w:lvl>
  </w:abstractNum>
  <w:num w:numId="1" w16cid:durableId="872887346">
    <w:abstractNumId w:val="0"/>
  </w:num>
  <w:num w:numId="2" w16cid:durableId="1525316740">
    <w:abstractNumId w:val="2"/>
  </w:num>
  <w:num w:numId="3" w16cid:durableId="12627620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embedTrueTypeFonts/>
  <w:proofState w:spelling="clean" w:grammar="clean"/>
  <w:defaultTabStop w:val="720"/>
  <w:doNotShadeFormData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41721"/>
    <w:rsid w:val="009521ED"/>
    <w:rsid w:val="00B41721"/>
    <w:rsid w:val="00C87754"/>
    <w:rsid w:val="00E47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08FA8C"/>
  <w15:docId w15:val="{9806A236-AF58-4347-924A-7CCDC0272C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en-IN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tatamotors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215</Words>
  <Characters>1228</Characters>
  <Application>Microsoft Office Word</Application>
  <DocSecurity>0</DocSecurity>
  <Lines>10</Lines>
  <Paragraphs>2</Paragraphs>
  <ScaleCrop>false</ScaleCrop>
  <Company/>
  <LinksUpToDate>false</LinksUpToDate>
  <CharactersWithSpaces>1441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OMKAR DHEKANE</cp:lastModifiedBy>
  <cp:revision>3</cp:revision>
  <dcterms:created xsi:type="dcterms:W3CDTF">2026-01-20T15:26:00Z</dcterms:created>
  <dcterms:modified xsi:type="dcterms:W3CDTF">2026-01-20T15:35:00Z</dcterms:modified>
</cp:coreProperties>
</file>