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608" w:rsidRPr="008B1B02" w:rsidRDefault="004953FC" w:rsidP="004953FC">
      <w:pPr>
        <w:spacing w:before="100" w:beforeAutospacing="1" w:after="100" w:afterAutospacing="1" w:line="240" w:lineRule="auto"/>
        <w:jc w:val="center"/>
        <w:outlineLvl w:val="3"/>
        <w:rPr>
          <w:rFonts w:eastAsia="Times New Roman" w:cstheme="minorHAnsi"/>
          <w:b/>
          <w:bCs/>
          <w:sz w:val="40"/>
          <w:szCs w:val="40"/>
        </w:rPr>
      </w:pPr>
      <w:r w:rsidRPr="008B1B02">
        <w:rPr>
          <w:rFonts w:eastAsia="Times New Roman" w:cstheme="minorHAnsi"/>
          <w:b/>
          <w:bCs/>
          <w:sz w:val="40"/>
          <w:szCs w:val="40"/>
          <w:highlight w:val="yellow"/>
        </w:rPr>
        <w:t>INTERPRETATION OF SALES DATA</w:t>
      </w:r>
    </w:p>
    <w:p w:rsidR="004953FC" w:rsidRPr="008B1B02" w:rsidRDefault="004953FC" w:rsidP="004953FC">
      <w:pPr>
        <w:spacing w:before="100" w:beforeAutospacing="1" w:after="100" w:afterAutospacing="1" w:line="240" w:lineRule="auto"/>
        <w:jc w:val="center"/>
        <w:outlineLvl w:val="3"/>
        <w:rPr>
          <w:rFonts w:eastAsia="Times New Roman" w:cstheme="minorHAnsi"/>
          <w:b/>
          <w:bCs/>
        </w:rPr>
      </w:pPr>
    </w:p>
    <w:p w:rsidR="004953FC" w:rsidRPr="008B1B02" w:rsidRDefault="00DC7608" w:rsidP="004953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i/>
          <w:sz w:val="32"/>
          <w:szCs w:val="32"/>
          <w:u w:val="single"/>
        </w:rPr>
      </w:pPr>
      <w:r w:rsidRPr="008B1B02">
        <w:rPr>
          <w:rFonts w:eastAsia="Times New Roman" w:cstheme="minorHAnsi"/>
          <w:b/>
          <w:bCs/>
          <w:i/>
          <w:sz w:val="32"/>
          <w:szCs w:val="32"/>
          <w:u w:val="single"/>
        </w:rPr>
        <w:t>Objective</w:t>
      </w:r>
      <w:r w:rsidRPr="008B1B02">
        <w:rPr>
          <w:rFonts w:eastAsia="Times New Roman" w:cstheme="minorHAnsi"/>
          <w:i/>
          <w:sz w:val="32"/>
          <w:szCs w:val="32"/>
          <w:u w:val="single"/>
        </w:rPr>
        <w:t xml:space="preserve">: </w:t>
      </w:r>
      <w:bookmarkStart w:id="0" w:name="_GoBack"/>
      <w:bookmarkEnd w:id="0"/>
    </w:p>
    <w:p w:rsidR="00DC7608" w:rsidRPr="008B1B02" w:rsidRDefault="00DC7608" w:rsidP="004953FC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8B1B02">
        <w:rPr>
          <w:rFonts w:eastAsia="Times New Roman" w:cstheme="minorHAnsi"/>
          <w:bCs/>
        </w:rPr>
        <w:t xml:space="preserve">"This report presents an analysis of the sales performance </w:t>
      </w:r>
      <w:r w:rsidR="004953FC" w:rsidRPr="008B1B02">
        <w:rPr>
          <w:rFonts w:eastAsia="Times New Roman" w:cstheme="minorHAnsi"/>
          <w:bCs/>
        </w:rPr>
        <w:t>of Jan</w:t>
      </w:r>
      <w:r w:rsidRPr="008B1B02">
        <w:rPr>
          <w:rFonts w:eastAsia="Times New Roman" w:cstheme="minorHAnsi"/>
          <w:bCs/>
        </w:rPr>
        <w:t xml:space="preserve"> 2024. Key insights include a 10% increase in overall sales, significant regional performance differences, and a notable product growth </w:t>
      </w:r>
      <w:r w:rsidR="00AB03C4" w:rsidRPr="008B1B02">
        <w:rPr>
          <w:rFonts w:eastAsia="Times New Roman" w:cstheme="minorHAnsi"/>
          <w:bCs/>
        </w:rPr>
        <w:t xml:space="preserve">product </w:t>
      </w:r>
      <w:r w:rsidRPr="008B1B02">
        <w:rPr>
          <w:rFonts w:eastAsia="Times New Roman" w:cstheme="minorHAnsi"/>
          <w:bCs/>
        </w:rPr>
        <w:t>category. The analysis suggests that</w:t>
      </w:r>
      <w:r w:rsidR="00AB03C4" w:rsidRPr="008B1B02">
        <w:rPr>
          <w:rFonts w:eastAsia="Times New Roman" w:cstheme="minorHAnsi"/>
          <w:bCs/>
        </w:rPr>
        <w:t xml:space="preserve"> marketing campaigns in West Region</w:t>
      </w:r>
      <w:r w:rsidRPr="008B1B02">
        <w:rPr>
          <w:rFonts w:eastAsia="Times New Roman" w:cstheme="minorHAnsi"/>
          <w:bCs/>
        </w:rPr>
        <w:t xml:space="preserve"> and product diversification in the </w:t>
      </w:r>
      <w:r w:rsidR="00AB03C4" w:rsidRPr="008B1B02">
        <w:rPr>
          <w:rFonts w:eastAsia="Times New Roman" w:cstheme="minorHAnsi"/>
          <w:bCs/>
        </w:rPr>
        <w:t>Product</w:t>
      </w:r>
      <w:r w:rsidRPr="008B1B02">
        <w:rPr>
          <w:rFonts w:eastAsia="Times New Roman" w:cstheme="minorHAnsi"/>
          <w:bCs/>
        </w:rPr>
        <w:t xml:space="preserve"> category were key drivers of success."</w:t>
      </w:r>
    </w:p>
    <w:p w:rsidR="00DC7608" w:rsidRPr="008B1B02" w:rsidRDefault="00DC7608" w:rsidP="008B1B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i/>
          <w:sz w:val="32"/>
          <w:szCs w:val="32"/>
          <w:u w:val="single"/>
        </w:rPr>
      </w:pPr>
      <w:r w:rsidRPr="008B1B02">
        <w:rPr>
          <w:rFonts w:eastAsia="Times New Roman" w:cstheme="minorHAnsi"/>
          <w:b/>
          <w:bCs/>
          <w:i/>
          <w:sz w:val="32"/>
          <w:szCs w:val="32"/>
          <w:u w:val="single"/>
        </w:rPr>
        <w:t>Data Overview</w:t>
      </w:r>
    </w:p>
    <w:p w:rsidR="008B1B02" w:rsidRPr="008B1B02" w:rsidRDefault="00DC7608" w:rsidP="008B1B02">
      <w:pPr>
        <w:ind w:left="360"/>
        <w:rPr>
          <w:rFonts w:eastAsia="Times New Roman" w:cstheme="minorHAnsi"/>
          <w:bCs/>
        </w:rPr>
      </w:pPr>
      <w:r w:rsidRPr="008B1B02">
        <w:rPr>
          <w:rFonts w:eastAsia="Times New Roman" w:cstheme="minorHAnsi"/>
          <w:bCs/>
        </w:rPr>
        <w:t xml:space="preserve">"Data used for this analysis was sourced from the company's sales database covering the period </w:t>
      </w:r>
      <w:r w:rsidR="00AB03C4" w:rsidRPr="008B1B02">
        <w:rPr>
          <w:rFonts w:eastAsia="Times New Roman" w:cstheme="minorHAnsi"/>
          <w:bCs/>
        </w:rPr>
        <w:t>of</w:t>
      </w:r>
      <w:r w:rsidRPr="008B1B02">
        <w:rPr>
          <w:rFonts w:eastAsia="Times New Roman" w:cstheme="minorHAnsi"/>
          <w:bCs/>
        </w:rPr>
        <w:t xml:space="preserve"> January 1st to </w:t>
      </w:r>
      <w:r w:rsidR="00AB03C4" w:rsidRPr="008B1B02">
        <w:rPr>
          <w:rFonts w:eastAsia="Times New Roman" w:cstheme="minorHAnsi"/>
          <w:bCs/>
        </w:rPr>
        <w:t>January</w:t>
      </w:r>
      <w:r w:rsidRPr="008B1B02">
        <w:rPr>
          <w:rFonts w:eastAsia="Times New Roman" w:cstheme="minorHAnsi"/>
          <w:bCs/>
        </w:rPr>
        <w:t xml:space="preserve"> 31st, 2024. Key metrics included Total Sales</w:t>
      </w:r>
      <w:r w:rsidR="006953ED" w:rsidRPr="008B1B02">
        <w:rPr>
          <w:rFonts w:eastAsia="Times New Roman" w:cstheme="minorHAnsi"/>
          <w:bCs/>
        </w:rPr>
        <w:t xml:space="preserve"> revenue</w:t>
      </w:r>
      <w:r w:rsidRPr="008B1B02">
        <w:rPr>
          <w:rFonts w:eastAsia="Times New Roman" w:cstheme="minorHAnsi"/>
          <w:bCs/>
        </w:rPr>
        <w:t xml:space="preserve">, </w:t>
      </w:r>
      <w:r w:rsidR="006953ED" w:rsidRPr="008B1B02">
        <w:rPr>
          <w:rFonts w:eastAsia="Times New Roman" w:cstheme="minorHAnsi"/>
          <w:bCs/>
        </w:rPr>
        <w:t>Top-selling Products</w:t>
      </w:r>
      <w:r w:rsidRPr="008B1B02">
        <w:rPr>
          <w:rFonts w:eastAsia="Times New Roman" w:cstheme="minorHAnsi"/>
          <w:bCs/>
        </w:rPr>
        <w:t xml:space="preserve">, Sales by Region, and </w:t>
      </w:r>
      <w:r w:rsidR="006953ED" w:rsidRPr="008B1B02">
        <w:rPr>
          <w:rFonts w:eastAsia="Times New Roman" w:cstheme="minorHAnsi"/>
          <w:bCs/>
        </w:rPr>
        <w:t>Customer Segmentation</w:t>
      </w:r>
    </w:p>
    <w:p w:rsidR="00DC7608" w:rsidRPr="008B1B02" w:rsidRDefault="00DC7608" w:rsidP="008B1B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</w:rPr>
      </w:pPr>
      <w:r w:rsidRPr="008B1B02">
        <w:rPr>
          <w:rFonts w:eastAsia="Times New Roman" w:cstheme="minorHAnsi"/>
          <w:b/>
          <w:bCs/>
          <w:i/>
          <w:sz w:val="32"/>
          <w:szCs w:val="32"/>
          <w:u w:val="single"/>
        </w:rPr>
        <w:t>Methodology</w:t>
      </w:r>
    </w:p>
    <w:p w:rsidR="006953ED" w:rsidRPr="008B1B02" w:rsidRDefault="006953ED" w:rsidP="008B1B02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8B1B02">
        <w:rPr>
          <w:rFonts w:eastAsia="Times New Roman" w:cstheme="minorHAnsi"/>
        </w:rPr>
        <w:t xml:space="preserve">Get the CSV data file and done the cleaning in Power BI editor and used DAX to create measure  </w:t>
      </w:r>
    </w:p>
    <w:p w:rsidR="00DC7608" w:rsidRPr="008B1B02" w:rsidRDefault="008B1B02" w:rsidP="008B1B02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 xml:space="preserve">  </w:t>
      </w:r>
      <w:r>
        <w:rPr>
          <w:rFonts w:eastAsia="Times New Roman" w:cstheme="minorHAnsi"/>
          <w:b/>
          <w:bCs/>
        </w:rPr>
        <w:tab/>
      </w:r>
      <w:r w:rsidR="00DC7608" w:rsidRPr="008B1B02">
        <w:rPr>
          <w:rFonts w:eastAsia="Times New Roman" w:cstheme="minorHAnsi"/>
          <w:b/>
          <w:bCs/>
        </w:rPr>
        <w:t>"The sales growth percentage was calculated using the following formula:</w:t>
      </w:r>
    </w:p>
    <w:p w:rsidR="00DC7608" w:rsidRPr="008B1B02" w:rsidRDefault="00DC7608" w:rsidP="00DC7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</w:rPr>
      </w:pPr>
      <w:r w:rsidRPr="008B1B02">
        <w:rPr>
          <w:rFonts w:eastAsia="Times New Roman" w:cstheme="minorHAnsi"/>
        </w:rPr>
        <w:t>DAX</w:t>
      </w:r>
    </w:p>
    <w:p w:rsidR="00DC7608" w:rsidRPr="008B1B02" w:rsidRDefault="00DC7608" w:rsidP="00DC7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</w:rPr>
      </w:pPr>
      <w:r w:rsidRPr="008B1B02">
        <w:rPr>
          <w:rFonts w:eastAsia="Times New Roman" w:cstheme="minorHAnsi"/>
        </w:rPr>
        <w:t>Copy code</w:t>
      </w:r>
    </w:p>
    <w:p w:rsidR="00DC7608" w:rsidRPr="008B1B02" w:rsidRDefault="00DC7608" w:rsidP="00DC76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</w:rPr>
      </w:pPr>
      <w:r w:rsidRPr="008B1B02">
        <w:rPr>
          <w:rFonts w:eastAsia="Times New Roman" w:cstheme="minorHAnsi"/>
        </w:rPr>
        <w:t xml:space="preserve">Sales Growth Percentage = </w:t>
      </w:r>
      <w:proofErr w:type="gramStart"/>
      <w:r w:rsidRPr="008B1B02">
        <w:rPr>
          <w:rFonts w:eastAsia="Times New Roman" w:cstheme="minorHAnsi"/>
        </w:rPr>
        <w:t>DIVIDE(</w:t>
      </w:r>
      <w:proofErr w:type="gramEnd"/>
      <w:r w:rsidRPr="008B1B02">
        <w:rPr>
          <w:rFonts w:eastAsia="Times New Roman" w:cstheme="minorHAnsi"/>
        </w:rPr>
        <w:t>([Current Period Sales] - [Previous Period Sales]), [Previous Period Sales])</w:t>
      </w:r>
    </w:p>
    <w:p w:rsidR="00DC7608" w:rsidRPr="008B1B02" w:rsidRDefault="00DC7608" w:rsidP="008B1B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i/>
          <w:sz w:val="32"/>
          <w:szCs w:val="32"/>
          <w:u w:val="single"/>
        </w:rPr>
      </w:pPr>
      <w:r w:rsidRPr="008B1B02">
        <w:rPr>
          <w:rFonts w:eastAsia="Times New Roman" w:cstheme="minorHAnsi"/>
          <w:b/>
          <w:bCs/>
          <w:i/>
          <w:sz w:val="32"/>
          <w:szCs w:val="32"/>
          <w:u w:val="single"/>
        </w:rPr>
        <w:t>Key Insights and Results</w:t>
      </w:r>
    </w:p>
    <w:p w:rsidR="006953ED" w:rsidRPr="008B1B02" w:rsidRDefault="00DC7608" w:rsidP="008B1B02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  <w:r w:rsidRPr="008B1B02">
        <w:rPr>
          <w:rFonts w:eastAsia="Times New Roman" w:cstheme="minorHAnsi"/>
          <w:bCs/>
        </w:rPr>
        <w:t xml:space="preserve">"The overall sales for </w:t>
      </w:r>
      <w:r w:rsidR="006953ED" w:rsidRPr="008B1B02">
        <w:rPr>
          <w:rFonts w:eastAsia="Times New Roman" w:cstheme="minorHAnsi"/>
          <w:bCs/>
        </w:rPr>
        <w:t>January</w:t>
      </w:r>
      <w:r w:rsidRPr="008B1B02">
        <w:rPr>
          <w:rFonts w:eastAsia="Times New Roman" w:cstheme="minorHAnsi"/>
          <w:bCs/>
        </w:rPr>
        <w:t xml:space="preserve"> 2024 grew by 10%, driven primarily by </w:t>
      </w:r>
      <w:r w:rsidR="006953ED" w:rsidRPr="008B1B02">
        <w:rPr>
          <w:rFonts w:eastAsia="Times New Roman" w:cstheme="minorHAnsi"/>
          <w:bCs/>
        </w:rPr>
        <w:t xml:space="preserve">West </w:t>
      </w:r>
      <w:r w:rsidRPr="008B1B02">
        <w:rPr>
          <w:rFonts w:eastAsia="Times New Roman" w:cstheme="minorHAnsi"/>
          <w:bCs/>
        </w:rPr>
        <w:t xml:space="preserve">Region </w:t>
      </w:r>
      <w:r w:rsidR="006953ED" w:rsidRPr="008B1B02">
        <w:rPr>
          <w:rFonts w:eastAsia="Times New Roman" w:cstheme="minorHAnsi"/>
          <w:bCs/>
        </w:rPr>
        <w:t>in Product ID P004</w:t>
      </w:r>
      <w:r w:rsidRPr="008B1B02">
        <w:rPr>
          <w:rFonts w:eastAsia="Times New Roman" w:cstheme="minorHAnsi"/>
          <w:bCs/>
        </w:rPr>
        <w:t xml:space="preserve">. </w:t>
      </w:r>
      <w:r w:rsidR="006953ED" w:rsidRPr="008B1B02">
        <w:rPr>
          <w:rFonts w:eastAsia="Times New Roman" w:cstheme="minorHAnsi"/>
          <w:bCs/>
        </w:rPr>
        <w:t>while South Region</w:t>
      </w:r>
      <w:r w:rsidRPr="008B1B02">
        <w:rPr>
          <w:rFonts w:eastAsia="Times New Roman" w:cstheme="minorHAnsi"/>
          <w:bCs/>
        </w:rPr>
        <w:t xml:space="preserve"> experienced a decline of </w:t>
      </w:r>
      <w:r w:rsidR="006953ED" w:rsidRPr="008B1B02">
        <w:rPr>
          <w:rFonts w:eastAsia="Times New Roman" w:cstheme="minorHAnsi"/>
          <w:bCs/>
        </w:rPr>
        <w:t>minimum 50</w:t>
      </w:r>
      <w:r w:rsidRPr="008B1B02">
        <w:rPr>
          <w:rFonts w:eastAsia="Times New Roman" w:cstheme="minorHAnsi"/>
          <w:bCs/>
        </w:rPr>
        <w:t xml:space="preserve">%. </w:t>
      </w:r>
      <w:r w:rsidR="006953ED" w:rsidRPr="008B1B02">
        <w:rPr>
          <w:rFonts w:eastAsia="Times New Roman" w:cstheme="minorHAnsi"/>
          <w:bCs/>
        </w:rPr>
        <w:t xml:space="preserve">In </w:t>
      </w:r>
      <w:r w:rsidRPr="008B1B02">
        <w:rPr>
          <w:rFonts w:eastAsia="Times New Roman" w:cstheme="minorHAnsi"/>
          <w:bCs/>
        </w:rPr>
        <w:t xml:space="preserve">Product </w:t>
      </w:r>
      <w:r w:rsidR="006953ED" w:rsidRPr="008B1B02">
        <w:rPr>
          <w:rFonts w:eastAsia="Times New Roman" w:cstheme="minorHAnsi"/>
          <w:bCs/>
        </w:rPr>
        <w:t>ID P001</w:t>
      </w:r>
    </w:p>
    <w:p w:rsidR="006953ED" w:rsidRDefault="006953ED" w:rsidP="006953ED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p w:rsidR="008B1B02" w:rsidRDefault="008B1B02" w:rsidP="006953ED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p w:rsidR="008B1B02" w:rsidRDefault="008B1B02" w:rsidP="006953ED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p w:rsidR="008B1B02" w:rsidRDefault="008B1B02" w:rsidP="006953ED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p w:rsidR="008B1B02" w:rsidRDefault="008B1B02" w:rsidP="006953ED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p w:rsidR="008B1B02" w:rsidRPr="008B1B02" w:rsidRDefault="008B1B02" w:rsidP="006953ED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p w:rsidR="00DC7608" w:rsidRPr="008B1B02" w:rsidRDefault="00DC7608" w:rsidP="008B1B02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</w:rPr>
      </w:pPr>
      <w:r w:rsidRPr="008B1B02">
        <w:rPr>
          <w:rFonts w:eastAsia="Times New Roman" w:cstheme="minorHAnsi"/>
          <w:b/>
          <w:bCs/>
          <w:i/>
          <w:sz w:val="32"/>
          <w:szCs w:val="32"/>
          <w:u w:val="single"/>
        </w:rPr>
        <w:lastRenderedPageBreak/>
        <w:t>Analysis and Visualizations</w:t>
      </w:r>
    </w:p>
    <w:p w:rsidR="006953ED" w:rsidRPr="008B1B02" w:rsidRDefault="006953ED" w:rsidP="00DC7608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</w:rPr>
      </w:pPr>
      <w:r w:rsidRPr="008B1B02">
        <w:rPr>
          <w:rFonts w:eastAsia="Times New Roman" w:cstheme="minorHAnsi"/>
        </w:rPr>
        <w:drawing>
          <wp:inline distT="0" distB="0" distL="0" distR="0" wp14:anchorId="24674419" wp14:editId="3C2B652B">
            <wp:extent cx="5943600" cy="2683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608" w:rsidRPr="008B1B02" w:rsidRDefault="00DC7608" w:rsidP="008B1B02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</w:rPr>
      </w:pPr>
      <w:r w:rsidRPr="008B1B02">
        <w:rPr>
          <w:rFonts w:eastAsia="Times New Roman" w:cstheme="minorHAnsi"/>
          <w:b/>
          <w:bCs/>
          <w:i/>
          <w:sz w:val="32"/>
          <w:szCs w:val="32"/>
          <w:u w:val="single"/>
        </w:rPr>
        <w:t>Recommendations</w:t>
      </w:r>
    </w:p>
    <w:p w:rsidR="00DC7608" w:rsidRPr="00EA59E7" w:rsidRDefault="00DC7608" w:rsidP="00EA59E7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EA59E7">
        <w:rPr>
          <w:rFonts w:eastAsia="Times New Roman" w:cstheme="minorHAnsi"/>
          <w:bCs/>
        </w:rPr>
        <w:t xml:space="preserve">"To capitalize on the strong performance of the </w:t>
      </w:r>
      <w:r w:rsidR="006953ED" w:rsidRPr="00EA59E7">
        <w:rPr>
          <w:rFonts w:eastAsia="Times New Roman" w:cstheme="minorHAnsi"/>
          <w:bCs/>
        </w:rPr>
        <w:t>Product ID</w:t>
      </w:r>
      <w:r w:rsidRPr="00EA59E7">
        <w:rPr>
          <w:rFonts w:eastAsia="Times New Roman" w:cstheme="minorHAnsi"/>
          <w:bCs/>
        </w:rPr>
        <w:t xml:space="preserve">, we recommend increasing inventory and focusing marketing efforts in this area for Q2. For </w:t>
      </w:r>
      <w:r w:rsidR="006953ED" w:rsidRPr="00EA59E7">
        <w:rPr>
          <w:rFonts w:eastAsia="Times New Roman" w:cstheme="minorHAnsi"/>
          <w:bCs/>
        </w:rPr>
        <w:t xml:space="preserve">South </w:t>
      </w:r>
      <w:r w:rsidRPr="00EA59E7">
        <w:rPr>
          <w:rFonts w:eastAsia="Times New Roman" w:cstheme="minorHAnsi"/>
          <w:bCs/>
        </w:rPr>
        <w:t>Region further analysis is needed to understand why sales declined, and corrective measures should be implemented to increase engagement."</w:t>
      </w:r>
    </w:p>
    <w:p w:rsidR="00DC7608" w:rsidRPr="00EA59E7" w:rsidRDefault="00DC7608" w:rsidP="00EA59E7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i/>
          <w:sz w:val="32"/>
          <w:szCs w:val="32"/>
          <w:u w:val="single"/>
        </w:rPr>
      </w:pPr>
      <w:r w:rsidRPr="00EA59E7">
        <w:rPr>
          <w:rFonts w:eastAsia="Times New Roman" w:cstheme="minorHAnsi"/>
          <w:b/>
          <w:bCs/>
          <w:i/>
          <w:sz w:val="32"/>
          <w:szCs w:val="32"/>
          <w:u w:val="single"/>
        </w:rPr>
        <w:t>Limitations</w:t>
      </w:r>
    </w:p>
    <w:p w:rsidR="00DC7608" w:rsidRPr="00EA59E7" w:rsidRDefault="00DC7608" w:rsidP="00EA59E7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EA59E7">
        <w:rPr>
          <w:rFonts w:eastAsia="Times New Roman" w:cstheme="minorHAnsi"/>
          <w:bCs/>
        </w:rPr>
        <w:t>"This analysis was limited by the absence of complete customer feedback data, which may affect the understanding of the factors drivi</w:t>
      </w:r>
      <w:r w:rsidR="006953ED" w:rsidRPr="00EA59E7">
        <w:rPr>
          <w:rFonts w:eastAsia="Times New Roman" w:cstheme="minorHAnsi"/>
          <w:bCs/>
        </w:rPr>
        <w:t>ng sales performance in South Region</w:t>
      </w:r>
      <w:r w:rsidRPr="00EA59E7">
        <w:rPr>
          <w:rFonts w:eastAsia="Times New Roman" w:cstheme="minorHAnsi"/>
          <w:bCs/>
        </w:rPr>
        <w:t>."</w:t>
      </w:r>
    </w:p>
    <w:p w:rsidR="00DC7608" w:rsidRPr="00EA59E7" w:rsidRDefault="00DC7608" w:rsidP="00EA59E7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i/>
          <w:sz w:val="32"/>
          <w:szCs w:val="32"/>
          <w:u w:val="single"/>
        </w:rPr>
      </w:pPr>
      <w:r w:rsidRPr="00EA59E7">
        <w:rPr>
          <w:rFonts w:eastAsia="Times New Roman" w:cstheme="minorHAnsi"/>
          <w:b/>
          <w:bCs/>
          <w:i/>
          <w:sz w:val="32"/>
          <w:szCs w:val="32"/>
          <w:u w:val="single"/>
        </w:rPr>
        <w:t>Conclusion</w:t>
      </w:r>
    </w:p>
    <w:p w:rsidR="00DC7608" w:rsidRPr="00EA59E7" w:rsidRDefault="00DC7608" w:rsidP="00EA59E7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EA59E7">
        <w:rPr>
          <w:rFonts w:eastAsia="Times New Roman" w:cstheme="minorHAnsi"/>
          <w:bCs/>
        </w:rPr>
        <w:t xml:space="preserve">"Overall, the </w:t>
      </w:r>
      <w:r w:rsidR="00D47280" w:rsidRPr="00EA59E7">
        <w:rPr>
          <w:rFonts w:eastAsia="Times New Roman" w:cstheme="minorHAnsi"/>
          <w:bCs/>
        </w:rPr>
        <w:t>January</w:t>
      </w:r>
      <w:r w:rsidRPr="00EA59E7">
        <w:rPr>
          <w:rFonts w:eastAsia="Times New Roman" w:cstheme="minorHAnsi"/>
          <w:bCs/>
        </w:rPr>
        <w:t xml:space="preserve"> sales performance indicates strong growth in certain regions and categories. While </w:t>
      </w:r>
      <w:r w:rsidR="00D47280" w:rsidRPr="00EA59E7">
        <w:rPr>
          <w:rFonts w:eastAsia="Times New Roman" w:cstheme="minorHAnsi"/>
          <w:bCs/>
        </w:rPr>
        <w:t xml:space="preserve">South </w:t>
      </w:r>
      <w:r w:rsidRPr="00EA59E7">
        <w:rPr>
          <w:rFonts w:eastAsia="Times New Roman" w:cstheme="minorHAnsi"/>
          <w:bCs/>
        </w:rPr>
        <w:t>Region have underperformed, there are actionable steps that can be taken to address these areas and sustain the overall upward trend in sales."</w:t>
      </w:r>
    </w:p>
    <w:p w:rsidR="00AF5CBE" w:rsidRPr="008B1B02" w:rsidRDefault="00AF5CBE">
      <w:pPr>
        <w:rPr>
          <w:rFonts w:cstheme="minorHAnsi"/>
        </w:rPr>
      </w:pPr>
    </w:p>
    <w:sectPr w:rsidR="00AF5CBE" w:rsidRPr="008B1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E346D"/>
    <w:multiLevelType w:val="multilevel"/>
    <w:tmpl w:val="0A46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A4EDE"/>
    <w:multiLevelType w:val="multilevel"/>
    <w:tmpl w:val="CE80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23870"/>
    <w:multiLevelType w:val="multilevel"/>
    <w:tmpl w:val="BF942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640D0"/>
    <w:multiLevelType w:val="multilevel"/>
    <w:tmpl w:val="4BBE2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31BC4"/>
    <w:multiLevelType w:val="multilevel"/>
    <w:tmpl w:val="C456C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A0D40"/>
    <w:multiLevelType w:val="multilevel"/>
    <w:tmpl w:val="F876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E5182"/>
    <w:multiLevelType w:val="multilevel"/>
    <w:tmpl w:val="548E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465D7C"/>
    <w:multiLevelType w:val="multilevel"/>
    <w:tmpl w:val="47E4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320E19"/>
    <w:multiLevelType w:val="multilevel"/>
    <w:tmpl w:val="315E4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5B7A83"/>
    <w:multiLevelType w:val="multilevel"/>
    <w:tmpl w:val="780A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4C7FFA"/>
    <w:multiLevelType w:val="multilevel"/>
    <w:tmpl w:val="F35CA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A41F05"/>
    <w:multiLevelType w:val="multilevel"/>
    <w:tmpl w:val="634A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327FA7"/>
    <w:multiLevelType w:val="multilevel"/>
    <w:tmpl w:val="FB2E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481035"/>
    <w:multiLevelType w:val="multilevel"/>
    <w:tmpl w:val="0CDCB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3B3D5B"/>
    <w:multiLevelType w:val="multilevel"/>
    <w:tmpl w:val="1D7A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AB3B48"/>
    <w:multiLevelType w:val="multilevel"/>
    <w:tmpl w:val="F62C9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3D775B"/>
    <w:multiLevelType w:val="multilevel"/>
    <w:tmpl w:val="5A749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AF0138"/>
    <w:multiLevelType w:val="multilevel"/>
    <w:tmpl w:val="BF128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A312E0"/>
    <w:multiLevelType w:val="multilevel"/>
    <w:tmpl w:val="B1325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316127"/>
    <w:multiLevelType w:val="multilevel"/>
    <w:tmpl w:val="D5409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44336D"/>
    <w:multiLevelType w:val="multilevel"/>
    <w:tmpl w:val="39E8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9F52AE"/>
    <w:multiLevelType w:val="multilevel"/>
    <w:tmpl w:val="2542A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DF49AB"/>
    <w:multiLevelType w:val="multilevel"/>
    <w:tmpl w:val="B88ED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E8697F"/>
    <w:multiLevelType w:val="multilevel"/>
    <w:tmpl w:val="05E6B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1406FD"/>
    <w:multiLevelType w:val="multilevel"/>
    <w:tmpl w:val="39E8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A36822"/>
    <w:multiLevelType w:val="multilevel"/>
    <w:tmpl w:val="6122B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B6501A"/>
    <w:multiLevelType w:val="multilevel"/>
    <w:tmpl w:val="785E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335012"/>
    <w:multiLevelType w:val="multilevel"/>
    <w:tmpl w:val="F2C2C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653E0C"/>
    <w:multiLevelType w:val="multilevel"/>
    <w:tmpl w:val="44CA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063BD9"/>
    <w:multiLevelType w:val="multilevel"/>
    <w:tmpl w:val="6F52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E32C72"/>
    <w:multiLevelType w:val="multilevel"/>
    <w:tmpl w:val="AD08B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8228E6"/>
    <w:multiLevelType w:val="multilevel"/>
    <w:tmpl w:val="780C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930BD7"/>
    <w:multiLevelType w:val="multilevel"/>
    <w:tmpl w:val="CCAC6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422D78"/>
    <w:multiLevelType w:val="multilevel"/>
    <w:tmpl w:val="2EA83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31"/>
  </w:num>
  <w:num w:numId="3">
    <w:abstractNumId w:val="0"/>
  </w:num>
  <w:num w:numId="4">
    <w:abstractNumId w:val="20"/>
  </w:num>
  <w:num w:numId="5">
    <w:abstractNumId w:val="7"/>
  </w:num>
  <w:num w:numId="6">
    <w:abstractNumId w:val="28"/>
  </w:num>
  <w:num w:numId="7">
    <w:abstractNumId w:val="6"/>
  </w:num>
  <w:num w:numId="8">
    <w:abstractNumId w:val="12"/>
  </w:num>
  <w:num w:numId="9">
    <w:abstractNumId w:val="17"/>
  </w:num>
  <w:num w:numId="10">
    <w:abstractNumId w:val="21"/>
  </w:num>
  <w:num w:numId="11">
    <w:abstractNumId w:val="13"/>
  </w:num>
  <w:num w:numId="12">
    <w:abstractNumId w:val="3"/>
  </w:num>
  <w:num w:numId="13">
    <w:abstractNumId w:val="11"/>
  </w:num>
  <w:num w:numId="14">
    <w:abstractNumId w:val="18"/>
  </w:num>
  <w:num w:numId="15">
    <w:abstractNumId w:val="8"/>
  </w:num>
  <w:num w:numId="16">
    <w:abstractNumId w:val="30"/>
  </w:num>
  <w:num w:numId="17">
    <w:abstractNumId w:val="14"/>
  </w:num>
  <w:num w:numId="18">
    <w:abstractNumId w:val="22"/>
  </w:num>
  <w:num w:numId="19">
    <w:abstractNumId w:val="26"/>
  </w:num>
  <w:num w:numId="20">
    <w:abstractNumId w:val="27"/>
  </w:num>
  <w:num w:numId="21">
    <w:abstractNumId w:val="29"/>
  </w:num>
  <w:num w:numId="22">
    <w:abstractNumId w:val="4"/>
  </w:num>
  <w:num w:numId="23">
    <w:abstractNumId w:val="2"/>
  </w:num>
  <w:num w:numId="24">
    <w:abstractNumId w:val="5"/>
  </w:num>
  <w:num w:numId="25">
    <w:abstractNumId w:val="16"/>
  </w:num>
  <w:num w:numId="26">
    <w:abstractNumId w:val="1"/>
  </w:num>
  <w:num w:numId="27">
    <w:abstractNumId w:val="32"/>
  </w:num>
  <w:num w:numId="28">
    <w:abstractNumId w:val="15"/>
  </w:num>
  <w:num w:numId="29">
    <w:abstractNumId w:val="19"/>
  </w:num>
  <w:num w:numId="30">
    <w:abstractNumId w:val="23"/>
  </w:num>
  <w:num w:numId="31">
    <w:abstractNumId w:val="9"/>
  </w:num>
  <w:num w:numId="32">
    <w:abstractNumId w:val="10"/>
  </w:num>
  <w:num w:numId="33">
    <w:abstractNumId w:val="25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608"/>
    <w:rsid w:val="004953FC"/>
    <w:rsid w:val="006953ED"/>
    <w:rsid w:val="008B1B02"/>
    <w:rsid w:val="00AB03C4"/>
    <w:rsid w:val="00AF5CBE"/>
    <w:rsid w:val="00D47280"/>
    <w:rsid w:val="00DC7608"/>
    <w:rsid w:val="00EA59E7"/>
    <w:rsid w:val="00EB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19E66"/>
  <w15:chartTrackingRefBased/>
  <w15:docId w15:val="{79856A68-362D-43DD-B29F-11061C660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76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C76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C76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DC760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DC760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760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C760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C760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C7608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DC7608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DC760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C7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7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760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C7608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DC7608"/>
  </w:style>
  <w:style w:type="paragraph" w:styleId="ListParagraph">
    <w:name w:val="List Paragraph"/>
    <w:basedOn w:val="Normal"/>
    <w:uiPriority w:val="34"/>
    <w:qFormat/>
    <w:rsid w:val="00695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11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1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5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90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22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87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26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88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6576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05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349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7941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276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40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47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52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7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0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41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01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136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44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52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8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5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4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80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32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Prime</dc:creator>
  <cp:keywords/>
  <dc:description/>
  <cp:lastModifiedBy>Prime</cp:lastModifiedBy>
  <cp:revision>3</cp:revision>
  <dcterms:created xsi:type="dcterms:W3CDTF">2024-10-19T06:40:00Z</dcterms:created>
  <dcterms:modified xsi:type="dcterms:W3CDTF">2024-10-19T09:15:00Z</dcterms:modified>
</cp:coreProperties>
</file>