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24D19" w14:textId="77777777" w:rsidR="0062688B" w:rsidRPr="0060615F" w:rsidRDefault="0062688B" w:rsidP="005220F9">
      <w:pPr>
        <w:rPr>
          <w:b/>
          <w:bCs/>
          <w:sz w:val="32"/>
          <w:szCs w:val="32"/>
        </w:rPr>
      </w:pPr>
      <w:r w:rsidRPr="0060615F">
        <w:rPr>
          <w:b/>
          <w:bCs/>
          <w:sz w:val="32"/>
          <w:szCs w:val="32"/>
        </w:rPr>
        <w:t>Mayekar Technologies Pvt. Ltd.</w:t>
      </w:r>
    </w:p>
    <w:p w14:paraId="295473E0" w14:textId="77777777" w:rsidR="0062688B" w:rsidRPr="0060615F" w:rsidRDefault="0062688B" w:rsidP="005220F9">
      <w:pPr>
        <w:rPr>
          <w:b/>
          <w:bCs/>
        </w:rPr>
      </w:pPr>
      <w:r w:rsidRPr="0060615F">
        <w:rPr>
          <w:b/>
          <w:bCs/>
        </w:rPr>
        <w:t>Information Security Risk Assessment Methodology</w:t>
      </w:r>
    </w:p>
    <w:p w14:paraId="27EE3045" w14:textId="77777777" w:rsidR="0062688B" w:rsidRPr="006070F7" w:rsidRDefault="0062688B" w:rsidP="005220F9">
      <w:r w:rsidRPr="006070F7">
        <w:t>ISO/IEC 27001:2022</w:t>
      </w:r>
    </w:p>
    <w:p w14:paraId="77BE7D03" w14:textId="77777777" w:rsidR="0062688B" w:rsidRPr="006070F7" w:rsidRDefault="0062688B" w:rsidP="005220F9">
      <w:r w:rsidRPr="006070F7">
        <w:t>Clause 6.1.2 &amp; 6.1.3</w:t>
      </w:r>
    </w:p>
    <w:p w14:paraId="61CED3E6" w14:textId="65446B71" w:rsidR="0062688B" w:rsidRPr="006070F7" w:rsidRDefault="0062688B" w:rsidP="005220F9">
      <w:pPr>
        <w:pBdr>
          <w:bottom w:val="single" w:sz="4" w:space="1" w:color="auto"/>
        </w:pBdr>
      </w:pPr>
    </w:p>
    <w:p w14:paraId="56A4097A" w14:textId="3D44A5C5" w:rsidR="0062688B" w:rsidRPr="006070F7" w:rsidRDefault="0062688B" w:rsidP="005220F9">
      <w:r w:rsidRPr="0060615F">
        <w:rPr>
          <w:b/>
          <w:bCs/>
          <w:sz w:val="28"/>
          <w:szCs w:val="28"/>
        </w:rPr>
        <w:t>Document Number</w:t>
      </w:r>
      <w:r w:rsidRPr="006070F7">
        <w:rPr>
          <w:sz w:val="28"/>
          <w:szCs w:val="28"/>
        </w:rPr>
        <w:br/>
      </w:r>
      <w:r w:rsidRPr="006070F7">
        <w:t>MTPL-ISMS-0</w:t>
      </w:r>
      <w:r w:rsidR="00214FF4">
        <w:t>1</w:t>
      </w:r>
      <w:r w:rsidR="00F66AF2">
        <w:t>2</w:t>
      </w:r>
    </w:p>
    <w:p w14:paraId="6E0C6EE0" w14:textId="77777777" w:rsidR="0062688B" w:rsidRPr="006070F7" w:rsidRDefault="0062688B" w:rsidP="005220F9">
      <w:r w:rsidRPr="0060615F">
        <w:rPr>
          <w:b/>
          <w:bCs/>
          <w:sz w:val="28"/>
          <w:szCs w:val="28"/>
        </w:rPr>
        <w:t>Version</w:t>
      </w:r>
      <w:r w:rsidRPr="006070F7">
        <w:rPr>
          <w:sz w:val="28"/>
          <w:szCs w:val="28"/>
        </w:rPr>
        <w:br/>
      </w:r>
      <w:r w:rsidRPr="006070F7">
        <w:t>1.0</w:t>
      </w:r>
    </w:p>
    <w:p w14:paraId="6E06743E" w14:textId="13AF8193" w:rsidR="0062688B" w:rsidRPr="006070F7" w:rsidRDefault="0062688B" w:rsidP="005220F9">
      <w:r w:rsidRPr="0060615F">
        <w:rPr>
          <w:b/>
          <w:bCs/>
          <w:sz w:val="28"/>
          <w:szCs w:val="28"/>
        </w:rPr>
        <w:t>Prepared By</w:t>
      </w:r>
      <w:r w:rsidRPr="006070F7">
        <w:rPr>
          <w:sz w:val="28"/>
          <w:szCs w:val="28"/>
        </w:rPr>
        <w:br/>
      </w:r>
      <w:r w:rsidRPr="006070F7">
        <w:t>Omkar Abhay Mayekar</w:t>
      </w:r>
      <w:r w:rsidRPr="006070F7">
        <w:br/>
        <w:t>ISMS Project Developer</w:t>
      </w:r>
    </w:p>
    <w:p w14:paraId="08A66BE2" w14:textId="787ECEB6" w:rsidR="0062688B" w:rsidRPr="006070F7" w:rsidRDefault="0062688B" w:rsidP="005220F9">
      <w:r w:rsidRPr="0060615F">
        <w:rPr>
          <w:b/>
          <w:bCs/>
          <w:sz w:val="28"/>
          <w:szCs w:val="28"/>
        </w:rPr>
        <w:t>Reviewed By</w:t>
      </w:r>
      <w:r w:rsidRPr="006070F7">
        <w:br/>
        <w:t>Alankar Abhay Mayekar</w:t>
      </w:r>
      <w:r w:rsidRPr="006070F7">
        <w:br/>
        <w:t>Information Security Manager</w:t>
      </w:r>
    </w:p>
    <w:p w14:paraId="73856C3B" w14:textId="493C1B0D" w:rsidR="0062688B" w:rsidRPr="006070F7" w:rsidRDefault="0062688B" w:rsidP="005220F9">
      <w:r w:rsidRPr="0060615F">
        <w:rPr>
          <w:b/>
          <w:bCs/>
          <w:sz w:val="28"/>
          <w:szCs w:val="28"/>
        </w:rPr>
        <w:t>Approved By</w:t>
      </w:r>
      <w:r w:rsidRPr="006070F7">
        <w:br/>
        <w:t>Aakanksha Abhay Mayekar</w:t>
      </w:r>
      <w:r w:rsidRPr="006070F7">
        <w:br/>
        <w:t>Chief Executive Officer (CEO)</w:t>
      </w:r>
    </w:p>
    <w:p w14:paraId="6095F6F0" w14:textId="77777777" w:rsidR="0062688B" w:rsidRPr="006070F7" w:rsidRDefault="0062688B" w:rsidP="005220F9">
      <w:r w:rsidRPr="0060615F">
        <w:rPr>
          <w:b/>
          <w:bCs/>
          <w:sz w:val="28"/>
          <w:szCs w:val="28"/>
        </w:rPr>
        <w:t>Classification</w:t>
      </w:r>
      <w:r w:rsidRPr="006070F7">
        <w:br/>
        <w:t>Internal Use Only</w:t>
      </w:r>
    </w:p>
    <w:p w14:paraId="742F376A" w14:textId="64A622F9" w:rsidR="00D722B4" w:rsidRPr="006070F7" w:rsidRDefault="0062688B" w:rsidP="005220F9">
      <w:r w:rsidRPr="0060615F">
        <w:rPr>
          <w:b/>
          <w:bCs/>
          <w:sz w:val="28"/>
          <w:szCs w:val="28"/>
        </w:rPr>
        <w:t>Effective Date</w:t>
      </w:r>
      <w:r w:rsidRPr="006070F7">
        <w:br/>
        <w:t>01 August 2026</w:t>
      </w:r>
    </w:p>
    <w:p w14:paraId="5498A3B1" w14:textId="77777777" w:rsidR="00D722B4" w:rsidRPr="006070F7" w:rsidRDefault="00D722B4" w:rsidP="005220F9">
      <w:r w:rsidRPr="006070F7">
        <w:br w:type="page"/>
      </w:r>
    </w:p>
    <w:p w14:paraId="06177CB2" w14:textId="2B26DDDF" w:rsidR="00D722B4" w:rsidRPr="0060615F" w:rsidRDefault="00D722B4" w:rsidP="005220F9">
      <w:pPr>
        <w:pBdr>
          <w:bottom w:val="single" w:sz="4" w:space="1" w:color="auto"/>
        </w:pBdr>
        <w:rPr>
          <w:b/>
          <w:bCs/>
          <w:sz w:val="32"/>
          <w:szCs w:val="32"/>
        </w:rPr>
      </w:pPr>
      <w:r w:rsidRPr="0060615F">
        <w:rPr>
          <w:b/>
          <w:bCs/>
          <w:sz w:val="32"/>
          <w:szCs w:val="32"/>
        </w:rPr>
        <w:lastRenderedPageBreak/>
        <w:t>Document Control</w:t>
      </w:r>
    </w:p>
    <w:tbl>
      <w:tblPr>
        <w:tblStyle w:val="GridTable5Dark-Accent1"/>
        <w:tblW w:w="0" w:type="auto"/>
        <w:tblLook w:val="04A0" w:firstRow="1" w:lastRow="0" w:firstColumn="1" w:lastColumn="0" w:noHBand="0" w:noVBand="1"/>
      </w:tblPr>
      <w:tblGrid>
        <w:gridCol w:w="2336"/>
        <w:gridCol w:w="6680"/>
      </w:tblGrid>
      <w:tr w:rsidR="00D722B4" w:rsidRPr="0060615F" w14:paraId="0AD30A27" w14:textId="77777777" w:rsidTr="00D613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D103C" w14:textId="77777777" w:rsidR="00D722B4" w:rsidRPr="0060615F" w:rsidRDefault="00D722B4" w:rsidP="0060615F">
            <w:pPr>
              <w:spacing w:after="160" w:line="278" w:lineRule="auto"/>
              <w:jc w:val="center"/>
              <w:rPr>
                <w:b w:val="0"/>
                <w:bCs w:val="0"/>
                <w:sz w:val="28"/>
                <w:szCs w:val="28"/>
              </w:rPr>
            </w:pPr>
            <w:r w:rsidRPr="0060615F">
              <w:rPr>
                <w:sz w:val="28"/>
                <w:szCs w:val="28"/>
              </w:rPr>
              <w:t>Field</w:t>
            </w:r>
          </w:p>
        </w:tc>
        <w:tc>
          <w:tcPr>
            <w:tcW w:w="0" w:type="auto"/>
            <w:hideMark/>
          </w:tcPr>
          <w:p w14:paraId="1D34BA12" w14:textId="77777777" w:rsidR="00D722B4" w:rsidRPr="0060615F" w:rsidRDefault="00D722B4" w:rsidP="0060615F">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60615F">
              <w:rPr>
                <w:sz w:val="28"/>
                <w:szCs w:val="28"/>
              </w:rPr>
              <w:t>Value</w:t>
            </w:r>
          </w:p>
        </w:tc>
      </w:tr>
      <w:tr w:rsidR="00D722B4" w:rsidRPr="006070F7" w14:paraId="177F04C0"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923D4" w14:textId="77777777" w:rsidR="00D722B4" w:rsidRPr="0060615F" w:rsidRDefault="00D722B4" w:rsidP="005220F9">
            <w:pPr>
              <w:spacing w:after="160" w:line="278" w:lineRule="auto"/>
              <w:rPr>
                <w:b w:val="0"/>
                <w:bCs w:val="0"/>
              </w:rPr>
            </w:pPr>
            <w:r w:rsidRPr="0060615F">
              <w:t>Document Name</w:t>
            </w:r>
          </w:p>
        </w:tc>
        <w:tc>
          <w:tcPr>
            <w:tcW w:w="0" w:type="auto"/>
            <w:hideMark/>
          </w:tcPr>
          <w:p w14:paraId="7420558D" w14:textId="77777777" w:rsidR="00D722B4" w:rsidRPr="006070F7" w:rsidRDefault="00D722B4"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Information Security Risk Assessment Methodology</w:t>
            </w:r>
          </w:p>
        </w:tc>
      </w:tr>
      <w:tr w:rsidR="00D722B4" w:rsidRPr="006070F7" w14:paraId="642EF9F2"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7EE5FD68" w14:textId="77777777" w:rsidR="00D722B4" w:rsidRPr="0060615F" w:rsidRDefault="00D722B4" w:rsidP="005220F9">
            <w:pPr>
              <w:spacing w:after="160" w:line="278" w:lineRule="auto"/>
              <w:rPr>
                <w:b w:val="0"/>
                <w:bCs w:val="0"/>
              </w:rPr>
            </w:pPr>
            <w:r w:rsidRPr="0060615F">
              <w:t>Document Number</w:t>
            </w:r>
          </w:p>
        </w:tc>
        <w:tc>
          <w:tcPr>
            <w:tcW w:w="0" w:type="auto"/>
            <w:hideMark/>
          </w:tcPr>
          <w:p w14:paraId="58377FCE" w14:textId="00A4FC46" w:rsidR="00D722B4" w:rsidRPr="006070F7" w:rsidRDefault="00D722B4"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MTPL-ISMS-0</w:t>
            </w:r>
            <w:r w:rsidR="00214FF4">
              <w:t>1</w:t>
            </w:r>
            <w:r w:rsidR="000C00CC">
              <w:t>2</w:t>
            </w:r>
          </w:p>
        </w:tc>
      </w:tr>
      <w:tr w:rsidR="00D722B4" w:rsidRPr="006070F7" w14:paraId="46BC3FF9"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79945" w14:textId="77777777" w:rsidR="00D722B4" w:rsidRPr="0060615F" w:rsidRDefault="00D722B4" w:rsidP="005220F9">
            <w:pPr>
              <w:spacing w:after="160" w:line="278" w:lineRule="auto"/>
              <w:rPr>
                <w:b w:val="0"/>
                <w:bCs w:val="0"/>
              </w:rPr>
            </w:pPr>
            <w:r w:rsidRPr="0060615F">
              <w:t>Version</w:t>
            </w:r>
          </w:p>
        </w:tc>
        <w:tc>
          <w:tcPr>
            <w:tcW w:w="0" w:type="auto"/>
            <w:hideMark/>
          </w:tcPr>
          <w:p w14:paraId="64FFDC88" w14:textId="77777777" w:rsidR="00D722B4" w:rsidRPr="006070F7" w:rsidRDefault="00D722B4"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1.0</w:t>
            </w:r>
          </w:p>
        </w:tc>
      </w:tr>
      <w:tr w:rsidR="00D722B4" w:rsidRPr="006070F7" w14:paraId="43CF9ABE"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3EEF02E2" w14:textId="77777777" w:rsidR="00D722B4" w:rsidRPr="0060615F" w:rsidRDefault="00D722B4" w:rsidP="005220F9">
            <w:pPr>
              <w:spacing w:after="160" w:line="278" w:lineRule="auto"/>
              <w:rPr>
                <w:b w:val="0"/>
                <w:bCs w:val="0"/>
              </w:rPr>
            </w:pPr>
            <w:r w:rsidRPr="0060615F">
              <w:t>Document Owner</w:t>
            </w:r>
          </w:p>
        </w:tc>
        <w:tc>
          <w:tcPr>
            <w:tcW w:w="0" w:type="auto"/>
            <w:hideMark/>
          </w:tcPr>
          <w:p w14:paraId="724E6041" w14:textId="77777777" w:rsidR="00D722B4" w:rsidRPr="006070F7" w:rsidRDefault="00D722B4"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Information Security Manager</w:t>
            </w:r>
          </w:p>
        </w:tc>
      </w:tr>
      <w:tr w:rsidR="00D722B4" w:rsidRPr="006070F7" w14:paraId="111D9427"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70520E" w14:textId="77777777" w:rsidR="00D722B4" w:rsidRPr="0060615F" w:rsidRDefault="00D722B4" w:rsidP="005220F9">
            <w:pPr>
              <w:spacing w:after="160" w:line="278" w:lineRule="auto"/>
              <w:rPr>
                <w:b w:val="0"/>
                <w:bCs w:val="0"/>
              </w:rPr>
            </w:pPr>
            <w:r w:rsidRPr="0060615F">
              <w:t>Prepared By</w:t>
            </w:r>
          </w:p>
        </w:tc>
        <w:tc>
          <w:tcPr>
            <w:tcW w:w="0" w:type="auto"/>
            <w:hideMark/>
          </w:tcPr>
          <w:p w14:paraId="06088D33" w14:textId="61393E7C" w:rsidR="00D722B4" w:rsidRPr="006070F7" w:rsidRDefault="00D722B4"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615F">
              <w:rPr>
                <w:b/>
                <w:bCs/>
              </w:rPr>
              <w:t>Omkar</w:t>
            </w:r>
            <w:r w:rsidR="0060615F" w:rsidRPr="0060615F">
              <w:rPr>
                <w:b/>
                <w:bCs/>
              </w:rPr>
              <w:t xml:space="preserve"> Abhay</w:t>
            </w:r>
            <w:r w:rsidRPr="0060615F">
              <w:rPr>
                <w:b/>
                <w:bCs/>
              </w:rPr>
              <w:t xml:space="preserve"> Mayekar</w:t>
            </w:r>
            <w:r w:rsidRPr="006070F7">
              <w:t xml:space="preserve"> – ISMS Project Developer</w:t>
            </w:r>
          </w:p>
        </w:tc>
      </w:tr>
      <w:tr w:rsidR="00D722B4" w:rsidRPr="006070F7" w14:paraId="5F620122"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36C95F9B" w14:textId="77777777" w:rsidR="00D722B4" w:rsidRPr="0060615F" w:rsidRDefault="00D722B4" w:rsidP="005220F9">
            <w:pPr>
              <w:spacing w:after="160" w:line="278" w:lineRule="auto"/>
              <w:rPr>
                <w:b w:val="0"/>
                <w:bCs w:val="0"/>
              </w:rPr>
            </w:pPr>
            <w:r w:rsidRPr="0060615F">
              <w:t>Reviewed By</w:t>
            </w:r>
          </w:p>
        </w:tc>
        <w:tc>
          <w:tcPr>
            <w:tcW w:w="0" w:type="auto"/>
            <w:hideMark/>
          </w:tcPr>
          <w:p w14:paraId="66658311" w14:textId="6F0CC3B4" w:rsidR="00D722B4" w:rsidRPr="006070F7" w:rsidRDefault="00D722B4"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615F">
              <w:rPr>
                <w:b/>
                <w:bCs/>
              </w:rPr>
              <w:t>Alankar Abhay Mayekar</w:t>
            </w:r>
            <w:r w:rsidRPr="006070F7">
              <w:t xml:space="preserve"> – Information Security Manager</w:t>
            </w:r>
          </w:p>
        </w:tc>
      </w:tr>
      <w:tr w:rsidR="00D722B4" w:rsidRPr="006070F7" w14:paraId="307387D5"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26D03" w14:textId="77777777" w:rsidR="00D722B4" w:rsidRPr="0060615F" w:rsidRDefault="00D722B4" w:rsidP="005220F9">
            <w:pPr>
              <w:spacing w:after="160" w:line="278" w:lineRule="auto"/>
              <w:rPr>
                <w:b w:val="0"/>
                <w:bCs w:val="0"/>
              </w:rPr>
            </w:pPr>
            <w:r w:rsidRPr="0060615F">
              <w:t>Approved By</w:t>
            </w:r>
          </w:p>
        </w:tc>
        <w:tc>
          <w:tcPr>
            <w:tcW w:w="0" w:type="auto"/>
            <w:hideMark/>
          </w:tcPr>
          <w:p w14:paraId="1CACE901" w14:textId="3842C9DF" w:rsidR="00D722B4" w:rsidRPr="006070F7" w:rsidRDefault="00D722B4"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716645">
              <w:rPr>
                <w:b/>
                <w:bCs/>
              </w:rPr>
              <w:t>Aakanksha Abhay Mayekar</w:t>
            </w:r>
            <w:r w:rsidRPr="006070F7">
              <w:t xml:space="preserve"> – Chief Executive Officer</w:t>
            </w:r>
          </w:p>
        </w:tc>
      </w:tr>
      <w:tr w:rsidR="00D722B4" w:rsidRPr="006070F7" w14:paraId="2E814622"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5B2EC042" w14:textId="77777777" w:rsidR="00D722B4" w:rsidRPr="0060615F" w:rsidRDefault="00D722B4" w:rsidP="005220F9">
            <w:pPr>
              <w:spacing w:after="160" w:line="278" w:lineRule="auto"/>
              <w:rPr>
                <w:b w:val="0"/>
                <w:bCs w:val="0"/>
              </w:rPr>
            </w:pPr>
            <w:r w:rsidRPr="0060615F">
              <w:t>Classification</w:t>
            </w:r>
          </w:p>
        </w:tc>
        <w:tc>
          <w:tcPr>
            <w:tcW w:w="0" w:type="auto"/>
            <w:hideMark/>
          </w:tcPr>
          <w:p w14:paraId="2B928190" w14:textId="77777777" w:rsidR="00D722B4" w:rsidRPr="006070F7" w:rsidRDefault="00D722B4"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Internal Use Only</w:t>
            </w:r>
          </w:p>
        </w:tc>
      </w:tr>
      <w:tr w:rsidR="00D722B4" w:rsidRPr="006070F7" w14:paraId="29962DC7"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C5182" w14:textId="77777777" w:rsidR="00D722B4" w:rsidRPr="0060615F" w:rsidRDefault="00D722B4" w:rsidP="005220F9">
            <w:pPr>
              <w:spacing w:after="160" w:line="278" w:lineRule="auto"/>
              <w:rPr>
                <w:b w:val="0"/>
                <w:bCs w:val="0"/>
              </w:rPr>
            </w:pPr>
            <w:r w:rsidRPr="0060615F">
              <w:t>Status</w:t>
            </w:r>
          </w:p>
        </w:tc>
        <w:tc>
          <w:tcPr>
            <w:tcW w:w="0" w:type="auto"/>
            <w:hideMark/>
          </w:tcPr>
          <w:p w14:paraId="467FA2D2" w14:textId="77777777" w:rsidR="00D722B4" w:rsidRPr="006070F7" w:rsidRDefault="00D722B4"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Approved</w:t>
            </w:r>
          </w:p>
        </w:tc>
      </w:tr>
      <w:tr w:rsidR="00D722B4" w:rsidRPr="006070F7" w14:paraId="2C57C4B5"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0166FCD2" w14:textId="77777777" w:rsidR="00D722B4" w:rsidRPr="0060615F" w:rsidRDefault="00D722B4" w:rsidP="005220F9">
            <w:pPr>
              <w:spacing w:after="160" w:line="278" w:lineRule="auto"/>
              <w:rPr>
                <w:b w:val="0"/>
                <w:bCs w:val="0"/>
              </w:rPr>
            </w:pPr>
            <w:r w:rsidRPr="0060615F">
              <w:t>Effective Date</w:t>
            </w:r>
          </w:p>
        </w:tc>
        <w:tc>
          <w:tcPr>
            <w:tcW w:w="0" w:type="auto"/>
            <w:hideMark/>
          </w:tcPr>
          <w:p w14:paraId="66FDA960" w14:textId="77777777" w:rsidR="00D722B4" w:rsidRPr="006070F7" w:rsidRDefault="00D722B4"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01 August 2026</w:t>
            </w:r>
          </w:p>
        </w:tc>
      </w:tr>
      <w:tr w:rsidR="00D722B4" w:rsidRPr="006070F7" w14:paraId="745AF423"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22A39" w14:textId="77777777" w:rsidR="00D722B4" w:rsidRPr="0060615F" w:rsidRDefault="00D722B4" w:rsidP="005220F9">
            <w:pPr>
              <w:spacing w:after="160" w:line="278" w:lineRule="auto"/>
              <w:rPr>
                <w:b w:val="0"/>
                <w:bCs w:val="0"/>
              </w:rPr>
            </w:pPr>
            <w:r w:rsidRPr="0060615F">
              <w:t>Approval Date</w:t>
            </w:r>
          </w:p>
        </w:tc>
        <w:tc>
          <w:tcPr>
            <w:tcW w:w="0" w:type="auto"/>
            <w:hideMark/>
          </w:tcPr>
          <w:p w14:paraId="3FBA97B6" w14:textId="77777777" w:rsidR="00D722B4" w:rsidRPr="006070F7" w:rsidRDefault="00D722B4"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01 August 2026</w:t>
            </w:r>
          </w:p>
        </w:tc>
      </w:tr>
      <w:tr w:rsidR="00D722B4" w:rsidRPr="006070F7" w14:paraId="57D4E7CE"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6054C671" w14:textId="77777777" w:rsidR="00D722B4" w:rsidRPr="0060615F" w:rsidRDefault="00D722B4" w:rsidP="005220F9">
            <w:pPr>
              <w:spacing w:after="160" w:line="278" w:lineRule="auto"/>
              <w:rPr>
                <w:b w:val="0"/>
                <w:bCs w:val="0"/>
              </w:rPr>
            </w:pPr>
            <w:r w:rsidRPr="0060615F">
              <w:t>Next Review Date</w:t>
            </w:r>
          </w:p>
        </w:tc>
        <w:tc>
          <w:tcPr>
            <w:tcW w:w="0" w:type="auto"/>
            <w:hideMark/>
          </w:tcPr>
          <w:p w14:paraId="2F4DD443" w14:textId="77777777" w:rsidR="00D722B4" w:rsidRPr="006070F7" w:rsidRDefault="00D722B4"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31 July 2027</w:t>
            </w:r>
          </w:p>
        </w:tc>
      </w:tr>
      <w:tr w:rsidR="00D722B4" w:rsidRPr="006070F7" w14:paraId="5826237C"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CD9F08" w14:textId="77777777" w:rsidR="00D722B4" w:rsidRPr="0060615F" w:rsidRDefault="00D722B4" w:rsidP="005220F9">
            <w:pPr>
              <w:spacing w:after="160" w:line="278" w:lineRule="auto"/>
              <w:rPr>
                <w:b w:val="0"/>
                <w:bCs w:val="0"/>
              </w:rPr>
            </w:pPr>
            <w:r w:rsidRPr="0060615F">
              <w:t>Review Frequency</w:t>
            </w:r>
          </w:p>
        </w:tc>
        <w:tc>
          <w:tcPr>
            <w:tcW w:w="0" w:type="auto"/>
            <w:hideMark/>
          </w:tcPr>
          <w:p w14:paraId="745ABD89" w14:textId="77777777" w:rsidR="00D722B4" w:rsidRPr="006070F7" w:rsidRDefault="00D722B4"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Annually or upon significant changes</w:t>
            </w:r>
          </w:p>
        </w:tc>
      </w:tr>
      <w:tr w:rsidR="00D722B4" w:rsidRPr="006070F7" w14:paraId="0B07BDDC"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4A2C297B" w14:textId="77777777" w:rsidR="00D722B4" w:rsidRPr="0060615F" w:rsidRDefault="00D722B4" w:rsidP="005220F9">
            <w:pPr>
              <w:spacing w:after="160" w:line="278" w:lineRule="auto"/>
              <w:rPr>
                <w:b w:val="0"/>
                <w:bCs w:val="0"/>
              </w:rPr>
            </w:pPr>
            <w:r w:rsidRPr="0060615F">
              <w:t>Document Location</w:t>
            </w:r>
          </w:p>
        </w:tc>
        <w:tc>
          <w:tcPr>
            <w:tcW w:w="0" w:type="auto"/>
            <w:hideMark/>
          </w:tcPr>
          <w:p w14:paraId="1B4040EE" w14:textId="77777777" w:rsidR="00D722B4" w:rsidRPr="006070F7" w:rsidRDefault="00D722B4"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ISMS Repository</w:t>
            </w:r>
          </w:p>
        </w:tc>
      </w:tr>
      <w:tr w:rsidR="00D722B4" w:rsidRPr="006070F7" w14:paraId="6A8447AA"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B5AC4" w14:textId="77777777" w:rsidR="00D722B4" w:rsidRPr="0060615F" w:rsidRDefault="00D722B4" w:rsidP="005220F9">
            <w:pPr>
              <w:spacing w:after="160" w:line="278" w:lineRule="auto"/>
              <w:rPr>
                <w:b w:val="0"/>
                <w:bCs w:val="0"/>
              </w:rPr>
            </w:pPr>
            <w:r w:rsidRPr="0060615F">
              <w:t>Retention Period</w:t>
            </w:r>
          </w:p>
        </w:tc>
        <w:tc>
          <w:tcPr>
            <w:tcW w:w="0" w:type="auto"/>
            <w:hideMark/>
          </w:tcPr>
          <w:p w14:paraId="25A5F3BC" w14:textId="77777777" w:rsidR="00D722B4" w:rsidRPr="006070F7" w:rsidRDefault="00D722B4"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7 Years</w:t>
            </w:r>
          </w:p>
        </w:tc>
      </w:tr>
      <w:tr w:rsidR="00D722B4" w:rsidRPr="006070F7" w14:paraId="0E1C367C"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6FBE32D3" w14:textId="77777777" w:rsidR="00D722B4" w:rsidRPr="0060615F" w:rsidRDefault="00D722B4" w:rsidP="005220F9">
            <w:pPr>
              <w:spacing w:after="160" w:line="278" w:lineRule="auto"/>
              <w:rPr>
                <w:b w:val="0"/>
                <w:bCs w:val="0"/>
              </w:rPr>
            </w:pPr>
            <w:r w:rsidRPr="0060615F">
              <w:t>Distribution</w:t>
            </w:r>
          </w:p>
        </w:tc>
        <w:tc>
          <w:tcPr>
            <w:tcW w:w="0" w:type="auto"/>
            <w:hideMark/>
          </w:tcPr>
          <w:p w14:paraId="6EB0C255" w14:textId="77777777" w:rsidR="00D722B4" w:rsidRPr="006070F7" w:rsidRDefault="00D722B4"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Top Management, Information Security Team, Department Heads</w:t>
            </w:r>
          </w:p>
        </w:tc>
      </w:tr>
      <w:tr w:rsidR="00D722B4" w:rsidRPr="006070F7" w14:paraId="5DF59F6D"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62F368" w14:textId="77777777" w:rsidR="00D722B4" w:rsidRPr="0060615F" w:rsidRDefault="00D722B4" w:rsidP="005220F9">
            <w:pPr>
              <w:spacing w:after="160" w:line="278" w:lineRule="auto"/>
              <w:rPr>
                <w:b w:val="0"/>
                <w:bCs w:val="0"/>
              </w:rPr>
            </w:pPr>
            <w:r w:rsidRPr="0060615F">
              <w:t>Revision History</w:t>
            </w:r>
          </w:p>
        </w:tc>
        <w:tc>
          <w:tcPr>
            <w:tcW w:w="0" w:type="auto"/>
            <w:hideMark/>
          </w:tcPr>
          <w:p w14:paraId="4E20DE1B" w14:textId="77777777" w:rsidR="00D722B4" w:rsidRPr="006070F7" w:rsidRDefault="00D722B4"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Version 1.0 – Initial Release</w:t>
            </w:r>
          </w:p>
        </w:tc>
      </w:tr>
    </w:tbl>
    <w:p w14:paraId="1738446F" w14:textId="77777777" w:rsidR="0062688B" w:rsidRPr="006070F7" w:rsidRDefault="0062688B" w:rsidP="005220F9"/>
    <w:p w14:paraId="57F2A553" w14:textId="754733F8" w:rsidR="00D722B4" w:rsidRPr="006070F7" w:rsidRDefault="00D722B4" w:rsidP="005220F9">
      <w:r w:rsidRPr="006070F7">
        <w:br w:type="page"/>
      </w:r>
    </w:p>
    <w:p w14:paraId="6AA24A2D" w14:textId="2B1EBC4F" w:rsidR="00D722B4" w:rsidRPr="00D84A7E" w:rsidRDefault="00D722B4" w:rsidP="005220F9">
      <w:pPr>
        <w:pBdr>
          <w:bottom w:val="single" w:sz="4" w:space="1" w:color="auto"/>
        </w:pBdr>
        <w:rPr>
          <w:b/>
          <w:bCs/>
          <w:sz w:val="32"/>
          <w:szCs w:val="32"/>
        </w:rPr>
      </w:pPr>
      <w:r w:rsidRPr="00D84A7E">
        <w:rPr>
          <w:b/>
          <w:bCs/>
          <w:sz w:val="32"/>
          <w:szCs w:val="32"/>
        </w:rPr>
        <w:lastRenderedPageBreak/>
        <w:t>1.Purpose</w:t>
      </w:r>
    </w:p>
    <w:p w14:paraId="6F0489EB" w14:textId="0D036EB0" w:rsidR="00D722B4" w:rsidRPr="006070F7" w:rsidRDefault="00D722B4" w:rsidP="005220F9">
      <w:r w:rsidRPr="006070F7">
        <w:t xml:space="preserve">The purpose of this Risk Assessment Methodology is to establish a structured and risk-based framework for identifying, </w:t>
      </w:r>
      <w:r w:rsidR="008119BB" w:rsidRPr="006070F7">
        <w:t>analysing</w:t>
      </w:r>
      <w:r w:rsidRPr="006070F7">
        <w:t>, evaluating, treating, and monitoring information security risks that may impact the confidentiality, integrity, and availability of the organization's information assets. This methodology supports informed decision-making, effective risk management, and continual improvement of the Information Security Management System (ISMS) in accordance with ISO/IEC 27001:2022.</w:t>
      </w:r>
    </w:p>
    <w:p w14:paraId="1C2BF9F4" w14:textId="425B90A3" w:rsidR="00D722B4" w:rsidRPr="006070F7" w:rsidRDefault="00D722B4" w:rsidP="005220F9"/>
    <w:p w14:paraId="5E20C999" w14:textId="0D6FD5F2" w:rsidR="00D722B4" w:rsidRPr="00D84A7E" w:rsidRDefault="00D722B4" w:rsidP="005220F9">
      <w:pPr>
        <w:pBdr>
          <w:bottom w:val="single" w:sz="4" w:space="1" w:color="auto"/>
        </w:pBdr>
        <w:rPr>
          <w:b/>
          <w:bCs/>
          <w:sz w:val="32"/>
          <w:szCs w:val="32"/>
        </w:rPr>
      </w:pPr>
      <w:r w:rsidRPr="00D84A7E">
        <w:rPr>
          <w:b/>
          <w:bCs/>
          <w:sz w:val="32"/>
          <w:szCs w:val="32"/>
        </w:rPr>
        <w:t>2.Scope</w:t>
      </w:r>
    </w:p>
    <w:p w14:paraId="2AE2E91F" w14:textId="77777777" w:rsidR="00D722B4" w:rsidRPr="006070F7" w:rsidRDefault="00D722B4" w:rsidP="005220F9">
      <w:r w:rsidRPr="006070F7">
        <w:t>This methodology applies to all information assets, business processes, personnel, technologies, applications, cloud services, third-party service providers, and organizational functions operating within the defined scope of the Information Security Management System (ISMS) of Mayekar Technologies Pvt. Ltd. It establishes a consistent approach for assessing and managing information security risks to ensure alignment with business objectives, compliance obligations, and the requirements of ISO/IEC 27001:2022.</w:t>
      </w:r>
    </w:p>
    <w:p w14:paraId="47A1A7A1" w14:textId="29B34794" w:rsidR="008119BB" w:rsidRPr="006070F7" w:rsidRDefault="008119BB" w:rsidP="005220F9">
      <w:r w:rsidRPr="006070F7">
        <w:br w:type="page"/>
      </w:r>
    </w:p>
    <w:p w14:paraId="5E1F2C5F" w14:textId="17916688" w:rsidR="008119BB" w:rsidRPr="00D84A7E" w:rsidRDefault="008119BB" w:rsidP="005220F9">
      <w:pPr>
        <w:rPr>
          <w:b/>
          <w:bCs/>
          <w:sz w:val="32"/>
          <w:szCs w:val="32"/>
        </w:rPr>
      </w:pPr>
      <w:r w:rsidRPr="00D84A7E">
        <w:rPr>
          <w:b/>
          <w:bCs/>
          <w:sz w:val="32"/>
          <w:szCs w:val="32"/>
        </w:rPr>
        <w:lastRenderedPageBreak/>
        <w:t>3. References</w:t>
      </w:r>
    </w:p>
    <w:p w14:paraId="6CF62B86" w14:textId="53FAFA41" w:rsidR="008119BB" w:rsidRPr="00D84A7E" w:rsidRDefault="008119BB" w:rsidP="005220F9">
      <w:pPr>
        <w:pBdr>
          <w:bottom w:val="single" w:sz="4" w:space="1" w:color="auto"/>
        </w:pBdr>
        <w:rPr>
          <w:b/>
          <w:bCs/>
          <w:sz w:val="32"/>
          <w:szCs w:val="32"/>
        </w:rPr>
      </w:pPr>
      <w:r w:rsidRPr="00D84A7E">
        <w:rPr>
          <w:b/>
          <w:bCs/>
          <w:sz w:val="32"/>
          <w:szCs w:val="32"/>
        </w:rPr>
        <w:t>3.1 Reference Standards</w:t>
      </w:r>
    </w:p>
    <w:p w14:paraId="3AF0ACEA" w14:textId="77777777" w:rsidR="008119BB" w:rsidRPr="006070F7" w:rsidRDefault="008119BB" w:rsidP="005220F9">
      <w:r w:rsidRPr="006070F7">
        <w:t>This Risk Assessment Methodology has been developed with reference to internationally recognized standards, applicable legal and regulatory requirements, and internal organizational policies to ensure the effective implementation and continual improvement of the Information Security Management System (ISMS).</w:t>
      </w:r>
    </w:p>
    <w:p w14:paraId="3E2662F3" w14:textId="49CFC9F2" w:rsidR="008119BB" w:rsidRPr="006070F7" w:rsidRDefault="008119BB" w:rsidP="005220F9"/>
    <w:p w14:paraId="61AEEB3A" w14:textId="2127F5FF" w:rsidR="008119BB" w:rsidRPr="00D84A7E" w:rsidRDefault="00D84A7E" w:rsidP="005220F9">
      <w:pPr>
        <w:pBdr>
          <w:bottom w:val="single" w:sz="4" w:space="1" w:color="auto"/>
        </w:pBdr>
        <w:rPr>
          <w:b/>
          <w:bCs/>
          <w:sz w:val="32"/>
          <w:szCs w:val="32"/>
        </w:rPr>
      </w:pPr>
      <w:r>
        <w:rPr>
          <w:b/>
          <w:bCs/>
          <w:sz w:val="32"/>
          <w:szCs w:val="32"/>
        </w:rPr>
        <w:t xml:space="preserve">3.2 </w:t>
      </w:r>
      <w:r w:rsidR="008119BB" w:rsidRPr="00D84A7E">
        <w:rPr>
          <w:b/>
          <w:bCs/>
          <w:sz w:val="32"/>
          <w:szCs w:val="32"/>
        </w:rPr>
        <w:t>Reference Documents</w:t>
      </w:r>
    </w:p>
    <w:tbl>
      <w:tblPr>
        <w:tblStyle w:val="GridTable5Dark-Accent1"/>
        <w:tblW w:w="0" w:type="auto"/>
        <w:tblLook w:val="04A0" w:firstRow="1" w:lastRow="0" w:firstColumn="1" w:lastColumn="0" w:noHBand="0" w:noVBand="1"/>
      </w:tblPr>
      <w:tblGrid>
        <w:gridCol w:w="1491"/>
        <w:gridCol w:w="4467"/>
        <w:gridCol w:w="3058"/>
      </w:tblGrid>
      <w:tr w:rsidR="008119BB" w:rsidRPr="00D84A7E" w14:paraId="6628F0C3" w14:textId="77777777" w:rsidTr="00D613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2FFF1" w14:textId="77777777" w:rsidR="008119BB" w:rsidRPr="00D84A7E" w:rsidRDefault="008119BB" w:rsidP="005220F9">
            <w:pPr>
              <w:spacing w:after="160" w:line="278" w:lineRule="auto"/>
              <w:rPr>
                <w:b w:val="0"/>
                <w:bCs w:val="0"/>
              </w:rPr>
            </w:pPr>
            <w:r w:rsidRPr="00D84A7E">
              <w:t>Reference ID</w:t>
            </w:r>
          </w:p>
        </w:tc>
        <w:tc>
          <w:tcPr>
            <w:tcW w:w="0" w:type="auto"/>
            <w:hideMark/>
          </w:tcPr>
          <w:p w14:paraId="52A17B4B" w14:textId="77777777" w:rsidR="008119BB" w:rsidRPr="00D84A7E" w:rsidRDefault="008119BB" w:rsidP="005220F9">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D84A7E">
              <w:t>Document / Standard</w:t>
            </w:r>
          </w:p>
        </w:tc>
        <w:tc>
          <w:tcPr>
            <w:tcW w:w="0" w:type="auto"/>
            <w:hideMark/>
          </w:tcPr>
          <w:p w14:paraId="1803D5AC" w14:textId="77777777" w:rsidR="008119BB" w:rsidRPr="00D84A7E" w:rsidRDefault="008119BB" w:rsidP="005220F9">
            <w:pPr>
              <w:spacing w:after="160" w:line="278" w:lineRule="auto"/>
              <w:cnfStyle w:val="100000000000" w:firstRow="1" w:lastRow="0" w:firstColumn="0" w:lastColumn="0" w:oddVBand="0" w:evenVBand="0" w:oddHBand="0" w:evenHBand="0" w:firstRowFirstColumn="0" w:firstRowLastColumn="0" w:lastRowFirstColumn="0" w:lastRowLastColumn="0"/>
              <w:rPr>
                <w:b w:val="0"/>
                <w:bCs w:val="0"/>
              </w:rPr>
            </w:pPr>
            <w:r w:rsidRPr="00D84A7E">
              <w:t>Purpose</w:t>
            </w:r>
          </w:p>
        </w:tc>
      </w:tr>
      <w:tr w:rsidR="008119BB" w:rsidRPr="006070F7" w14:paraId="6A5CDBE9"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A95B68" w14:textId="77777777" w:rsidR="008119BB" w:rsidRPr="00D84A7E" w:rsidRDefault="008119BB" w:rsidP="005220F9">
            <w:pPr>
              <w:spacing w:after="160" w:line="278" w:lineRule="auto"/>
              <w:rPr>
                <w:b w:val="0"/>
                <w:bCs w:val="0"/>
              </w:rPr>
            </w:pPr>
            <w:r w:rsidRPr="00D84A7E">
              <w:t>REF-001</w:t>
            </w:r>
          </w:p>
        </w:tc>
        <w:tc>
          <w:tcPr>
            <w:tcW w:w="0" w:type="auto"/>
            <w:hideMark/>
          </w:tcPr>
          <w:p w14:paraId="3B247435" w14:textId="77777777" w:rsidR="008119BB" w:rsidRPr="006070F7" w:rsidRDefault="008119BB"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ISO/IEC 27001:2022 – Information Security Management Systems</w:t>
            </w:r>
          </w:p>
        </w:tc>
        <w:tc>
          <w:tcPr>
            <w:tcW w:w="0" w:type="auto"/>
            <w:hideMark/>
          </w:tcPr>
          <w:p w14:paraId="008ADD6A" w14:textId="77777777" w:rsidR="008119BB" w:rsidRPr="006070F7" w:rsidRDefault="008119BB"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ISMS Requirements</w:t>
            </w:r>
          </w:p>
        </w:tc>
      </w:tr>
      <w:tr w:rsidR="008119BB" w:rsidRPr="006070F7" w14:paraId="29B08994"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076D6087" w14:textId="77777777" w:rsidR="008119BB" w:rsidRPr="00D84A7E" w:rsidRDefault="008119BB" w:rsidP="005220F9">
            <w:pPr>
              <w:spacing w:after="160" w:line="278" w:lineRule="auto"/>
              <w:rPr>
                <w:b w:val="0"/>
                <w:bCs w:val="0"/>
              </w:rPr>
            </w:pPr>
            <w:r w:rsidRPr="00D84A7E">
              <w:t>REF-002</w:t>
            </w:r>
          </w:p>
        </w:tc>
        <w:tc>
          <w:tcPr>
            <w:tcW w:w="0" w:type="auto"/>
            <w:hideMark/>
          </w:tcPr>
          <w:p w14:paraId="0A1CC2AF" w14:textId="77777777" w:rsidR="008119BB" w:rsidRPr="006070F7" w:rsidRDefault="008119BB"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ISO/IEC 27002:2022 – Information Security Controls</w:t>
            </w:r>
          </w:p>
        </w:tc>
        <w:tc>
          <w:tcPr>
            <w:tcW w:w="0" w:type="auto"/>
            <w:hideMark/>
          </w:tcPr>
          <w:p w14:paraId="0C656A6D" w14:textId="77777777" w:rsidR="008119BB" w:rsidRPr="006070F7" w:rsidRDefault="008119BB"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Security Control Guidance</w:t>
            </w:r>
          </w:p>
        </w:tc>
      </w:tr>
      <w:tr w:rsidR="008119BB" w:rsidRPr="006070F7" w14:paraId="60BC8AC6"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AAC28" w14:textId="77777777" w:rsidR="008119BB" w:rsidRPr="00D84A7E" w:rsidRDefault="008119BB" w:rsidP="005220F9">
            <w:pPr>
              <w:spacing w:after="160" w:line="278" w:lineRule="auto"/>
              <w:rPr>
                <w:b w:val="0"/>
                <w:bCs w:val="0"/>
              </w:rPr>
            </w:pPr>
            <w:r w:rsidRPr="00D84A7E">
              <w:t>REF-003</w:t>
            </w:r>
          </w:p>
        </w:tc>
        <w:tc>
          <w:tcPr>
            <w:tcW w:w="0" w:type="auto"/>
            <w:hideMark/>
          </w:tcPr>
          <w:p w14:paraId="6CCB7FFA" w14:textId="77777777" w:rsidR="008119BB" w:rsidRPr="006070F7" w:rsidRDefault="008119BB"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ISO 31000:2018 – Risk Management Guidelines</w:t>
            </w:r>
          </w:p>
        </w:tc>
        <w:tc>
          <w:tcPr>
            <w:tcW w:w="0" w:type="auto"/>
            <w:hideMark/>
          </w:tcPr>
          <w:p w14:paraId="55F986FD" w14:textId="77777777" w:rsidR="008119BB" w:rsidRPr="006070F7" w:rsidRDefault="008119BB"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Enterprise Risk Management Principles</w:t>
            </w:r>
          </w:p>
        </w:tc>
      </w:tr>
      <w:tr w:rsidR="008119BB" w:rsidRPr="006070F7" w14:paraId="29CA69B2"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3C24B93A" w14:textId="77777777" w:rsidR="008119BB" w:rsidRPr="00D84A7E" w:rsidRDefault="008119BB" w:rsidP="005220F9">
            <w:pPr>
              <w:spacing w:after="160" w:line="278" w:lineRule="auto"/>
              <w:rPr>
                <w:b w:val="0"/>
                <w:bCs w:val="0"/>
              </w:rPr>
            </w:pPr>
            <w:r w:rsidRPr="00D84A7E">
              <w:t>REF-004</w:t>
            </w:r>
          </w:p>
        </w:tc>
        <w:tc>
          <w:tcPr>
            <w:tcW w:w="0" w:type="auto"/>
            <w:hideMark/>
          </w:tcPr>
          <w:p w14:paraId="67E2C41A" w14:textId="77777777" w:rsidR="008119BB" w:rsidRPr="006070F7" w:rsidRDefault="008119BB"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Information Security Policy</w:t>
            </w:r>
          </w:p>
        </w:tc>
        <w:tc>
          <w:tcPr>
            <w:tcW w:w="0" w:type="auto"/>
            <w:hideMark/>
          </w:tcPr>
          <w:p w14:paraId="018A1814" w14:textId="77777777" w:rsidR="008119BB" w:rsidRPr="006070F7" w:rsidRDefault="008119BB"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Information Security Governance</w:t>
            </w:r>
          </w:p>
        </w:tc>
      </w:tr>
      <w:tr w:rsidR="008119BB" w:rsidRPr="006070F7" w14:paraId="78B60CCC"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58E82" w14:textId="77777777" w:rsidR="008119BB" w:rsidRPr="00D84A7E" w:rsidRDefault="008119BB" w:rsidP="005220F9">
            <w:pPr>
              <w:spacing w:after="160" w:line="278" w:lineRule="auto"/>
              <w:rPr>
                <w:b w:val="0"/>
                <w:bCs w:val="0"/>
              </w:rPr>
            </w:pPr>
            <w:r w:rsidRPr="00D84A7E">
              <w:t>REF-005</w:t>
            </w:r>
          </w:p>
        </w:tc>
        <w:tc>
          <w:tcPr>
            <w:tcW w:w="0" w:type="auto"/>
            <w:hideMark/>
          </w:tcPr>
          <w:p w14:paraId="6878E315" w14:textId="77777777" w:rsidR="008119BB" w:rsidRPr="006070F7" w:rsidRDefault="008119BB"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ISMS Scope Document</w:t>
            </w:r>
          </w:p>
        </w:tc>
        <w:tc>
          <w:tcPr>
            <w:tcW w:w="0" w:type="auto"/>
            <w:hideMark/>
          </w:tcPr>
          <w:p w14:paraId="00AC9AAA" w14:textId="77777777" w:rsidR="008119BB" w:rsidRPr="006070F7" w:rsidRDefault="008119BB"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Scope Definition</w:t>
            </w:r>
          </w:p>
        </w:tc>
      </w:tr>
      <w:tr w:rsidR="008119BB" w:rsidRPr="006070F7" w14:paraId="10E490F2"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7B15F248" w14:textId="77777777" w:rsidR="008119BB" w:rsidRPr="00D84A7E" w:rsidRDefault="008119BB" w:rsidP="005220F9">
            <w:pPr>
              <w:spacing w:after="160" w:line="278" w:lineRule="auto"/>
              <w:rPr>
                <w:b w:val="0"/>
                <w:bCs w:val="0"/>
              </w:rPr>
            </w:pPr>
            <w:r w:rsidRPr="00D84A7E">
              <w:t>REF-006</w:t>
            </w:r>
          </w:p>
        </w:tc>
        <w:tc>
          <w:tcPr>
            <w:tcW w:w="0" w:type="auto"/>
            <w:hideMark/>
          </w:tcPr>
          <w:p w14:paraId="13FCA96C" w14:textId="77777777" w:rsidR="008119BB" w:rsidRPr="006070F7" w:rsidRDefault="008119BB"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Information Security Objectives</w:t>
            </w:r>
          </w:p>
        </w:tc>
        <w:tc>
          <w:tcPr>
            <w:tcW w:w="0" w:type="auto"/>
            <w:hideMark/>
          </w:tcPr>
          <w:p w14:paraId="5EFC520C" w14:textId="77777777" w:rsidR="008119BB" w:rsidRPr="006070F7" w:rsidRDefault="008119BB"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Risk Alignment with Security Objectives</w:t>
            </w:r>
          </w:p>
        </w:tc>
      </w:tr>
      <w:tr w:rsidR="008119BB" w:rsidRPr="006070F7" w14:paraId="0C681197"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94DAF" w14:textId="77777777" w:rsidR="008119BB" w:rsidRPr="00D84A7E" w:rsidRDefault="008119BB" w:rsidP="005220F9">
            <w:pPr>
              <w:spacing w:after="160" w:line="278" w:lineRule="auto"/>
              <w:rPr>
                <w:b w:val="0"/>
                <w:bCs w:val="0"/>
              </w:rPr>
            </w:pPr>
            <w:r w:rsidRPr="00D84A7E">
              <w:t>REF-007</w:t>
            </w:r>
          </w:p>
        </w:tc>
        <w:tc>
          <w:tcPr>
            <w:tcW w:w="0" w:type="auto"/>
            <w:hideMark/>
          </w:tcPr>
          <w:p w14:paraId="33460E23" w14:textId="77777777" w:rsidR="008119BB" w:rsidRPr="006070F7" w:rsidRDefault="008119BB"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Applicable Legal, Regulatory &amp; Contractual Requirements</w:t>
            </w:r>
          </w:p>
        </w:tc>
        <w:tc>
          <w:tcPr>
            <w:tcW w:w="0" w:type="auto"/>
            <w:hideMark/>
          </w:tcPr>
          <w:p w14:paraId="21992D35" w14:textId="77777777" w:rsidR="008119BB" w:rsidRPr="006070F7" w:rsidRDefault="008119BB"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Compliance Obligations</w:t>
            </w:r>
          </w:p>
        </w:tc>
      </w:tr>
    </w:tbl>
    <w:p w14:paraId="5DCDC2A5" w14:textId="20A443F6" w:rsidR="007B7CA0" w:rsidRPr="006070F7" w:rsidRDefault="007B7CA0" w:rsidP="005220F9"/>
    <w:p w14:paraId="58D00883" w14:textId="77777777" w:rsidR="007B7CA0" w:rsidRPr="006070F7" w:rsidRDefault="007B7CA0" w:rsidP="005220F9">
      <w:r w:rsidRPr="006070F7">
        <w:br w:type="page"/>
      </w:r>
    </w:p>
    <w:p w14:paraId="56E2F0F8" w14:textId="7115B742" w:rsidR="007B7CA0" w:rsidRPr="00D84A7E" w:rsidRDefault="007B7CA0" w:rsidP="005220F9">
      <w:pPr>
        <w:rPr>
          <w:b/>
          <w:bCs/>
          <w:sz w:val="32"/>
          <w:szCs w:val="32"/>
        </w:rPr>
      </w:pPr>
      <w:r w:rsidRPr="00D84A7E">
        <w:rPr>
          <w:b/>
          <w:bCs/>
          <w:sz w:val="32"/>
          <w:szCs w:val="32"/>
        </w:rPr>
        <w:lastRenderedPageBreak/>
        <w:t>4. Definitions and Abbreviations</w:t>
      </w:r>
    </w:p>
    <w:p w14:paraId="5B43495C" w14:textId="2FDAC21F" w:rsidR="007B7CA0" w:rsidRPr="00D84A7E" w:rsidRDefault="007B7CA0" w:rsidP="005220F9">
      <w:pPr>
        <w:pBdr>
          <w:bottom w:val="single" w:sz="4" w:space="1" w:color="auto"/>
        </w:pBdr>
        <w:rPr>
          <w:b/>
          <w:bCs/>
          <w:sz w:val="32"/>
          <w:szCs w:val="32"/>
        </w:rPr>
      </w:pPr>
      <w:r w:rsidRPr="00D84A7E">
        <w:rPr>
          <w:b/>
          <w:bCs/>
          <w:sz w:val="32"/>
          <w:szCs w:val="32"/>
        </w:rPr>
        <w:t>4.1 Purpose</w:t>
      </w:r>
    </w:p>
    <w:p w14:paraId="37EB1342" w14:textId="019728BA" w:rsidR="007B7CA0" w:rsidRPr="006070F7" w:rsidRDefault="007B7CA0" w:rsidP="005220F9">
      <w:r w:rsidRPr="006070F7">
        <w:t>The purpose of this section is to establish a common understanding of key information security terms and abbreviations used throughout this document. These definitions ensure consistency in the interpretation and application of the Risk Assessment Methodology across the organization.</w:t>
      </w:r>
    </w:p>
    <w:p w14:paraId="504E9142" w14:textId="5A4257A0" w:rsidR="007B7CA0" w:rsidRPr="00D84A7E" w:rsidRDefault="007B7CA0" w:rsidP="005220F9">
      <w:pPr>
        <w:pBdr>
          <w:bottom w:val="single" w:sz="4" w:space="1" w:color="auto"/>
        </w:pBdr>
        <w:rPr>
          <w:b/>
          <w:bCs/>
          <w:sz w:val="32"/>
          <w:szCs w:val="32"/>
        </w:rPr>
      </w:pPr>
      <w:r w:rsidRPr="00D84A7E">
        <w:rPr>
          <w:b/>
          <w:bCs/>
          <w:sz w:val="32"/>
          <w:szCs w:val="32"/>
        </w:rPr>
        <w:t>4.2 Definitions</w:t>
      </w:r>
    </w:p>
    <w:tbl>
      <w:tblPr>
        <w:tblStyle w:val="GridTable5Dark-Accent1"/>
        <w:tblW w:w="0" w:type="auto"/>
        <w:tblLook w:val="04A0" w:firstRow="1" w:lastRow="0" w:firstColumn="1" w:lastColumn="0" w:noHBand="0" w:noVBand="1"/>
      </w:tblPr>
      <w:tblGrid>
        <w:gridCol w:w="1806"/>
        <w:gridCol w:w="7210"/>
      </w:tblGrid>
      <w:tr w:rsidR="007B7CA0" w:rsidRPr="00D84A7E" w14:paraId="1FEEF6C3" w14:textId="77777777" w:rsidTr="00D613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77959" w14:textId="77777777" w:rsidR="007B7CA0" w:rsidRPr="00D84A7E" w:rsidRDefault="007B7CA0" w:rsidP="00D84A7E">
            <w:pPr>
              <w:spacing w:after="160" w:line="278" w:lineRule="auto"/>
              <w:jc w:val="center"/>
              <w:rPr>
                <w:b w:val="0"/>
                <w:bCs w:val="0"/>
                <w:sz w:val="28"/>
                <w:szCs w:val="28"/>
              </w:rPr>
            </w:pPr>
            <w:r w:rsidRPr="00D84A7E">
              <w:rPr>
                <w:sz w:val="28"/>
                <w:szCs w:val="28"/>
              </w:rPr>
              <w:t>Term</w:t>
            </w:r>
          </w:p>
        </w:tc>
        <w:tc>
          <w:tcPr>
            <w:tcW w:w="0" w:type="auto"/>
            <w:hideMark/>
          </w:tcPr>
          <w:p w14:paraId="12674C83" w14:textId="77777777" w:rsidR="007B7CA0" w:rsidRPr="00D84A7E" w:rsidRDefault="007B7CA0" w:rsidP="00D84A7E">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D84A7E">
              <w:rPr>
                <w:sz w:val="28"/>
                <w:szCs w:val="28"/>
              </w:rPr>
              <w:t>Definition</w:t>
            </w:r>
          </w:p>
        </w:tc>
      </w:tr>
      <w:tr w:rsidR="007B7CA0" w:rsidRPr="006070F7" w14:paraId="19D80858"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D6105" w14:textId="77777777" w:rsidR="007B7CA0" w:rsidRPr="00D84A7E" w:rsidRDefault="007B7CA0" w:rsidP="005220F9">
            <w:pPr>
              <w:spacing w:after="160" w:line="278" w:lineRule="auto"/>
              <w:rPr>
                <w:b w:val="0"/>
                <w:bCs w:val="0"/>
              </w:rPr>
            </w:pPr>
            <w:r w:rsidRPr="00D84A7E">
              <w:t>Information Asset</w:t>
            </w:r>
          </w:p>
        </w:tc>
        <w:tc>
          <w:tcPr>
            <w:tcW w:w="0" w:type="auto"/>
            <w:hideMark/>
          </w:tcPr>
          <w:p w14:paraId="3DFFCFEA" w14:textId="77777777" w:rsidR="007B7CA0" w:rsidRPr="006070F7" w:rsidRDefault="007B7CA0"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Any information, system, application, hardware, software, service, or data that has value to the organization and requires protection.</w:t>
            </w:r>
          </w:p>
        </w:tc>
      </w:tr>
      <w:tr w:rsidR="007B7CA0" w:rsidRPr="006070F7" w14:paraId="42046EA5"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0FC4E4A0" w14:textId="77777777" w:rsidR="007B7CA0" w:rsidRPr="00D84A7E" w:rsidRDefault="007B7CA0" w:rsidP="005220F9">
            <w:pPr>
              <w:spacing w:after="160" w:line="278" w:lineRule="auto"/>
              <w:rPr>
                <w:b w:val="0"/>
                <w:bCs w:val="0"/>
              </w:rPr>
            </w:pPr>
            <w:r w:rsidRPr="00D84A7E">
              <w:t>Threat</w:t>
            </w:r>
          </w:p>
        </w:tc>
        <w:tc>
          <w:tcPr>
            <w:tcW w:w="0" w:type="auto"/>
            <w:hideMark/>
          </w:tcPr>
          <w:p w14:paraId="0F837AA3" w14:textId="77777777" w:rsidR="007B7CA0" w:rsidRPr="006070F7" w:rsidRDefault="007B7CA0"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Any potential event, action, or circumstance capable of exploiting a vulnerability and causing harm to an information asset.</w:t>
            </w:r>
          </w:p>
        </w:tc>
      </w:tr>
      <w:tr w:rsidR="007B7CA0" w:rsidRPr="006070F7" w14:paraId="3BA7D61C"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588F5" w14:textId="77777777" w:rsidR="007B7CA0" w:rsidRPr="00D84A7E" w:rsidRDefault="007B7CA0" w:rsidP="005220F9">
            <w:pPr>
              <w:spacing w:after="160" w:line="278" w:lineRule="auto"/>
              <w:rPr>
                <w:b w:val="0"/>
                <w:bCs w:val="0"/>
              </w:rPr>
            </w:pPr>
            <w:r w:rsidRPr="00D84A7E">
              <w:t>Vulnerability</w:t>
            </w:r>
          </w:p>
        </w:tc>
        <w:tc>
          <w:tcPr>
            <w:tcW w:w="0" w:type="auto"/>
            <w:hideMark/>
          </w:tcPr>
          <w:p w14:paraId="3833F0C0" w14:textId="77777777" w:rsidR="007B7CA0" w:rsidRPr="006070F7" w:rsidRDefault="007B7CA0"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A weakness in an asset, process, system, or control that may be exploited by a threat.</w:t>
            </w:r>
          </w:p>
        </w:tc>
      </w:tr>
      <w:tr w:rsidR="007B7CA0" w:rsidRPr="006070F7" w14:paraId="67068330"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30CDBA47" w14:textId="77777777" w:rsidR="007B7CA0" w:rsidRPr="00D84A7E" w:rsidRDefault="007B7CA0" w:rsidP="005220F9">
            <w:pPr>
              <w:spacing w:after="160" w:line="278" w:lineRule="auto"/>
              <w:rPr>
                <w:b w:val="0"/>
                <w:bCs w:val="0"/>
              </w:rPr>
            </w:pPr>
            <w:r w:rsidRPr="00D84A7E">
              <w:t>Risk</w:t>
            </w:r>
          </w:p>
        </w:tc>
        <w:tc>
          <w:tcPr>
            <w:tcW w:w="0" w:type="auto"/>
            <w:hideMark/>
          </w:tcPr>
          <w:p w14:paraId="5F7001EB" w14:textId="77777777" w:rsidR="007B7CA0" w:rsidRPr="006070F7" w:rsidRDefault="007B7CA0"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The potential impact of uncertainty resulting from the exploitation of a vulnerability by a threat, affecting the confidentiality, integrity, or availability of information.</w:t>
            </w:r>
          </w:p>
        </w:tc>
      </w:tr>
      <w:tr w:rsidR="007B7CA0" w:rsidRPr="006070F7" w14:paraId="59614B81"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E3BB13" w14:textId="77777777" w:rsidR="007B7CA0" w:rsidRPr="00D84A7E" w:rsidRDefault="007B7CA0" w:rsidP="005220F9">
            <w:pPr>
              <w:spacing w:after="160" w:line="278" w:lineRule="auto"/>
              <w:rPr>
                <w:b w:val="0"/>
                <w:bCs w:val="0"/>
              </w:rPr>
            </w:pPr>
            <w:r w:rsidRPr="00D84A7E">
              <w:t>Risk Owner</w:t>
            </w:r>
          </w:p>
        </w:tc>
        <w:tc>
          <w:tcPr>
            <w:tcW w:w="0" w:type="auto"/>
            <w:hideMark/>
          </w:tcPr>
          <w:p w14:paraId="5E8CC4A8" w14:textId="77777777" w:rsidR="007B7CA0" w:rsidRPr="006070F7" w:rsidRDefault="007B7CA0"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The individual responsible for managing, monitoring, and ensuring appropriate treatment of an identified risk.</w:t>
            </w:r>
          </w:p>
        </w:tc>
      </w:tr>
      <w:tr w:rsidR="007B7CA0" w:rsidRPr="006070F7" w14:paraId="610C26F8"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049A71FA" w14:textId="77777777" w:rsidR="007B7CA0" w:rsidRPr="00D84A7E" w:rsidRDefault="007B7CA0" w:rsidP="005220F9">
            <w:pPr>
              <w:spacing w:after="160" w:line="278" w:lineRule="auto"/>
              <w:rPr>
                <w:b w:val="0"/>
                <w:bCs w:val="0"/>
              </w:rPr>
            </w:pPr>
            <w:r w:rsidRPr="00D84A7E">
              <w:t>Risk Assessment</w:t>
            </w:r>
          </w:p>
        </w:tc>
        <w:tc>
          <w:tcPr>
            <w:tcW w:w="0" w:type="auto"/>
            <w:hideMark/>
          </w:tcPr>
          <w:p w14:paraId="34133CB1" w14:textId="77777777" w:rsidR="007B7CA0" w:rsidRPr="006070F7" w:rsidRDefault="007B7CA0"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The systematic process of identifying, analyzing, and evaluating information security risks.</w:t>
            </w:r>
          </w:p>
        </w:tc>
      </w:tr>
      <w:tr w:rsidR="007B7CA0" w:rsidRPr="006070F7" w14:paraId="6C009A4F"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FDBAD" w14:textId="77777777" w:rsidR="007B7CA0" w:rsidRPr="00D84A7E" w:rsidRDefault="007B7CA0" w:rsidP="005220F9">
            <w:pPr>
              <w:spacing w:after="160" w:line="278" w:lineRule="auto"/>
              <w:rPr>
                <w:b w:val="0"/>
                <w:bCs w:val="0"/>
              </w:rPr>
            </w:pPr>
            <w:r w:rsidRPr="00D84A7E">
              <w:t>Risk Treatment</w:t>
            </w:r>
          </w:p>
        </w:tc>
        <w:tc>
          <w:tcPr>
            <w:tcW w:w="0" w:type="auto"/>
            <w:hideMark/>
          </w:tcPr>
          <w:p w14:paraId="6EDB3EAE" w14:textId="77777777" w:rsidR="007B7CA0" w:rsidRPr="006070F7" w:rsidRDefault="007B7CA0"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The process of selecting and implementing controls to modify, reduce, avoid, transfer, or accept identified risks.</w:t>
            </w:r>
          </w:p>
        </w:tc>
      </w:tr>
      <w:tr w:rsidR="007B7CA0" w:rsidRPr="006070F7" w14:paraId="6A4616F0"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6E2CC7B3" w14:textId="77777777" w:rsidR="007B7CA0" w:rsidRPr="00D84A7E" w:rsidRDefault="007B7CA0" w:rsidP="005220F9">
            <w:pPr>
              <w:spacing w:after="160" w:line="278" w:lineRule="auto"/>
              <w:rPr>
                <w:b w:val="0"/>
                <w:bCs w:val="0"/>
              </w:rPr>
            </w:pPr>
            <w:r w:rsidRPr="00D84A7E">
              <w:t>Residual Risk</w:t>
            </w:r>
          </w:p>
        </w:tc>
        <w:tc>
          <w:tcPr>
            <w:tcW w:w="0" w:type="auto"/>
            <w:hideMark/>
          </w:tcPr>
          <w:p w14:paraId="46F619BC" w14:textId="77777777" w:rsidR="007B7CA0" w:rsidRPr="006070F7" w:rsidRDefault="007B7CA0"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The level of risk remaining after risk treatment measures have been implemented.</w:t>
            </w:r>
          </w:p>
        </w:tc>
      </w:tr>
      <w:tr w:rsidR="007B7CA0" w:rsidRPr="006070F7" w14:paraId="77E68FED"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AE6A2" w14:textId="77777777" w:rsidR="007B7CA0" w:rsidRPr="00D84A7E" w:rsidRDefault="007B7CA0" w:rsidP="005220F9">
            <w:pPr>
              <w:spacing w:after="160" w:line="278" w:lineRule="auto"/>
              <w:rPr>
                <w:b w:val="0"/>
                <w:bCs w:val="0"/>
              </w:rPr>
            </w:pPr>
            <w:r w:rsidRPr="00D84A7E">
              <w:t>Risk Acceptance</w:t>
            </w:r>
          </w:p>
        </w:tc>
        <w:tc>
          <w:tcPr>
            <w:tcW w:w="0" w:type="auto"/>
            <w:hideMark/>
          </w:tcPr>
          <w:p w14:paraId="579E887A" w14:textId="77777777" w:rsidR="007B7CA0" w:rsidRPr="006070F7" w:rsidRDefault="007B7CA0"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A formal decision by management to accept a specific level of residual risk.</w:t>
            </w:r>
          </w:p>
        </w:tc>
      </w:tr>
      <w:tr w:rsidR="007B7CA0" w:rsidRPr="006070F7" w14:paraId="135FF5E3"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632C6E9B" w14:textId="77777777" w:rsidR="007B7CA0" w:rsidRPr="00D84A7E" w:rsidRDefault="007B7CA0" w:rsidP="005220F9">
            <w:pPr>
              <w:spacing w:after="160" w:line="278" w:lineRule="auto"/>
              <w:rPr>
                <w:b w:val="0"/>
                <w:bCs w:val="0"/>
              </w:rPr>
            </w:pPr>
            <w:r w:rsidRPr="00D84A7E">
              <w:t>Likelihood</w:t>
            </w:r>
          </w:p>
        </w:tc>
        <w:tc>
          <w:tcPr>
            <w:tcW w:w="0" w:type="auto"/>
            <w:hideMark/>
          </w:tcPr>
          <w:p w14:paraId="3A9C25B9" w14:textId="77777777" w:rsidR="007B7CA0" w:rsidRPr="006070F7" w:rsidRDefault="007B7CA0"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The probability or frequency that a threat will exploit a vulnerability.</w:t>
            </w:r>
          </w:p>
        </w:tc>
      </w:tr>
      <w:tr w:rsidR="007B7CA0" w:rsidRPr="006070F7" w14:paraId="30C37983"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8CA79" w14:textId="77777777" w:rsidR="007B7CA0" w:rsidRPr="00D84A7E" w:rsidRDefault="007B7CA0" w:rsidP="005220F9">
            <w:pPr>
              <w:spacing w:after="160" w:line="278" w:lineRule="auto"/>
              <w:rPr>
                <w:b w:val="0"/>
                <w:bCs w:val="0"/>
              </w:rPr>
            </w:pPr>
            <w:r w:rsidRPr="00D84A7E">
              <w:t>Impact</w:t>
            </w:r>
          </w:p>
        </w:tc>
        <w:tc>
          <w:tcPr>
            <w:tcW w:w="0" w:type="auto"/>
            <w:hideMark/>
          </w:tcPr>
          <w:p w14:paraId="462C68F6" w14:textId="77777777" w:rsidR="007B7CA0" w:rsidRPr="006070F7" w:rsidRDefault="007B7CA0"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The potential consequence or business effect if a risk materializes.</w:t>
            </w:r>
          </w:p>
        </w:tc>
      </w:tr>
    </w:tbl>
    <w:p w14:paraId="6B2C6179" w14:textId="40B5D286" w:rsidR="007B7CA0" w:rsidRPr="006070F7" w:rsidRDefault="007B7CA0" w:rsidP="005220F9"/>
    <w:p w14:paraId="1A5A2D22" w14:textId="77777777" w:rsidR="007B7CA0" w:rsidRPr="006070F7" w:rsidRDefault="007B7CA0" w:rsidP="005220F9">
      <w:r w:rsidRPr="006070F7">
        <w:br w:type="page"/>
      </w:r>
    </w:p>
    <w:p w14:paraId="65296320" w14:textId="3D2D9B08" w:rsidR="007B7CA0" w:rsidRPr="00D84A7E" w:rsidRDefault="007B7CA0" w:rsidP="005220F9">
      <w:pPr>
        <w:pBdr>
          <w:bottom w:val="single" w:sz="4" w:space="1" w:color="auto"/>
        </w:pBdr>
        <w:rPr>
          <w:b/>
          <w:bCs/>
          <w:sz w:val="32"/>
          <w:szCs w:val="32"/>
        </w:rPr>
      </w:pPr>
      <w:r w:rsidRPr="00D84A7E">
        <w:rPr>
          <w:b/>
          <w:bCs/>
          <w:sz w:val="32"/>
          <w:szCs w:val="32"/>
        </w:rPr>
        <w:lastRenderedPageBreak/>
        <w:t>4.3 Abbreviations</w:t>
      </w:r>
    </w:p>
    <w:tbl>
      <w:tblPr>
        <w:tblStyle w:val="GridTable5Dark-Accent1"/>
        <w:tblW w:w="0" w:type="auto"/>
        <w:tblLook w:val="04A0" w:firstRow="1" w:lastRow="0" w:firstColumn="1" w:lastColumn="0" w:noHBand="0" w:noVBand="1"/>
      </w:tblPr>
      <w:tblGrid>
        <w:gridCol w:w="1604"/>
        <w:gridCol w:w="4542"/>
      </w:tblGrid>
      <w:tr w:rsidR="007B7CA0" w:rsidRPr="00D84A7E" w14:paraId="3C1BC3AA" w14:textId="77777777" w:rsidTr="00D613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CCC153" w14:textId="77777777" w:rsidR="007B7CA0" w:rsidRPr="00D84A7E" w:rsidRDefault="007B7CA0" w:rsidP="00D84A7E">
            <w:pPr>
              <w:spacing w:after="160" w:line="278" w:lineRule="auto"/>
              <w:jc w:val="center"/>
              <w:rPr>
                <w:b w:val="0"/>
                <w:bCs w:val="0"/>
              </w:rPr>
            </w:pPr>
            <w:r w:rsidRPr="00D84A7E">
              <w:t>Abbreviation</w:t>
            </w:r>
          </w:p>
        </w:tc>
        <w:tc>
          <w:tcPr>
            <w:tcW w:w="0" w:type="auto"/>
            <w:hideMark/>
          </w:tcPr>
          <w:p w14:paraId="6D219346" w14:textId="77777777" w:rsidR="007B7CA0" w:rsidRPr="00D84A7E" w:rsidRDefault="007B7CA0" w:rsidP="00D84A7E">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D84A7E">
              <w:t>Meaning</w:t>
            </w:r>
          </w:p>
        </w:tc>
      </w:tr>
      <w:tr w:rsidR="007B7CA0" w:rsidRPr="006070F7" w14:paraId="19F9D371"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E2581" w14:textId="77777777" w:rsidR="007B7CA0" w:rsidRPr="00D84A7E" w:rsidRDefault="007B7CA0" w:rsidP="005220F9">
            <w:pPr>
              <w:spacing w:after="160" w:line="278" w:lineRule="auto"/>
              <w:rPr>
                <w:b w:val="0"/>
                <w:bCs w:val="0"/>
              </w:rPr>
            </w:pPr>
            <w:r w:rsidRPr="00D84A7E">
              <w:t>ISMS</w:t>
            </w:r>
          </w:p>
        </w:tc>
        <w:tc>
          <w:tcPr>
            <w:tcW w:w="0" w:type="auto"/>
            <w:hideMark/>
          </w:tcPr>
          <w:p w14:paraId="55618A0C" w14:textId="77777777" w:rsidR="007B7CA0" w:rsidRPr="006070F7" w:rsidRDefault="007B7CA0"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Information Security Management System</w:t>
            </w:r>
          </w:p>
        </w:tc>
      </w:tr>
      <w:tr w:rsidR="007B7CA0" w:rsidRPr="006070F7" w14:paraId="5135FB03"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20314ACD" w14:textId="77777777" w:rsidR="007B7CA0" w:rsidRPr="00D84A7E" w:rsidRDefault="007B7CA0" w:rsidP="005220F9">
            <w:pPr>
              <w:spacing w:after="160" w:line="278" w:lineRule="auto"/>
              <w:rPr>
                <w:b w:val="0"/>
                <w:bCs w:val="0"/>
              </w:rPr>
            </w:pPr>
            <w:r w:rsidRPr="00D84A7E">
              <w:t>CIA</w:t>
            </w:r>
          </w:p>
        </w:tc>
        <w:tc>
          <w:tcPr>
            <w:tcW w:w="0" w:type="auto"/>
            <w:hideMark/>
          </w:tcPr>
          <w:p w14:paraId="1E0F6F85" w14:textId="77777777" w:rsidR="007B7CA0" w:rsidRPr="006070F7" w:rsidRDefault="007B7CA0"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Confidentiality, Integrity and Availability</w:t>
            </w:r>
          </w:p>
        </w:tc>
      </w:tr>
      <w:tr w:rsidR="007B7CA0" w:rsidRPr="006070F7" w14:paraId="6C889C64"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EB76B0" w14:textId="77777777" w:rsidR="007B7CA0" w:rsidRPr="00D84A7E" w:rsidRDefault="007B7CA0" w:rsidP="005220F9">
            <w:pPr>
              <w:spacing w:after="160" w:line="278" w:lineRule="auto"/>
              <w:rPr>
                <w:b w:val="0"/>
                <w:bCs w:val="0"/>
              </w:rPr>
            </w:pPr>
            <w:r w:rsidRPr="00D84A7E">
              <w:t>KPI</w:t>
            </w:r>
          </w:p>
        </w:tc>
        <w:tc>
          <w:tcPr>
            <w:tcW w:w="0" w:type="auto"/>
            <w:hideMark/>
          </w:tcPr>
          <w:p w14:paraId="4A34F42F" w14:textId="77777777" w:rsidR="007B7CA0" w:rsidRPr="006070F7" w:rsidRDefault="007B7CA0"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Key Performance Indicator</w:t>
            </w:r>
          </w:p>
        </w:tc>
      </w:tr>
      <w:tr w:rsidR="007B7CA0" w:rsidRPr="006070F7" w14:paraId="4A33ECA1"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4FE4A90E" w14:textId="77777777" w:rsidR="007B7CA0" w:rsidRPr="00D84A7E" w:rsidRDefault="007B7CA0" w:rsidP="005220F9">
            <w:pPr>
              <w:spacing w:after="160" w:line="278" w:lineRule="auto"/>
              <w:rPr>
                <w:b w:val="0"/>
                <w:bCs w:val="0"/>
              </w:rPr>
            </w:pPr>
            <w:r w:rsidRPr="00D84A7E">
              <w:t>SoA</w:t>
            </w:r>
          </w:p>
        </w:tc>
        <w:tc>
          <w:tcPr>
            <w:tcW w:w="0" w:type="auto"/>
            <w:hideMark/>
          </w:tcPr>
          <w:p w14:paraId="12365A53" w14:textId="77777777" w:rsidR="007B7CA0" w:rsidRPr="006070F7" w:rsidRDefault="007B7CA0"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Statement of Applicability</w:t>
            </w:r>
          </w:p>
        </w:tc>
      </w:tr>
      <w:tr w:rsidR="007B7CA0" w:rsidRPr="006070F7" w14:paraId="5C4D5DFE"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9CB75" w14:textId="77777777" w:rsidR="007B7CA0" w:rsidRPr="00D84A7E" w:rsidRDefault="007B7CA0" w:rsidP="005220F9">
            <w:pPr>
              <w:spacing w:after="160" w:line="278" w:lineRule="auto"/>
              <w:rPr>
                <w:b w:val="0"/>
                <w:bCs w:val="0"/>
              </w:rPr>
            </w:pPr>
            <w:r w:rsidRPr="00D84A7E">
              <w:t>CEO</w:t>
            </w:r>
          </w:p>
        </w:tc>
        <w:tc>
          <w:tcPr>
            <w:tcW w:w="0" w:type="auto"/>
            <w:hideMark/>
          </w:tcPr>
          <w:p w14:paraId="23CF21B8" w14:textId="77777777" w:rsidR="007B7CA0" w:rsidRPr="006070F7" w:rsidRDefault="007B7CA0"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Chief Executive Officer</w:t>
            </w:r>
          </w:p>
        </w:tc>
      </w:tr>
      <w:tr w:rsidR="007B7CA0" w:rsidRPr="006070F7" w14:paraId="6AFD2462"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1F1BC46C" w14:textId="77777777" w:rsidR="007B7CA0" w:rsidRPr="00D84A7E" w:rsidRDefault="007B7CA0" w:rsidP="005220F9">
            <w:pPr>
              <w:spacing w:after="160" w:line="278" w:lineRule="auto"/>
              <w:rPr>
                <w:b w:val="0"/>
                <w:bCs w:val="0"/>
              </w:rPr>
            </w:pPr>
            <w:r w:rsidRPr="00D84A7E">
              <w:t>IT</w:t>
            </w:r>
          </w:p>
        </w:tc>
        <w:tc>
          <w:tcPr>
            <w:tcW w:w="0" w:type="auto"/>
            <w:hideMark/>
          </w:tcPr>
          <w:p w14:paraId="074B3356" w14:textId="77777777" w:rsidR="007B7CA0" w:rsidRPr="006070F7" w:rsidRDefault="007B7CA0"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Information Technology</w:t>
            </w:r>
          </w:p>
        </w:tc>
      </w:tr>
      <w:tr w:rsidR="007B7CA0" w:rsidRPr="006070F7" w14:paraId="7089521C"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9C202" w14:textId="77777777" w:rsidR="007B7CA0" w:rsidRPr="00D84A7E" w:rsidRDefault="007B7CA0" w:rsidP="005220F9">
            <w:pPr>
              <w:spacing w:after="160" w:line="278" w:lineRule="auto"/>
              <w:rPr>
                <w:b w:val="0"/>
                <w:bCs w:val="0"/>
              </w:rPr>
            </w:pPr>
            <w:r w:rsidRPr="00D84A7E">
              <w:t>RTO</w:t>
            </w:r>
          </w:p>
        </w:tc>
        <w:tc>
          <w:tcPr>
            <w:tcW w:w="0" w:type="auto"/>
            <w:hideMark/>
          </w:tcPr>
          <w:p w14:paraId="50448AB0" w14:textId="77777777" w:rsidR="007B7CA0" w:rsidRPr="006070F7" w:rsidRDefault="007B7CA0"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Recovery Time Objective</w:t>
            </w:r>
          </w:p>
        </w:tc>
      </w:tr>
      <w:tr w:rsidR="007B7CA0" w:rsidRPr="006070F7" w14:paraId="2822F434"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5F1FE3A5" w14:textId="77777777" w:rsidR="007B7CA0" w:rsidRPr="00D84A7E" w:rsidRDefault="007B7CA0" w:rsidP="005220F9">
            <w:pPr>
              <w:spacing w:after="160" w:line="278" w:lineRule="auto"/>
              <w:rPr>
                <w:b w:val="0"/>
                <w:bCs w:val="0"/>
              </w:rPr>
            </w:pPr>
            <w:r w:rsidRPr="00D84A7E">
              <w:t>RPO</w:t>
            </w:r>
          </w:p>
        </w:tc>
        <w:tc>
          <w:tcPr>
            <w:tcW w:w="0" w:type="auto"/>
            <w:hideMark/>
          </w:tcPr>
          <w:p w14:paraId="656D2B4C" w14:textId="77777777" w:rsidR="007B7CA0" w:rsidRPr="006070F7" w:rsidRDefault="007B7CA0"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Recovery Point Objective</w:t>
            </w:r>
          </w:p>
        </w:tc>
      </w:tr>
    </w:tbl>
    <w:p w14:paraId="50289A57" w14:textId="233E5120" w:rsidR="007B7CA0" w:rsidRPr="006070F7" w:rsidRDefault="007B7CA0" w:rsidP="005220F9"/>
    <w:p w14:paraId="28BAF52B" w14:textId="77777777" w:rsidR="007B7CA0" w:rsidRPr="006070F7" w:rsidRDefault="007B7CA0" w:rsidP="005220F9">
      <w:r w:rsidRPr="006070F7">
        <w:br w:type="page"/>
      </w:r>
    </w:p>
    <w:p w14:paraId="6E72A2EF" w14:textId="5C91B3D8" w:rsidR="007B7CA0" w:rsidRPr="00D84A7E" w:rsidRDefault="007B7CA0" w:rsidP="005220F9">
      <w:pPr>
        <w:rPr>
          <w:b/>
          <w:bCs/>
          <w:sz w:val="32"/>
          <w:szCs w:val="32"/>
        </w:rPr>
      </w:pPr>
      <w:r w:rsidRPr="00D84A7E">
        <w:rPr>
          <w:b/>
          <w:bCs/>
          <w:sz w:val="32"/>
          <w:szCs w:val="32"/>
        </w:rPr>
        <w:lastRenderedPageBreak/>
        <w:t>5. Risk Assessment Methodology</w:t>
      </w:r>
    </w:p>
    <w:p w14:paraId="3EE1A2EF" w14:textId="7FD24F4E" w:rsidR="007B7CA0" w:rsidRPr="00D84A7E" w:rsidRDefault="007B7CA0" w:rsidP="005220F9">
      <w:pPr>
        <w:pBdr>
          <w:bottom w:val="single" w:sz="4" w:space="1" w:color="auto"/>
        </w:pBdr>
        <w:rPr>
          <w:b/>
          <w:bCs/>
          <w:sz w:val="32"/>
          <w:szCs w:val="32"/>
        </w:rPr>
      </w:pPr>
      <w:r w:rsidRPr="00D84A7E">
        <w:rPr>
          <w:b/>
          <w:bCs/>
          <w:sz w:val="32"/>
          <w:szCs w:val="32"/>
        </w:rPr>
        <w:t>5.1 Introduction</w:t>
      </w:r>
    </w:p>
    <w:p w14:paraId="71348B41" w14:textId="362B1F9F" w:rsidR="007B7CA0" w:rsidRPr="006070F7" w:rsidRDefault="007B7CA0" w:rsidP="005220F9">
      <w:r w:rsidRPr="006070F7">
        <w:t>Mayekar Technologies Pvt. Ltd. has established a structured, consistent, and risk-based methodology for identifying, analysing, evaluating, treating, and monitoring information security risks. This methodology enables the organization to proactively manage risks that may impact the confidentiality, integrity, and availability of information assets while supporting informed decision-making, business continuity, and continual improvement of the Information Security Management System (ISMS) in accordance with ISO/IEC 27001:2022.</w:t>
      </w:r>
    </w:p>
    <w:p w14:paraId="07CF340E" w14:textId="2AFBABD5" w:rsidR="007B7CA0" w:rsidRPr="006070F7" w:rsidRDefault="007B7CA0" w:rsidP="005220F9"/>
    <w:p w14:paraId="330C9EE1" w14:textId="2CD22C4B" w:rsidR="007B7CA0" w:rsidRPr="00D84A7E" w:rsidRDefault="007B7CA0" w:rsidP="005220F9">
      <w:pPr>
        <w:pBdr>
          <w:bottom w:val="single" w:sz="4" w:space="1" w:color="auto"/>
        </w:pBdr>
        <w:rPr>
          <w:b/>
          <w:bCs/>
          <w:sz w:val="32"/>
          <w:szCs w:val="32"/>
        </w:rPr>
      </w:pPr>
      <w:r w:rsidRPr="00D84A7E">
        <w:rPr>
          <w:b/>
          <w:bCs/>
          <w:sz w:val="32"/>
          <w:szCs w:val="32"/>
        </w:rPr>
        <w:t>5.2 Risk Assessment Methodology</w:t>
      </w:r>
    </w:p>
    <w:p w14:paraId="0637F482" w14:textId="77777777" w:rsidR="007B7CA0" w:rsidRPr="006070F7" w:rsidRDefault="007B7CA0" w:rsidP="005220F9">
      <w:r w:rsidRPr="006070F7">
        <w:t>The organization adopts a systematic and repeatable risk assessment process to identify potential threats, evaluate vulnerabilities, determine the likelihood and business impact of identified risks, and implement appropriate risk treatment measures. The methodology ensures that risk management activities are performed consistently across all business functions and remain aligned with the organization's risk appetite, business objectives, and compliance obligations.</w:t>
      </w:r>
    </w:p>
    <w:p w14:paraId="7336DC89" w14:textId="00D42409" w:rsidR="007B7CA0" w:rsidRPr="006070F7" w:rsidRDefault="007B7CA0" w:rsidP="005220F9">
      <w:r w:rsidRPr="006070F7">
        <w:br w:type="page"/>
      </w:r>
    </w:p>
    <w:p w14:paraId="4605BB0C" w14:textId="1AB77420" w:rsidR="007B7CA0" w:rsidRPr="00D84A7E" w:rsidRDefault="007B7CA0" w:rsidP="005220F9">
      <w:pPr>
        <w:pBdr>
          <w:bottom w:val="single" w:sz="4" w:space="1" w:color="auto"/>
        </w:pBdr>
        <w:rPr>
          <w:b/>
          <w:bCs/>
          <w:sz w:val="32"/>
          <w:szCs w:val="32"/>
        </w:rPr>
      </w:pPr>
      <w:r w:rsidRPr="00D84A7E">
        <w:rPr>
          <w:b/>
          <w:bCs/>
          <w:sz w:val="32"/>
          <w:szCs w:val="32"/>
        </w:rPr>
        <w:lastRenderedPageBreak/>
        <w:t>5.3 Risk Assessment Process</w:t>
      </w:r>
    </w:p>
    <w:tbl>
      <w:tblPr>
        <w:tblStyle w:val="GridTable5Dark-Accent1"/>
        <w:tblW w:w="0" w:type="auto"/>
        <w:tblLook w:val="04A0" w:firstRow="1" w:lastRow="0" w:firstColumn="1" w:lastColumn="0" w:noHBand="0" w:noVBand="1"/>
      </w:tblPr>
      <w:tblGrid>
        <w:gridCol w:w="2386"/>
        <w:gridCol w:w="4714"/>
        <w:gridCol w:w="1916"/>
      </w:tblGrid>
      <w:tr w:rsidR="007B7CA0" w:rsidRPr="00D84A7E" w14:paraId="241027B3" w14:textId="77777777" w:rsidTr="00D613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58D1B" w14:textId="77777777" w:rsidR="007B7CA0" w:rsidRPr="00D84A7E" w:rsidRDefault="007B7CA0" w:rsidP="00D84A7E">
            <w:pPr>
              <w:spacing w:after="160" w:line="278" w:lineRule="auto"/>
              <w:jc w:val="center"/>
              <w:rPr>
                <w:b w:val="0"/>
                <w:bCs w:val="0"/>
              </w:rPr>
            </w:pPr>
            <w:r w:rsidRPr="00D84A7E">
              <w:t>Phase</w:t>
            </w:r>
          </w:p>
        </w:tc>
        <w:tc>
          <w:tcPr>
            <w:tcW w:w="0" w:type="auto"/>
            <w:hideMark/>
          </w:tcPr>
          <w:p w14:paraId="5563252A" w14:textId="77777777" w:rsidR="007B7CA0" w:rsidRPr="00D84A7E" w:rsidRDefault="007B7CA0" w:rsidP="00D84A7E">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D84A7E">
              <w:t>Description</w:t>
            </w:r>
          </w:p>
        </w:tc>
        <w:tc>
          <w:tcPr>
            <w:tcW w:w="0" w:type="auto"/>
            <w:hideMark/>
          </w:tcPr>
          <w:p w14:paraId="5795ACB9" w14:textId="77777777" w:rsidR="007B7CA0" w:rsidRPr="00D84A7E" w:rsidRDefault="007B7CA0" w:rsidP="00D84A7E">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D84A7E">
              <w:t>Output</w:t>
            </w:r>
          </w:p>
        </w:tc>
      </w:tr>
      <w:tr w:rsidR="007B7CA0" w:rsidRPr="006070F7" w14:paraId="13B333E6"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FC67C" w14:textId="77777777" w:rsidR="007B7CA0" w:rsidRPr="00D84A7E" w:rsidRDefault="007B7CA0" w:rsidP="005220F9">
            <w:pPr>
              <w:spacing w:after="160" w:line="278" w:lineRule="auto"/>
              <w:rPr>
                <w:b w:val="0"/>
                <w:bCs w:val="0"/>
              </w:rPr>
            </w:pPr>
            <w:r w:rsidRPr="00D84A7E">
              <w:t>1. Asset Identification</w:t>
            </w:r>
          </w:p>
        </w:tc>
        <w:tc>
          <w:tcPr>
            <w:tcW w:w="0" w:type="auto"/>
            <w:hideMark/>
          </w:tcPr>
          <w:p w14:paraId="2FFE4F53" w14:textId="77777777" w:rsidR="007B7CA0" w:rsidRPr="006070F7" w:rsidRDefault="007B7CA0"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Identify all information assets within the ISMS scope.</w:t>
            </w:r>
          </w:p>
        </w:tc>
        <w:tc>
          <w:tcPr>
            <w:tcW w:w="0" w:type="auto"/>
            <w:hideMark/>
          </w:tcPr>
          <w:p w14:paraId="4A35F98B" w14:textId="77777777" w:rsidR="007B7CA0" w:rsidRPr="006070F7" w:rsidRDefault="007B7CA0"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Asset Register</w:t>
            </w:r>
          </w:p>
        </w:tc>
      </w:tr>
      <w:tr w:rsidR="007B7CA0" w:rsidRPr="006070F7" w14:paraId="2765AE75"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5CDAAF55" w14:textId="77777777" w:rsidR="007B7CA0" w:rsidRPr="00D84A7E" w:rsidRDefault="007B7CA0" w:rsidP="005220F9">
            <w:pPr>
              <w:spacing w:after="160" w:line="278" w:lineRule="auto"/>
              <w:rPr>
                <w:b w:val="0"/>
                <w:bCs w:val="0"/>
              </w:rPr>
            </w:pPr>
            <w:r w:rsidRPr="00D84A7E">
              <w:t>2. Threat Identification</w:t>
            </w:r>
          </w:p>
        </w:tc>
        <w:tc>
          <w:tcPr>
            <w:tcW w:w="0" w:type="auto"/>
            <w:hideMark/>
          </w:tcPr>
          <w:p w14:paraId="4C85333C" w14:textId="77777777" w:rsidR="007B7CA0" w:rsidRPr="006070F7" w:rsidRDefault="007B7CA0"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Identify potential threats that could affect each asset.</w:t>
            </w:r>
          </w:p>
        </w:tc>
        <w:tc>
          <w:tcPr>
            <w:tcW w:w="0" w:type="auto"/>
            <w:hideMark/>
          </w:tcPr>
          <w:p w14:paraId="2D0B5918" w14:textId="77777777" w:rsidR="007B7CA0" w:rsidRPr="006070F7" w:rsidRDefault="007B7CA0"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Threat List</w:t>
            </w:r>
          </w:p>
        </w:tc>
      </w:tr>
      <w:tr w:rsidR="007B7CA0" w:rsidRPr="006070F7" w14:paraId="329D05D6"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295F3" w14:textId="77777777" w:rsidR="007B7CA0" w:rsidRPr="00D84A7E" w:rsidRDefault="007B7CA0" w:rsidP="005220F9">
            <w:pPr>
              <w:spacing w:after="160" w:line="278" w:lineRule="auto"/>
              <w:rPr>
                <w:b w:val="0"/>
                <w:bCs w:val="0"/>
              </w:rPr>
            </w:pPr>
            <w:r w:rsidRPr="00D84A7E">
              <w:t>3. Vulnerability Identification</w:t>
            </w:r>
          </w:p>
        </w:tc>
        <w:tc>
          <w:tcPr>
            <w:tcW w:w="0" w:type="auto"/>
            <w:hideMark/>
          </w:tcPr>
          <w:p w14:paraId="499F3DC7" w14:textId="77777777" w:rsidR="007B7CA0" w:rsidRPr="006070F7" w:rsidRDefault="007B7CA0"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Identify weaknesses that could be exploited by threats.</w:t>
            </w:r>
          </w:p>
        </w:tc>
        <w:tc>
          <w:tcPr>
            <w:tcW w:w="0" w:type="auto"/>
            <w:hideMark/>
          </w:tcPr>
          <w:p w14:paraId="7D11E577" w14:textId="77777777" w:rsidR="007B7CA0" w:rsidRPr="006070F7" w:rsidRDefault="007B7CA0"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Vulnerability List</w:t>
            </w:r>
          </w:p>
        </w:tc>
      </w:tr>
      <w:tr w:rsidR="007B7CA0" w:rsidRPr="006070F7" w14:paraId="5BC2CD91"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4CF5A31B" w14:textId="77777777" w:rsidR="007B7CA0" w:rsidRPr="00D84A7E" w:rsidRDefault="007B7CA0" w:rsidP="005220F9">
            <w:pPr>
              <w:spacing w:after="160" w:line="278" w:lineRule="auto"/>
              <w:rPr>
                <w:b w:val="0"/>
                <w:bCs w:val="0"/>
              </w:rPr>
            </w:pPr>
            <w:r w:rsidRPr="00D84A7E">
              <w:t>4. Risk Analysis</w:t>
            </w:r>
          </w:p>
        </w:tc>
        <w:tc>
          <w:tcPr>
            <w:tcW w:w="0" w:type="auto"/>
            <w:hideMark/>
          </w:tcPr>
          <w:p w14:paraId="067F1DC6" w14:textId="77777777" w:rsidR="007B7CA0" w:rsidRPr="006070F7" w:rsidRDefault="007B7CA0"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Assess the likelihood and business impact of each identified risk.</w:t>
            </w:r>
          </w:p>
        </w:tc>
        <w:tc>
          <w:tcPr>
            <w:tcW w:w="0" w:type="auto"/>
            <w:hideMark/>
          </w:tcPr>
          <w:p w14:paraId="55A5FC09" w14:textId="77777777" w:rsidR="007B7CA0" w:rsidRPr="006070F7" w:rsidRDefault="007B7CA0"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Initial Risk Rating</w:t>
            </w:r>
          </w:p>
        </w:tc>
      </w:tr>
      <w:tr w:rsidR="007B7CA0" w:rsidRPr="006070F7" w14:paraId="75F8F6D8"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52DE2" w14:textId="77777777" w:rsidR="007B7CA0" w:rsidRPr="00D84A7E" w:rsidRDefault="007B7CA0" w:rsidP="005220F9">
            <w:pPr>
              <w:spacing w:after="160" w:line="278" w:lineRule="auto"/>
              <w:rPr>
                <w:b w:val="0"/>
                <w:bCs w:val="0"/>
              </w:rPr>
            </w:pPr>
            <w:r w:rsidRPr="00D84A7E">
              <w:t>5. Risk Evaluation</w:t>
            </w:r>
          </w:p>
        </w:tc>
        <w:tc>
          <w:tcPr>
            <w:tcW w:w="0" w:type="auto"/>
            <w:hideMark/>
          </w:tcPr>
          <w:p w14:paraId="6DCE1AC1" w14:textId="77777777" w:rsidR="007B7CA0" w:rsidRPr="006070F7" w:rsidRDefault="007B7CA0"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Compare the assessed risk against the organization's risk acceptance criteria.</w:t>
            </w:r>
          </w:p>
        </w:tc>
        <w:tc>
          <w:tcPr>
            <w:tcW w:w="0" w:type="auto"/>
            <w:hideMark/>
          </w:tcPr>
          <w:p w14:paraId="16E54E49" w14:textId="77777777" w:rsidR="007B7CA0" w:rsidRPr="006070F7" w:rsidRDefault="007B7CA0"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Risk Priority</w:t>
            </w:r>
          </w:p>
        </w:tc>
      </w:tr>
      <w:tr w:rsidR="007B7CA0" w:rsidRPr="006070F7" w14:paraId="2E2D8B41"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6B22C2BD" w14:textId="77777777" w:rsidR="007B7CA0" w:rsidRPr="00D84A7E" w:rsidRDefault="007B7CA0" w:rsidP="005220F9">
            <w:pPr>
              <w:spacing w:after="160" w:line="278" w:lineRule="auto"/>
              <w:rPr>
                <w:b w:val="0"/>
                <w:bCs w:val="0"/>
              </w:rPr>
            </w:pPr>
            <w:r w:rsidRPr="00D84A7E">
              <w:t>6. Risk Treatment</w:t>
            </w:r>
          </w:p>
        </w:tc>
        <w:tc>
          <w:tcPr>
            <w:tcW w:w="0" w:type="auto"/>
            <w:hideMark/>
          </w:tcPr>
          <w:p w14:paraId="2F95B9AF" w14:textId="77777777" w:rsidR="007B7CA0" w:rsidRPr="006070F7" w:rsidRDefault="007B7CA0"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Select and implement appropriate controls to reduce, avoid, transfer, or accept risks.</w:t>
            </w:r>
          </w:p>
        </w:tc>
        <w:tc>
          <w:tcPr>
            <w:tcW w:w="0" w:type="auto"/>
            <w:hideMark/>
          </w:tcPr>
          <w:p w14:paraId="1E012D24" w14:textId="77777777" w:rsidR="007B7CA0" w:rsidRPr="006070F7" w:rsidRDefault="007B7CA0"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Risk Treatment Plan</w:t>
            </w:r>
          </w:p>
        </w:tc>
      </w:tr>
      <w:tr w:rsidR="007B7CA0" w:rsidRPr="006070F7" w14:paraId="465EB531"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419E7" w14:textId="77777777" w:rsidR="007B7CA0" w:rsidRPr="00D84A7E" w:rsidRDefault="007B7CA0" w:rsidP="005220F9">
            <w:pPr>
              <w:spacing w:after="160" w:line="278" w:lineRule="auto"/>
              <w:rPr>
                <w:b w:val="0"/>
                <w:bCs w:val="0"/>
              </w:rPr>
            </w:pPr>
            <w:r w:rsidRPr="00D84A7E">
              <w:t>7. Residual Risk Evaluation</w:t>
            </w:r>
          </w:p>
        </w:tc>
        <w:tc>
          <w:tcPr>
            <w:tcW w:w="0" w:type="auto"/>
            <w:hideMark/>
          </w:tcPr>
          <w:p w14:paraId="63A26BDD" w14:textId="77777777" w:rsidR="007B7CA0" w:rsidRPr="006070F7" w:rsidRDefault="007B7CA0"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Evaluate the remaining risk after implementing controls.</w:t>
            </w:r>
          </w:p>
        </w:tc>
        <w:tc>
          <w:tcPr>
            <w:tcW w:w="0" w:type="auto"/>
            <w:hideMark/>
          </w:tcPr>
          <w:p w14:paraId="6910D8EC" w14:textId="77777777" w:rsidR="007B7CA0" w:rsidRPr="006070F7" w:rsidRDefault="007B7CA0"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Residual Risk Rating</w:t>
            </w:r>
          </w:p>
        </w:tc>
      </w:tr>
      <w:tr w:rsidR="007B7CA0" w:rsidRPr="006070F7" w14:paraId="2144E363"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3A5A0260" w14:textId="77777777" w:rsidR="007B7CA0" w:rsidRPr="00D84A7E" w:rsidRDefault="007B7CA0" w:rsidP="005220F9">
            <w:pPr>
              <w:spacing w:after="160" w:line="278" w:lineRule="auto"/>
              <w:rPr>
                <w:b w:val="0"/>
                <w:bCs w:val="0"/>
              </w:rPr>
            </w:pPr>
            <w:r w:rsidRPr="00D84A7E">
              <w:t>8. Risk Monitoring &amp; Review</w:t>
            </w:r>
          </w:p>
        </w:tc>
        <w:tc>
          <w:tcPr>
            <w:tcW w:w="0" w:type="auto"/>
            <w:hideMark/>
          </w:tcPr>
          <w:p w14:paraId="2A19F418" w14:textId="77777777" w:rsidR="007B7CA0" w:rsidRPr="006070F7" w:rsidRDefault="007B7CA0"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Monitor risks continuously and review them periodically for effectiveness.</w:t>
            </w:r>
          </w:p>
        </w:tc>
        <w:tc>
          <w:tcPr>
            <w:tcW w:w="0" w:type="auto"/>
            <w:hideMark/>
          </w:tcPr>
          <w:p w14:paraId="40B600AE" w14:textId="77777777" w:rsidR="007B7CA0" w:rsidRPr="006070F7" w:rsidRDefault="007B7CA0"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Updated Risk Register</w:t>
            </w:r>
          </w:p>
        </w:tc>
      </w:tr>
    </w:tbl>
    <w:p w14:paraId="66BB02F0" w14:textId="7608972B" w:rsidR="007B7CA0" w:rsidRPr="006070F7" w:rsidRDefault="007B7CA0" w:rsidP="005220F9"/>
    <w:p w14:paraId="429C3AFE" w14:textId="77777777" w:rsidR="007B7CA0" w:rsidRPr="006070F7" w:rsidRDefault="007B7CA0" w:rsidP="005220F9">
      <w:r w:rsidRPr="006070F7">
        <w:br w:type="page"/>
      </w:r>
    </w:p>
    <w:p w14:paraId="71CFED9D" w14:textId="78E561FC" w:rsidR="007B7CA0" w:rsidRPr="00D84A7E" w:rsidRDefault="007B7CA0" w:rsidP="005220F9">
      <w:pPr>
        <w:pBdr>
          <w:bottom w:val="single" w:sz="4" w:space="1" w:color="auto"/>
        </w:pBdr>
        <w:rPr>
          <w:b/>
          <w:bCs/>
          <w:sz w:val="32"/>
          <w:szCs w:val="32"/>
        </w:rPr>
      </w:pPr>
      <w:r w:rsidRPr="00D84A7E">
        <w:rPr>
          <w:b/>
          <w:bCs/>
          <w:sz w:val="32"/>
          <w:szCs w:val="32"/>
        </w:rPr>
        <w:lastRenderedPageBreak/>
        <w:t>5.4 Risk Assessment Principles</w:t>
      </w:r>
    </w:p>
    <w:p w14:paraId="50DB9320" w14:textId="77777777" w:rsidR="007B7CA0" w:rsidRPr="006070F7" w:rsidRDefault="007B7CA0" w:rsidP="005220F9">
      <w:r w:rsidRPr="006070F7">
        <w:t>The Information Security Risk Assessment Methodology is based on the following principles:</w:t>
      </w:r>
    </w:p>
    <w:p w14:paraId="12A80C78" w14:textId="297C0E20" w:rsidR="007B7CA0" w:rsidRPr="006070F7" w:rsidRDefault="007B7CA0" w:rsidP="005220F9">
      <w:pPr>
        <w:numPr>
          <w:ilvl w:val="0"/>
          <w:numId w:val="2"/>
        </w:numPr>
      </w:pPr>
      <w:r w:rsidRPr="006070F7">
        <w:t>Risk-Based Decision Making – Information security decisions shall be based on the level of identified risk.</w:t>
      </w:r>
    </w:p>
    <w:p w14:paraId="53F302E7" w14:textId="1736B6BF" w:rsidR="007B7CA0" w:rsidRPr="006070F7" w:rsidRDefault="007B7CA0" w:rsidP="005220F9">
      <w:pPr>
        <w:numPr>
          <w:ilvl w:val="0"/>
          <w:numId w:val="2"/>
        </w:numPr>
      </w:pPr>
      <w:r w:rsidRPr="006070F7">
        <w:t>Business Alignment – Risk management activities shall support business objectives and operational requirements.</w:t>
      </w:r>
    </w:p>
    <w:p w14:paraId="2CC3314F" w14:textId="290D7E0D" w:rsidR="007B7CA0" w:rsidRPr="006070F7" w:rsidRDefault="007B7CA0" w:rsidP="005220F9">
      <w:pPr>
        <w:numPr>
          <w:ilvl w:val="0"/>
          <w:numId w:val="2"/>
        </w:numPr>
      </w:pPr>
      <w:r w:rsidRPr="006070F7">
        <w:t>Consistency – A standardized methodology shall be applied across all departments.</w:t>
      </w:r>
    </w:p>
    <w:p w14:paraId="574771EC" w14:textId="05A98933" w:rsidR="007B7CA0" w:rsidRPr="006070F7" w:rsidRDefault="007B7CA0" w:rsidP="005220F9">
      <w:pPr>
        <w:numPr>
          <w:ilvl w:val="0"/>
          <w:numId w:val="2"/>
        </w:numPr>
      </w:pPr>
      <w:r w:rsidRPr="006070F7">
        <w:t>Objectivity – Risk assessments shall be evidence-based and documented.</w:t>
      </w:r>
    </w:p>
    <w:p w14:paraId="6AEA5CD9" w14:textId="54012026" w:rsidR="007B7CA0" w:rsidRPr="006070F7" w:rsidRDefault="007B7CA0" w:rsidP="005220F9">
      <w:pPr>
        <w:numPr>
          <w:ilvl w:val="0"/>
          <w:numId w:val="2"/>
        </w:numPr>
      </w:pPr>
      <w:r w:rsidRPr="006070F7">
        <w:t>Continual Improvement – The methodology shall be periodically reviewed and improved.</w:t>
      </w:r>
    </w:p>
    <w:p w14:paraId="3BF8E32C" w14:textId="77777777" w:rsidR="007B7CA0" w:rsidRPr="006070F7" w:rsidRDefault="007B7CA0" w:rsidP="005220F9">
      <w:pPr>
        <w:numPr>
          <w:ilvl w:val="0"/>
          <w:numId w:val="2"/>
        </w:numPr>
      </w:pPr>
      <w:r w:rsidRPr="006070F7">
        <w:t>Compliance – Risk management activities shall comply with applicable legal, regulatory, and contractual requirements.</w:t>
      </w:r>
    </w:p>
    <w:p w14:paraId="001FED4D" w14:textId="77777777" w:rsidR="00C069E3" w:rsidRPr="006070F7" w:rsidRDefault="00C069E3" w:rsidP="005220F9">
      <w:r w:rsidRPr="006070F7">
        <w:br w:type="page"/>
      </w:r>
    </w:p>
    <w:p w14:paraId="23F12AED" w14:textId="0A873599" w:rsidR="00C34D22" w:rsidRPr="00D84A7E" w:rsidRDefault="00C069E3" w:rsidP="005220F9">
      <w:pPr>
        <w:pBdr>
          <w:bottom w:val="single" w:sz="4" w:space="1" w:color="auto"/>
        </w:pBdr>
        <w:rPr>
          <w:b/>
          <w:bCs/>
          <w:sz w:val="32"/>
          <w:szCs w:val="32"/>
        </w:rPr>
      </w:pPr>
      <w:r w:rsidRPr="00D84A7E">
        <w:rPr>
          <w:b/>
          <w:bCs/>
          <w:sz w:val="32"/>
          <w:szCs w:val="32"/>
        </w:rPr>
        <w:lastRenderedPageBreak/>
        <w:t>5.5 Methodology Flow</w:t>
      </w:r>
    </w:p>
    <w:p w14:paraId="506C1553" w14:textId="4D93FAF4" w:rsidR="006070F7" w:rsidRPr="006070F7" w:rsidRDefault="00C069E3" w:rsidP="005220F9">
      <w:r w:rsidRPr="006070F7">
        <w:rPr>
          <w:noProof/>
        </w:rPr>
        <w:drawing>
          <wp:inline distT="0" distB="0" distL="0" distR="0" wp14:anchorId="74FADFDC" wp14:editId="586228EB">
            <wp:extent cx="2446020" cy="6025515"/>
            <wp:effectExtent l="0" t="0" r="0" b="0"/>
            <wp:docPr id="170638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84986" name="Picture 1706384986"/>
                    <pic:cNvPicPr/>
                  </pic:nvPicPr>
                  <pic:blipFill>
                    <a:blip r:embed="rId5">
                      <a:extLst>
                        <a:ext uri="{28A0092B-C50C-407E-A947-70E740481C1C}">
                          <a14:useLocalDpi xmlns:a14="http://schemas.microsoft.com/office/drawing/2010/main" val="0"/>
                        </a:ext>
                      </a:extLst>
                    </a:blip>
                    <a:stretch>
                      <a:fillRect/>
                    </a:stretch>
                  </pic:blipFill>
                  <pic:spPr>
                    <a:xfrm>
                      <a:off x="0" y="0"/>
                      <a:ext cx="2449863" cy="6034982"/>
                    </a:xfrm>
                    <a:prstGeom prst="rect">
                      <a:avLst/>
                    </a:prstGeom>
                  </pic:spPr>
                </pic:pic>
              </a:graphicData>
            </a:graphic>
          </wp:inline>
        </w:drawing>
      </w:r>
    </w:p>
    <w:p w14:paraId="410F5355" w14:textId="77777777" w:rsidR="006070F7" w:rsidRPr="006070F7" w:rsidRDefault="006070F7" w:rsidP="005220F9">
      <w:r w:rsidRPr="006070F7">
        <w:br w:type="page"/>
      </w:r>
    </w:p>
    <w:p w14:paraId="7D942173" w14:textId="1A4AC852" w:rsidR="006070F7" w:rsidRPr="00D84A7E" w:rsidRDefault="006070F7" w:rsidP="005220F9">
      <w:pPr>
        <w:rPr>
          <w:b/>
          <w:bCs/>
          <w:sz w:val="32"/>
          <w:szCs w:val="32"/>
        </w:rPr>
      </w:pPr>
      <w:r w:rsidRPr="00D84A7E">
        <w:rPr>
          <w:b/>
          <w:bCs/>
          <w:sz w:val="32"/>
          <w:szCs w:val="32"/>
        </w:rPr>
        <w:lastRenderedPageBreak/>
        <w:t>6. Risk Criteria</w:t>
      </w:r>
    </w:p>
    <w:p w14:paraId="36D43B87" w14:textId="3A3A9D55" w:rsidR="006070F7" w:rsidRPr="00D84A7E" w:rsidRDefault="006070F7" w:rsidP="005220F9">
      <w:pPr>
        <w:pBdr>
          <w:bottom w:val="single" w:sz="4" w:space="1" w:color="auto"/>
        </w:pBdr>
        <w:rPr>
          <w:b/>
          <w:bCs/>
          <w:sz w:val="32"/>
          <w:szCs w:val="32"/>
        </w:rPr>
      </w:pPr>
      <w:r w:rsidRPr="00D84A7E">
        <w:rPr>
          <w:b/>
          <w:bCs/>
          <w:sz w:val="32"/>
          <w:szCs w:val="32"/>
        </w:rPr>
        <w:t>6.1 Purpose</w:t>
      </w:r>
    </w:p>
    <w:p w14:paraId="06FC8289" w14:textId="77777777" w:rsidR="006070F7" w:rsidRPr="006070F7" w:rsidRDefault="006070F7" w:rsidP="005220F9">
      <w:r w:rsidRPr="006070F7">
        <w:t>The purpose of the Risk Criteria is to establish a consistent framework for evaluating information security risks based on their likelihood of occurrence and potential business impact. The defined criteria enable the organization to prioritize risks, support informed risk treatment decisions, and ensure a uniform approach to risk evaluation across the Information Security Management System (ISMS).</w:t>
      </w:r>
    </w:p>
    <w:p w14:paraId="2028891B" w14:textId="297D5E70" w:rsidR="006070F7" w:rsidRPr="006070F7" w:rsidRDefault="006070F7" w:rsidP="005220F9"/>
    <w:p w14:paraId="4E208149" w14:textId="62247650" w:rsidR="006070F7" w:rsidRPr="00D84A7E" w:rsidRDefault="006070F7" w:rsidP="005220F9">
      <w:pPr>
        <w:pBdr>
          <w:bottom w:val="single" w:sz="4" w:space="1" w:color="auto"/>
        </w:pBdr>
        <w:rPr>
          <w:b/>
          <w:bCs/>
          <w:sz w:val="32"/>
          <w:szCs w:val="32"/>
        </w:rPr>
      </w:pPr>
      <w:r w:rsidRPr="00D84A7E">
        <w:rPr>
          <w:b/>
          <w:bCs/>
          <w:sz w:val="32"/>
          <w:szCs w:val="32"/>
        </w:rPr>
        <w:t>6.2 Risk Evaluation Criteria</w:t>
      </w:r>
    </w:p>
    <w:p w14:paraId="500CBB5D" w14:textId="77777777" w:rsidR="006070F7" w:rsidRPr="006070F7" w:rsidRDefault="006070F7" w:rsidP="005220F9">
      <w:r w:rsidRPr="006070F7">
        <w:t>Information security risks shall be evaluated using a qualitative risk assessment methodology based on two key parameters: Likelihood and Impact. The overall risk level shall be determined by combining these parameters using the organization's approved Risk Matrix.</w:t>
      </w:r>
    </w:p>
    <w:p w14:paraId="206C12C6" w14:textId="72FE950D" w:rsidR="006070F7" w:rsidRPr="00D84A7E" w:rsidRDefault="006070F7" w:rsidP="005220F9">
      <w:pPr>
        <w:pBdr>
          <w:bottom w:val="single" w:sz="4" w:space="1" w:color="auto"/>
        </w:pBdr>
        <w:rPr>
          <w:b/>
          <w:bCs/>
          <w:sz w:val="32"/>
          <w:szCs w:val="32"/>
        </w:rPr>
      </w:pPr>
      <w:r w:rsidRPr="00D84A7E">
        <w:rPr>
          <w:b/>
          <w:bCs/>
          <w:sz w:val="32"/>
          <w:szCs w:val="32"/>
        </w:rPr>
        <w:t>6.3 Risk Assessment Parameters</w:t>
      </w:r>
    </w:p>
    <w:tbl>
      <w:tblPr>
        <w:tblStyle w:val="GridTable5Dark-Accent1"/>
        <w:tblW w:w="0" w:type="auto"/>
        <w:tblLook w:val="04A0" w:firstRow="1" w:lastRow="0" w:firstColumn="1" w:lastColumn="0" w:noHBand="0" w:noVBand="1"/>
      </w:tblPr>
      <w:tblGrid>
        <w:gridCol w:w="1478"/>
        <w:gridCol w:w="7538"/>
      </w:tblGrid>
      <w:tr w:rsidR="006070F7" w:rsidRPr="00D84A7E" w14:paraId="0B035B21" w14:textId="77777777" w:rsidTr="00D613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8F77D" w14:textId="77777777" w:rsidR="006070F7" w:rsidRPr="00D84A7E" w:rsidRDefault="006070F7" w:rsidP="00D84A7E">
            <w:pPr>
              <w:spacing w:after="160" w:line="278" w:lineRule="auto"/>
              <w:jc w:val="center"/>
              <w:rPr>
                <w:b w:val="0"/>
                <w:bCs w:val="0"/>
              </w:rPr>
            </w:pPr>
            <w:r w:rsidRPr="00D84A7E">
              <w:t>Parameter</w:t>
            </w:r>
          </w:p>
        </w:tc>
        <w:tc>
          <w:tcPr>
            <w:tcW w:w="0" w:type="auto"/>
            <w:hideMark/>
          </w:tcPr>
          <w:p w14:paraId="71DB7423" w14:textId="77777777" w:rsidR="006070F7" w:rsidRPr="00D84A7E" w:rsidRDefault="006070F7" w:rsidP="00D84A7E">
            <w:pPr>
              <w:spacing w:after="160" w:line="278"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D84A7E">
              <w:t>Description</w:t>
            </w:r>
          </w:p>
        </w:tc>
      </w:tr>
      <w:tr w:rsidR="006070F7" w:rsidRPr="006070F7" w14:paraId="557C96FE"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BB092" w14:textId="77777777" w:rsidR="006070F7" w:rsidRPr="00D84A7E" w:rsidRDefault="006070F7" w:rsidP="005220F9">
            <w:pPr>
              <w:spacing w:after="160" w:line="278" w:lineRule="auto"/>
              <w:rPr>
                <w:b w:val="0"/>
                <w:bCs w:val="0"/>
              </w:rPr>
            </w:pPr>
            <w:r w:rsidRPr="00D84A7E">
              <w:t>Likelihood</w:t>
            </w:r>
          </w:p>
        </w:tc>
        <w:tc>
          <w:tcPr>
            <w:tcW w:w="0" w:type="auto"/>
            <w:hideMark/>
          </w:tcPr>
          <w:p w14:paraId="134191A1" w14:textId="77777777" w:rsidR="006070F7" w:rsidRPr="006070F7" w:rsidRDefault="006070F7"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The probability that a threat will exploit a vulnerability and result in a security incident.</w:t>
            </w:r>
          </w:p>
        </w:tc>
      </w:tr>
      <w:tr w:rsidR="006070F7" w:rsidRPr="006070F7" w14:paraId="6F95D409"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27B96F62" w14:textId="77777777" w:rsidR="006070F7" w:rsidRPr="00D84A7E" w:rsidRDefault="006070F7" w:rsidP="005220F9">
            <w:pPr>
              <w:spacing w:after="160" w:line="278" w:lineRule="auto"/>
              <w:rPr>
                <w:b w:val="0"/>
                <w:bCs w:val="0"/>
              </w:rPr>
            </w:pPr>
            <w:r w:rsidRPr="00D84A7E">
              <w:t>Impact</w:t>
            </w:r>
          </w:p>
        </w:tc>
        <w:tc>
          <w:tcPr>
            <w:tcW w:w="0" w:type="auto"/>
            <w:hideMark/>
          </w:tcPr>
          <w:p w14:paraId="0FF2C5AA" w14:textId="77777777" w:rsidR="006070F7" w:rsidRPr="006070F7" w:rsidRDefault="006070F7"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The potential business consequence if the identified risk materializes, considering financial, operational, legal, regulatory, reputational, and information security impacts.</w:t>
            </w:r>
          </w:p>
        </w:tc>
      </w:tr>
      <w:tr w:rsidR="006070F7" w:rsidRPr="006070F7" w14:paraId="5BEEDDA5"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44FD5" w14:textId="77777777" w:rsidR="006070F7" w:rsidRPr="00D84A7E" w:rsidRDefault="006070F7" w:rsidP="005220F9">
            <w:pPr>
              <w:spacing w:after="160" w:line="278" w:lineRule="auto"/>
              <w:rPr>
                <w:b w:val="0"/>
                <w:bCs w:val="0"/>
              </w:rPr>
            </w:pPr>
            <w:r w:rsidRPr="00D84A7E">
              <w:t>Risk Score</w:t>
            </w:r>
          </w:p>
        </w:tc>
        <w:tc>
          <w:tcPr>
            <w:tcW w:w="0" w:type="auto"/>
            <w:hideMark/>
          </w:tcPr>
          <w:p w14:paraId="74A7943D" w14:textId="77777777" w:rsidR="006070F7" w:rsidRPr="006070F7" w:rsidRDefault="006070F7" w:rsidP="005220F9">
            <w:pPr>
              <w:spacing w:after="160" w:line="278" w:lineRule="auto"/>
              <w:cnfStyle w:val="000000100000" w:firstRow="0" w:lastRow="0" w:firstColumn="0" w:lastColumn="0" w:oddVBand="0" w:evenVBand="0" w:oddHBand="1" w:evenHBand="0" w:firstRowFirstColumn="0" w:firstRowLastColumn="0" w:lastRowFirstColumn="0" w:lastRowLastColumn="0"/>
            </w:pPr>
            <w:r w:rsidRPr="006070F7">
              <w:t>The overall level of risk calculated using the approved risk rating methodology.</w:t>
            </w:r>
          </w:p>
        </w:tc>
      </w:tr>
      <w:tr w:rsidR="006070F7" w:rsidRPr="006070F7" w14:paraId="5066A092"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75B9FBF3" w14:textId="77777777" w:rsidR="006070F7" w:rsidRPr="00D84A7E" w:rsidRDefault="006070F7" w:rsidP="005220F9">
            <w:pPr>
              <w:spacing w:after="160" w:line="278" w:lineRule="auto"/>
              <w:rPr>
                <w:b w:val="0"/>
                <w:bCs w:val="0"/>
              </w:rPr>
            </w:pPr>
            <w:r w:rsidRPr="00D84A7E">
              <w:t>Residual Risk</w:t>
            </w:r>
          </w:p>
        </w:tc>
        <w:tc>
          <w:tcPr>
            <w:tcW w:w="0" w:type="auto"/>
            <w:hideMark/>
          </w:tcPr>
          <w:p w14:paraId="7B038086" w14:textId="77777777" w:rsidR="006070F7" w:rsidRPr="006070F7" w:rsidRDefault="006070F7" w:rsidP="005220F9">
            <w:pPr>
              <w:spacing w:after="160" w:line="278" w:lineRule="auto"/>
              <w:cnfStyle w:val="000000000000" w:firstRow="0" w:lastRow="0" w:firstColumn="0" w:lastColumn="0" w:oddVBand="0" w:evenVBand="0" w:oddHBand="0" w:evenHBand="0" w:firstRowFirstColumn="0" w:firstRowLastColumn="0" w:lastRowFirstColumn="0" w:lastRowLastColumn="0"/>
            </w:pPr>
            <w:r w:rsidRPr="006070F7">
              <w:t>The remaining level of risk after implementing the selected risk treatment measures.</w:t>
            </w:r>
          </w:p>
        </w:tc>
      </w:tr>
    </w:tbl>
    <w:p w14:paraId="2AC2A509" w14:textId="77777777" w:rsidR="006070F7" w:rsidRPr="006070F7" w:rsidRDefault="006070F7" w:rsidP="005220F9"/>
    <w:p w14:paraId="62395C3A" w14:textId="3D729827" w:rsidR="006070F7" w:rsidRPr="006070F7" w:rsidRDefault="006070F7" w:rsidP="005220F9">
      <w:r w:rsidRPr="006070F7">
        <w:br w:type="page"/>
      </w:r>
    </w:p>
    <w:p w14:paraId="4A38C633" w14:textId="68B72767" w:rsidR="006070F7" w:rsidRPr="00D84A7E" w:rsidRDefault="006070F7" w:rsidP="005220F9">
      <w:pPr>
        <w:pBdr>
          <w:bottom w:val="single" w:sz="4" w:space="1" w:color="auto"/>
        </w:pBdr>
        <w:rPr>
          <w:b/>
          <w:bCs/>
          <w:sz w:val="32"/>
          <w:szCs w:val="32"/>
        </w:rPr>
      </w:pPr>
      <w:r w:rsidRPr="00D84A7E">
        <w:rPr>
          <w:b/>
          <w:bCs/>
          <w:sz w:val="32"/>
          <w:szCs w:val="32"/>
        </w:rPr>
        <w:lastRenderedPageBreak/>
        <w:t>6.4 Risk Evaluation Principles</w:t>
      </w:r>
    </w:p>
    <w:p w14:paraId="7F186D69" w14:textId="77777777" w:rsidR="006070F7" w:rsidRPr="006070F7" w:rsidRDefault="006070F7" w:rsidP="005220F9">
      <w:r w:rsidRPr="006070F7">
        <w:t>Information security risks shall be evaluated in accordance with the following principles:</w:t>
      </w:r>
    </w:p>
    <w:p w14:paraId="672A6202" w14:textId="4A3B3B9A" w:rsidR="006070F7" w:rsidRPr="006070F7" w:rsidRDefault="006070F7" w:rsidP="005220F9">
      <w:pPr>
        <w:numPr>
          <w:ilvl w:val="0"/>
          <w:numId w:val="3"/>
        </w:numPr>
      </w:pPr>
      <w:r w:rsidRPr="006070F7">
        <w:t>Risks shall be assessed using a consistent and repeatable methodology.</w:t>
      </w:r>
    </w:p>
    <w:p w14:paraId="5FFED325" w14:textId="5D6A6F11" w:rsidR="006070F7" w:rsidRPr="006070F7" w:rsidRDefault="006070F7" w:rsidP="005220F9">
      <w:pPr>
        <w:numPr>
          <w:ilvl w:val="0"/>
          <w:numId w:val="3"/>
        </w:numPr>
      </w:pPr>
      <w:r w:rsidRPr="006070F7">
        <w:t>Risk ratings shall be supported by documented evidence wherever applicable.</w:t>
      </w:r>
    </w:p>
    <w:p w14:paraId="4DF72C46" w14:textId="5733BD23" w:rsidR="006070F7" w:rsidRPr="006070F7" w:rsidRDefault="006070F7" w:rsidP="005220F9">
      <w:pPr>
        <w:numPr>
          <w:ilvl w:val="0"/>
          <w:numId w:val="3"/>
        </w:numPr>
      </w:pPr>
      <w:r w:rsidRPr="006070F7">
        <w:t>Risk evaluations shall consider business objectives, legal and regulatory obligations, contractual commitments, and stakeholder expectations.</w:t>
      </w:r>
    </w:p>
    <w:p w14:paraId="1E6A609C" w14:textId="76EBB902" w:rsidR="006070F7" w:rsidRPr="006070F7" w:rsidRDefault="006070F7" w:rsidP="005220F9">
      <w:pPr>
        <w:numPr>
          <w:ilvl w:val="0"/>
          <w:numId w:val="3"/>
        </w:numPr>
      </w:pPr>
      <w:r w:rsidRPr="006070F7">
        <w:t>Risks exceeding the organization's defined risk acceptance criteria shall require appropriate risk treatment.</w:t>
      </w:r>
    </w:p>
    <w:p w14:paraId="7208F8B7" w14:textId="4C258500" w:rsidR="006070F7" w:rsidRPr="006070F7" w:rsidRDefault="006070F7" w:rsidP="005220F9">
      <w:pPr>
        <w:numPr>
          <w:ilvl w:val="0"/>
          <w:numId w:val="3"/>
        </w:numPr>
      </w:pPr>
      <w:r w:rsidRPr="006070F7">
        <w:t>Residual risks shall be reviewed and formally accepted by the designated Risk Owner and Top Management, where applicable.</w:t>
      </w:r>
    </w:p>
    <w:p w14:paraId="5D3A7F96" w14:textId="77777777" w:rsidR="006070F7" w:rsidRPr="006070F7" w:rsidRDefault="006070F7" w:rsidP="005220F9">
      <w:pPr>
        <w:numPr>
          <w:ilvl w:val="0"/>
          <w:numId w:val="3"/>
        </w:numPr>
      </w:pPr>
      <w:r w:rsidRPr="006070F7">
        <w:t>Risk assessments shall be reviewed periodically and whenever significant organizational or technological changes occur.</w:t>
      </w:r>
    </w:p>
    <w:p w14:paraId="7043E6A2" w14:textId="739FB79A" w:rsidR="006070F7" w:rsidRPr="006070F7" w:rsidRDefault="006070F7" w:rsidP="005220F9">
      <w:r w:rsidRPr="006070F7">
        <w:br w:type="page"/>
      </w:r>
    </w:p>
    <w:p w14:paraId="0EA555C1" w14:textId="2A050963" w:rsidR="006070F7" w:rsidRPr="00D84A7E" w:rsidRDefault="006070F7" w:rsidP="005220F9">
      <w:pPr>
        <w:rPr>
          <w:b/>
          <w:bCs/>
          <w:sz w:val="32"/>
          <w:szCs w:val="32"/>
        </w:rPr>
      </w:pPr>
      <w:r w:rsidRPr="00D84A7E">
        <w:rPr>
          <w:b/>
          <w:bCs/>
          <w:sz w:val="32"/>
          <w:szCs w:val="32"/>
        </w:rPr>
        <w:lastRenderedPageBreak/>
        <w:t>6.5 Risk Rating Methodology</w:t>
      </w:r>
    </w:p>
    <w:p w14:paraId="77D7829C" w14:textId="77777777" w:rsidR="006070F7" w:rsidRPr="00D84A7E" w:rsidRDefault="006070F7" w:rsidP="005220F9">
      <w:pPr>
        <w:pBdr>
          <w:bottom w:val="single" w:sz="4" w:space="1" w:color="auto"/>
        </w:pBdr>
        <w:rPr>
          <w:b/>
          <w:bCs/>
          <w:sz w:val="32"/>
          <w:szCs w:val="32"/>
        </w:rPr>
      </w:pPr>
      <w:r w:rsidRPr="00D84A7E">
        <w:rPr>
          <w:b/>
          <w:bCs/>
          <w:sz w:val="32"/>
          <w:szCs w:val="32"/>
        </w:rPr>
        <w:t>Introduction</w:t>
      </w:r>
    </w:p>
    <w:p w14:paraId="21BA8F0A" w14:textId="77777777" w:rsidR="006070F7" w:rsidRPr="006070F7" w:rsidRDefault="006070F7" w:rsidP="005220F9">
      <w:r w:rsidRPr="006070F7">
        <w:t>The organization shall determine the overall risk level by evaluating the relationship between the likelihood of occurrence and the potential business impact of an identified information security risk. Risk ratings enable the organization to prioritize risks, support informed decision-making, and implement appropriate risk treatment measures in accordance with the organization's defined risk acceptance criteria.</w:t>
      </w:r>
    </w:p>
    <w:p w14:paraId="2BFB9B64" w14:textId="77777777" w:rsidR="006070F7" w:rsidRPr="006070F7" w:rsidRDefault="006070F7" w:rsidP="005220F9">
      <w:pPr>
        <w:pBdr>
          <w:bottom w:val="single" w:sz="4" w:space="1" w:color="auto"/>
        </w:pBdr>
        <w:rPr>
          <w:b/>
          <w:bCs/>
        </w:rPr>
      </w:pPr>
      <w:r w:rsidRPr="006070F7">
        <w:rPr>
          <w:b/>
          <w:bCs/>
        </w:rPr>
        <w:t>Risk Rating Formula</w:t>
      </w:r>
    </w:p>
    <w:p w14:paraId="6E850ADD" w14:textId="77777777" w:rsidR="006070F7" w:rsidRPr="006070F7" w:rsidRDefault="006070F7" w:rsidP="005220F9">
      <w:r w:rsidRPr="006070F7">
        <w:rPr>
          <w:b/>
          <w:bCs/>
        </w:rPr>
        <w:t>Risk Score = Likelihood × Impact</w:t>
      </w:r>
    </w:p>
    <w:p w14:paraId="00FEC1B1" w14:textId="77777777" w:rsidR="006070F7" w:rsidRPr="006070F7" w:rsidRDefault="006070F7" w:rsidP="005220F9">
      <w:r w:rsidRPr="006070F7">
        <w:t>Where:</w:t>
      </w:r>
    </w:p>
    <w:p w14:paraId="48594B16" w14:textId="566C33D4" w:rsidR="006070F7" w:rsidRPr="006070F7" w:rsidRDefault="006070F7" w:rsidP="005220F9">
      <w:pPr>
        <w:numPr>
          <w:ilvl w:val="0"/>
          <w:numId w:val="4"/>
        </w:numPr>
      </w:pPr>
      <w:r w:rsidRPr="006070F7">
        <w:rPr>
          <w:b/>
          <w:bCs/>
        </w:rPr>
        <w:t>Likelihood</w:t>
      </w:r>
      <w:r w:rsidRPr="006070F7">
        <w:t xml:space="preserve"> = Probability of the risk occurring (Scale: 1–5)</w:t>
      </w:r>
    </w:p>
    <w:p w14:paraId="1E163A2A" w14:textId="100D3C43" w:rsidR="006070F7" w:rsidRDefault="006070F7" w:rsidP="005220F9">
      <w:pPr>
        <w:numPr>
          <w:ilvl w:val="0"/>
          <w:numId w:val="4"/>
        </w:numPr>
      </w:pPr>
      <w:r w:rsidRPr="006070F7">
        <w:rPr>
          <w:b/>
          <w:bCs/>
        </w:rPr>
        <w:t>Impact</w:t>
      </w:r>
      <w:r w:rsidRPr="006070F7">
        <w:t xml:space="preserve"> = Business consequence if the risk materializes (Scale: 1–5)</w:t>
      </w:r>
    </w:p>
    <w:p w14:paraId="15376D58" w14:textId="6C45AF82" w:rsidR="006070F7" w:rsidRPr="006070F7" w:rsidRDefault="007544E3" w:rsidP="005220F9">
      <w:pPr>
        <w:pBdr>
          <w:bottom w:val="single" w:sz="4" w:space="1" w:color="auto"/>
        </w:pBdr>
      </w:pPr>
      <w:r>
        <w:rPr>
          <w:rFonts w:eastAsia="Times New Roman" w:cs="Times New Roman"/>
          <w:b/>
          <w:bCs/>
          <w:kern w:val="0"/>
          <w:sz w:val="36"/>
          <w:szCs w:val="36"/>
          <w:lang w:eastAsia="en-IN" w:bidi="hi-IN"/>
          <w14:ligatures w14:val="none"/>
        </w:rPr>
        <w:t xml:space="preserve">6.7 </w:t>
      </w:r>
      <w:r w:rsidR="006070F7" w:rsidRPr="006070F7">
        <w:rPr>
          <w:rFonts w:eastAsia="Times New Roman" w:cs="Times New Roman"/>
          <w:b/>
          <w:bCs/>
          <w:kern w:val="0"/>
          <w:sz w:val="36"/>
          <w:szCs w:val="36"/>
          <w:lang w:eastAsia="en-IN" w:bidi="hi-IN"/>
          <w14:ligatures w14:val="none"/>
        </w:rPr>
        <w:t xml:space="preserve">Risk </w:t>
      </w:r>
      <w:r w:rsidR="006070F7" w:rsidRPr="006070F7">
        <w:rPr>
          <w:rFonts w:eastAsia="Times New Roman" w:cs="Times New Roman"/>
          <w:b/>
          <w:bCs/>
          <w:kern w:val="0"/>
          <w:sz w:val="32"/>
          <w:szCs w:val="32"/>
          <w:lang w:eastAsia="en-IN" w:bidi="hi-IN"/>
          <w14:ligatures w14:val="none"/>
        </w:rPr>
        <w:t>Score</w:t>
      </w:r>
      <w:r w:rsidR="006070F7" w:rsidRPr="006070F7">
        <w:rPr>
          <w:rFonts w:eastAsia="Times New Roman" w:cs="Times New Roman"/>
          <w:b/>
          <w:bCs/>
          <w:kern w:val="0"/>
          <w:sz w:val="36"/>
          <w:szCs w:val="36"/>
          <w:lang w:eastAsia="en-IN" w:bidi="hi-IN"/>
          <w14:ligatures w14:val="none"/>
        </w:rPr>
        <w:t xml:space="preserve"> Classification</w:t>
      </w:r>
    </w:p>
    <w:tbl>
      <w:tblPr>
        <w:tblStyle w:val="TableGrid"/>
        <w:tblW w:w="0" w:type="auto"/>
        <w:tblLook w:val="04A0" w:firstRow="1" w:lastRow="0" w:firstColumn="1" w:lastColumn="0" w:noHBand="0" w:noVBand="1"/>
      </w:tblPr>
      <w:tblGrid>
        <w:gridCol w:w="1061"/>
        <w:gridCol w:w="1190"/>
        <w:gridCol w:w="6765"/>
      </w:tblGrid>
      <w:tr w:rsidR="006070F7" w:rsidRPr="006070F7" w14:paraId="2D7502B6" w14:textId="77777777" w:rsidTr="00D84A7E">
        <w:tc>
          <w:tcPr>
            <w:tcW w:w="0" w:type="auto"/>
            <w:shd w:val="clear" w:color="auto" w:fill="A5C9EB" w:themeFill="text2" w:themeFillTint="40"/>
            <w:hideMark/>
          </w:tcPr>
          <w:p w14:paraId="0A6A73E8" w14:textId="77777777" w:rsidR="006070F7" w:rsidRPr="006070F7" w:rsidRDefault="006070F7" w:rsidP="00D84A7E">
            <w:pPr>
              <w:jc w:val="center"/>
              <w:rPr>
                <w:rFonts w:eastAsia="Times New Roman" w:cs="Times New Roman"/>
                <w:b/>
                <w:bCs/>
                <w:kern w:val="0"/>
                <w:lang w:eastAsia="en-IN" w:bidi="hi-IN"/>
                <w14:ligatures w14:val="none"/>
              </w:rPr>
            </w:pPr>
            <w:r w:rsidRPr="006070F7">
              <w:rPr>
                <w:rFonts w:eastAsia="Times New Roman" w:cs="Times New Roman"/>
                <w:b/>
                <w:bCs/>
                <w:kern w:val="0"/>
                <w:lang w:eastAsia="en-IN" w:bidi="hi-IN"/>
                <w14:ligatures w14:val="none"/>
              </w:rPr>
              <w:t>Risk Score</w:t>
            </w:r>
          </w:p>
        </w:tc>
        <w:tc>
          <w:tcPr>
            <w:tcW w:w="0" w:type="auto"/>
            <w:shd w:val="clear" w:color="auto" w:fill="A5C9EB" w:themeFill="text2" w:themeFillTint="40"/>
            <w:hideMark/>
          </w:tcPr>
          <w:p w14:paraId="30ED41D5" w14:textId="77777777" w:rsidR="006070F7" w:rsidRPr="006070F7" w:rsidRDefault="006070F7" w:rsidP="00D84A7E">
            <w:pPr>
              <w:jc w:val="center"/>
              <w:rPr>
                <w:rFonts w:eastAsia="Times New Roman" w:cs="Times New Roman"/>
                <w:b/>
                <w:bCs/>
                <w:kern w:val="0"/>
                <w:lang w:eastAsia="en-IN" w:bidi="hi-IN"/>
                <w14:ligatures w14:val="none"/>
              </w:rPr>
            </w:pPr>
            <w:r w:rsidRPr="006070F7">
              <w:rPr>
                <w:rFonts w:eastAsia="Times New Roman" w:cs="Times New Roman"/>
                <w:b/>
                <w:bCs/>
                <w:kern w:val="0"/>
                <w:lang w:eastAsia="en-IN" w:bidi="hi-IN"/>
                <w14:ligatures w14:val="none"/>
              </w:rPr>
              <w:t>Risk Level</w:t>
            </w:r>
          </w:p>
        </w:tc>
        <w:tc>
          <w:tcPr>
            <w:tcW w:w="0" w:type="auto"/>
            <w:shd w:val="clear" w:color="auto" w:fill="A5C9EB" w:themeFill="text2" w:themeFillTint="40"/>
            <w:hideMark/>
          </w:tcPr>
          <w:p w14:paraId="190344D9" w14:textId="77777777" w:rsidR="006070F7" w:rsidRPr="006070F7" w:rsidRDefault="006070F7" w:rsidP="00D84A7E">
            <w:pPr>
              <w:jc w:val="center"/>
              <w:rPr>
                <w:rFonts w:eastAsia="Times New Roman" w:cs="Times New Roman"/>
                <w:b/>
                <w:bCs/>
                <w:kern w:val="0"/>
                <w:lang w:eastAsia="en-IN" w:bidi="hi-IN"/>
                <w14:ligatures w14:val="none"/>
              </w:rPr>
            </w:pPr>
            <w:r w:rsidRPr="006070F7">
              <w:rPr>
                <w:rFonts w:eastAsia="Times New Roman" w:cs="Times New Roman"/>
                <w:b/>
                <w:bCs/>
                <w:kern w:val="0"/>
                <w:lang w:eastAsia="en-IN" w:bidi="hi-IN"/>
                <w14:ligatures w14:val="none"/>
              </w:rPr>
              <w:t>Required Action</w:t>
            </w:r>
          </w:p>
        </w:tc>
      </w:tr>
      <w:tr w:rsidR="006070F7" w:rsidRPr="00D84A7E" w14:paraId="1F188F9A" w14:textId="77777777" w:rsidTr="00D84A7E">
        <w:tc>
          <w:tcPr>
            <w:tcW w:w="0" w:type="auto"/>
            <w:shd w:val="clear" w:color="auto" w:fill="4EA72E" w:themeFill="accent6"/>
            <w:hideMark/>
          </w:tcPr>
          <w:p w14:paraId="7CF5DDB3" w14:textId="77777777" w:rsidR="006070F7" w:rsidRPr="00D84A7E" w:rsidRDefault="006070F7" w:rsidP="00D84A7E">
            <w:pPr>
              <w:jc w:val="center"/>
              <w:rPr>
                <w:rFonts w:eastAsia="Times New Roman" w:cs="Times New Roman"/>
                <w:color w:val="FFFFFF" w:themeColor="background1"/>
                <w:kern w:val="0"/>
                <w:lang w:eastAsia="en-IN" w:bidi="hi-IN"/>
                <w14:ligatures w14:val="none"/>
              </w:rPr>
            </w:pPr>
            <w:r w:rsidRPr="00D84A7E">
              <w:rPr>
                <w:rFonts w:eastAsia="Times New Roman" w:cs="Times New Roman"/>
                <w:b/>
                <w:bCs/>
                <w:color w:val="FFFFFF" w:themeColor="background1"/>
                <w:kern w:val="0"/>
                <w:lang w:eastAsia="en-IN" w:bidi="hi-IN"/>
                <w14:ligatures w14:val="none"/>
              </w:rPr>
              <w:t>1 – 4</w:t>
            </w:r>
          </w:p>
        </w:tc>
        <w:tc>
          <w:tcPr>
            <w:tcW w:w="0" w:type="auto"/>
            <w:shd w:val="clear" w:color="auto" w:fill="4EA72E" w:themeFill="accent6"/>
            <w:hideMark/>
          </w:tcPr>
          <w:p w14:paraId="7F471735" w14:textId="77777777" w:rsidR="006070F7" w:rsidRPr="00D84A7E" w:rsidRDefault="006070F7" w:rsidP="00D84A7E">
            <w:pPr>
              <w:jc w:val="center"/>
              <w:rPr>
                <w:rFonts w:eastAsia="Times New Roman" w:cs="Times New Roman"/>
                <w:b/>
                <w:bCs/>
                <w:color w:val="FFFFFF" w:themeColor="background1"/>
                <w:kern w:val="0"/>
                <w:lang w:eastAsia="en-IN" w:bidi="hi-IN"/>
                <w14:ligatures w14:val="none"/>
              </w:rPr>
            </w:pPr>
            <w:r w:rsidRPr="00D84A7E">
              <w:rPr>
                <w:rFonts w:eastAsia="Times New Roman" w:cs="Times New Roman"/>
                <w:b/>
                <w:bCs/>
                <w:color w:val="FFFFFF" w:themeColor="background1"/>
                <w:kern w:val="0"/>
                <w:lang w:eastAsia="en-IN" w:bidi="hi-IN"/>
                <w14:ligatures w14:val="none"/>
              </w:rPr>
              <w:t>Low</w:t>
            </w:r>
          </w:p>
        </w:tc>
        <w:tc>
          <w:tcPr>
            <w:tcW w:w="0" w:type="auto"/>
            <w:shd w:val="clear" w:color="auto" w:fill="4EA72E" w:themeFill="accent6"/>
            <w:hideMark/>
          </w:tcPr>
          <w:p w14:paraId="65523DC5" w14:textId="77777777" w:rsidR="006070F7" w:rsidRPr="00D84A7E" w:rsidRDefault="006070F7" w:rsidP="00D84A7E">
            <w:pPr>
              <w:jc w:val="center"/>
              <w:rPr>
                <w:rFonts w:eastAsia="Times New Roman" w:cs="Times New Roman"/>
                <w:b/>
                <w:bCs/>
                <w:color w:val="FFFFFF" w:themeColor="background1"/>
                <w:kern w:val="0"/>
                <w:lang w:eastAsia="en-IN" w:bidi="hi-IN"/>
                <w14:ligatures w14:val="none"/>
              </w:rPr>
            </w:pPr>
            <w:r w:rsidRPr="00D84A7E">
              <w:rPr>
                <w:rFonts w:eastAsia="Times New Roman" w:cs="Times New Roman"/>
                <w:b/>
                <w:bCs/>
                <w:color w:val="FFFFFF" w:themeColor="background1"/>
                <w:kern w:val="0"/>
                <w:lang w:eastAsia="en-IN" w:bidi="hi-IN"/>
                <w14:ligatures w14:val="none"/>
              </w:rPr>
              <w:t>Accept and monitor the risk through routine review.</w:t>
            </w:r>
          </w:p>
        </w:tc>
      </w:tr>
      <w:tr w:rsidR="006070F7" w:rsidRPr="006070F7" w14:paraId="5F8E4707" w14:textId="77777777" w:rsidTr="00D84A7E">
        <w:tc>
          <w:tcPr>
            <w:tcW w:w="0" w:type="auto"/>
            <w:shd w:val="clear" w:color="auto" w:fill="FFFF00"/>
            <w:hideMark/>
          </w:tcPr>
          <w:p w14:paraId="0C49C30B" w14:textId="77777777" w:rsidR="006070F7" w:rsidRPr="006070F7" w:rsidRDefault="006070F7" w:rsidP="00D84A7E">
            <w:pPr>
              <w:jc w:val="center"/>
              <w:rPr>
                <w:rFonts w:eastAsia="Times New Roman" w:cs="Times New Roman"/>
                <w:kern w:val="0"/>
                <w:lang w:eastAsia="en-IN" w:bidi="hi-IN"/>
                <w14:ligatures w14:val="none"/>
              </w:rPr>
            </w:pPr>
            <w:r w:rsidRPr="006070F7">
              <w:rPr>
                <w:rFonts w:eastAsia="Times New Roman" w:cs="Times New Roman"/>
                <w:b/>
                <w:bCs/>
                <w:kern w:val="0"/>
                <w:lang w:eastAsia="en-IN" w:bidi="hi-IN"/>
                <w14:ligatures w14:val="none"/>
              </w:rPr>
              <w:t>5 – 9</w:t>
            </w:r>
          </w:p>
        </w:tc>
        <w:tc>
          <w:tcPr>
            <w:tcW w:w="0" w:type="auto"/>
            <w:shd w:val="clear" w:color="auto" w:fill="FFFF00"/>
            <w:hideMark/>
          </w:tcPr>
          <w:p w14:paraId="04CC240A" w14:textId="77777777" w:rsidR="006070F7" w:rsidRPr="00D84A7E" w:rsidRDefault="006070F7" w:rsidP="00D84A7E">
            <w:pPr>
              <w:jc w:val="center"/>
              <w:rPr>
                <w:rFonts w:eastAsia="Times New Roman" w:cs="Times New Roman"/>
                <w:b/>
                <w:bCs/>
                <w:kern w:val="0"/>
                <w:lang w:eastAsia="en-IN" w:bidi="hi-IN"/>
                <w14:ligatures w14:val="none"/>
              </w:rPr>
            </w:pPr>
            <w:r w:rsidRPr="00D84A7E">
              <w:rPr>
                <w:rFonts w:eastAsia="Times New Roman" w:cs="Times New Roman"/>
                <w:b/>
                <w:bCs/>
                <w:kern w:val="0"/>
                <w:lang w:eastAsia="en-IN" w:bidi="hi-IN"/>
                <w14:ligatures w14:val="none"/>
              </w:rPr>
              <w:t>Medium</w:t>
            </w:r>
          </w:p>
        </w:tc>
        <w:tc>
          <w:tcPr>
            <w:tcW w:w="0" w:type="auto"/>
            <w:shd w:val="clear" w:color="auto" w:fill="FFFF00"/>
            <w:hideMark/>
          </w:tcPr>
          <w:p w14:paraId="268F3919" w14:textId="77777777" w:rsidR="006070F7" w:rsidRPr="00D84A7E" w:rsidRDefault="006070F7" w:rsidP="00D84A7E">
            <w:pPr>
              <w:jc w:val="center"/>
              <w:rPr>
                <w:rFonts w:eastAsia="Times New Roman" w:cs="Times New Roman"/>
                <w:b/>
                <w:bCs/>
                <w:kern w:val="0"/>
                <w:lang w:eastAsia="en-IN" w:bidi="hi-IN"/>
                <w14:ligatures w14:val="none"/>
              </w:rPr>
            </w:pPr>
            <w:r w:rsidRPr="00D84A7E">
              <w:rPr>
                <w:rFonts w:eastAsia="Times New Roman" w:cs="Times New Roman"/>
                <w:b/>
                <w:bCs/>
                <w:kern w:val="0"/>
                <w:lang w:eastAsia="en-IN" w:bidi="hi-IN"/>
                <w14:ligatures w14:val="none"/>
              </w:rPr>
              <w:t>Implement appropriate controls and monitor the effectiveness of treatment actions.</w:t>
            </w:r>
          </w:p>
        </w:tc>
      </w:tr>
      <w:tr w:rsidR="006070F7" w:rsidRPr="006070F7" w14:paraId="56915A4B" w14:textId="77777777" w:rsidTr="00D84A7E">
        <w:tc>
          <w:tcPr>
            <w:tcW w:w="0" w:type="auto"/>
            <w:shd w:val="clear" w:color="auto" w:fill="FFC000"/>
            <w:hideMark/>
          </w:tcPr>
          <w:p w14:paraId="7047B44D" w14:textId="77777777" w:rsidR="006070F7" w:rsidRPr="006070F7" w:rsidRDefault="006070F7" w:rsidP="00D84A7E">
            <w:pPr>
              <w:jc w:val="center"/>
              <w:rPr>
                <w:rFonts w:eastAsia="Times New Roman" w:cs="Times New Roman"/>
                <w:kern w:val="0"/>
                <w:lang w:eastAsia="en-IN" w:bidi="hi-IN"/>
                <w14:ligatures w14:val="none"/>
              </w:rPr>
            </w:pPr>
            <w:r w:rsidRPr="006070F7">
              <w:rPr>
                <w:rFonts w:eastAsia="Times New Roman" w:cs="Times New Roman"/>
                <w:b/>
                <w:bCs/>
                <w:kern w:val="0"/>
                <w:lang w:eastAsia="en-IN" w:bidi="hi-IN"/>
                <w14:ligatures w14:val="none"/>
              </w:rPr>
              <w:t>10 – 16</w:t>
            </w:r>
          </w:p>
        </w:tc>
        <w:tc>
          <w:tcPr>
            <w:tcW w:w="0" w:type="auto"/>
            <w:shd w:val="clear" w:color="auto" w:fill="FFC000"/>
            <w:hideMark/>
          </w:tcPr>
          <w:p w14:paraId="09DCE93C" w14:textId="77777777" w:rsidR="006070F7" w:rsidRPr="00D84A7E" w:rsidRDefault="006070F7" w:rsidP="00D84A7E">
            <w:pPr>
              <w:jc w:val="center"/>
              <w:rPr>
                <w:rFonts w:eastAsia="Times New Roman" w:cs="Times New Roman"/>
                <w:b/>
                <w:bCs/>
                <w:kern w:val="0"/>
                <w:lang w:eastAsia="en-IN" w:bidi="hi-IN"/>
                <w14:ligatures w14:val="none"/>
              </w:rPr>
            </w:pPr>
            <w:r w:rsidRPr="00D84A7E">
              <w:rPr>
                <w:rFonts w:eastAsia="Times New Roman" w:cs="Times New Roman"/>
                <w:b/>
                <w:bCs/>
                <w:kern w:val="0"/>
                <w:lang w:eastAsia="en-IN" w:bidi="hi-IN"/>
                <w14:ligatures w14:val="none"/>
              </w:rPr>
              <w:t>High</w:t>
            </w:r>
          </w:p>
        </w:tc>
        <w:tc>
          <w:tcPr>
            <w:tcW w:w="0" w:type="auto"/>
            <w:shd w:val="clear" w:color="auto" w:fill="FFC000"/>
            <w:hideMark/>
          </w:tcPr>
          <w:p w14:paraId="7AEC4EA0" w14:textId="77777777" w:rsidR="006070F7" w:rsidRPr="00D84A7E" w:rsidRDefault="006070F7" w:rsidP="00D84A7E">
            <w:pPr>
              <w:jc w:val="center"/>
              <w:rPr>
                <w:rFonts w:eastAsia="Times New Roman" w:cs="Times New Roman"/>
                <w:b/>
                <w:bCs/>
                <w:kern w:val="0"/>
                <w:lang w:eastAsia="en-IN" w:bidi="hi-IN"/>
                <w14:ligatures w14:val="none"/>
              </w:rPr>
            </w:pPr>
            <w:r w:rsidRPr="00D84A7E">
              <w:rPr>
                <w:rFonts w:eastAsia="Times New Roman" w:cs="Times New Roman"/>
                <w:b/>
                <w:bCs/>
                <w:kern w:val="0"/>
                <w:lang w:eastAsia="en-IN" w:bidi="hi-IN"/>
                <w14:ligatures w14:val="none"/>
              </w:rPr>
              <w:t>Develop and implement a Risk Treatment Plan with management oversight.</w:t>
            </w:r>
          </w:p>
        </w:tc>
      </w:tr>
      <w:tr w:rsidR="006070F7" w:rsidRPr="00D84A7E" w14:paraId="4A58936D" w14:textId="77777777" w:rsidTr="00D84A7E">
        <w:tc>
          <w:tcPr>
            <w:tcW w:w="0" w:type="auto"/>
            <w:shd w:val="clear" w:color="auto" w:fill="EE0000"/>
            <w:hideMark/>
          </w:tcPr>
          <w:p w14:paraId="2141C6FD" w14:textId="77777777" w:rsidR="006070F7" w:rsidRPr="00D84A7E" w:rsidRDefault="006070F7" w:rsidP="00D84A7E">
            <w:pPr>
              <w:jc w:val="center"/>
              <w:rPr>
                <w:rFonts w:eastAsia="Times New Roman" w:cs="Times New Roman"/>
                <w:b/>
                <w:bCs/>
                <w:color w:val="FFFFFF" w:themeColor="background1"/>
                <w:kern w:val="0"/>
                <w:lang w:eastAsia="en-IN" w:bidi="hi-IN"/>
                <w14:ligatures w14:val="none"/>
              </w:rPr>
            </w:pPr>
            <w:r w:rsidRPr="00D84A7E">
              <w:rPr>
                <w:rFonts w:eastAsia="Times New Roman" w:cs="Times New Roman"/>
                <w:b/>
                <w:bCs/>
                <w:color w:val="FFFFFF" w:themeColor="background1"/>
                <w:kern w:val="0"/>
                <w:lang w:eastAsia="en-IN" w:bidi="hi-IN"/>
                <w14:ligatures w14:val="none"/>
              </w:rPr>
              <w:t>17 – 25</w:t>
            </w:r>
          </w:p>
        </w:tc>
        <w:tc>
          <w:tcPr>
            <w:tcW w:w="0" w:type="auto"/>
            <w:shd w:val="clear" w:color="auto" w:fill="EE0000"/>
            <w:hideMark/>
          </w:tcPr>
          <w:p w14:paraId="737BA648" w14:textId="77777777" w:rsidR="006070F7" w:rsidRPr="00D84A7E" w:rsidRDefault="006070F7" w:rsidP="00D84A7E">
            <w:pPr>
              <w:jc w:val="center"/>
              <w:rPr>
                <w:rFonts w:eastAsia="Times New Roman" w:cs="Times New Roman"/>
                <w:b/>
                <w:bCs/>
                <w:color w:val="FFFFFF" w:themeColor="background1"/>
                <w:kern w:val="0"/>
                <w:lang w:eastAsia="en-IN" w:bidi="hi-IN"/>
                <w14:ligatures w14:val="none"/>
              </w:rPr>
            </w:pPr>
            <w:r w:rsidRPr="00D84A7E">
              <w:rPr>
                <w:rFonts w:eastAsia="Times New Roman" w:cs="Times New Roman"/>
                <w:b/>
                <w:bCs/>
                <w:color w:val="FFFFFF" w:themeColor="background1"/>
                <w:kern w:val="0"/>
                <w:lang w:eastAsia="en-IN" w:bidi="hi-IN"/>
                <w14:ligatures w14:val="none"/>
              </w:rPr>
              <w:t>Critical</w:t>
            </w:r>
          </w:p>
        </w:tc>
        <w:tc>
          <w:tcPr>
            <w:tcW w:w="0" w:type="auto"/>
            <w:shd w:val="clear" w:color="auto" w:fill="EE0000"/>
            <w:hideMark/>
          </w:tcPr>
          <w:p w14:paraId="69A71835" w14:textId="77777777" w:rsidR="006070F7" w:rsidRPr="00D84A7E" w:rsidRDefault="006070F7" w:rsidP="00D84A7E">
            <w:pPr>
              <w:jc w:val="center"/>
              <w:rPr>
                <w:rFonts w:eastAsia="Times New Roman" w:cs="Times New Roman"/>
                <w:b/>
                <w:bCs/>
                <w:color w:val="FFFFFF" w:themeColor="background1"/>
                <w:kern w:val="0"/>
                <w:lang w:eastAsia="en-IN" w:bidi="hi-IN"/>
                <w14:ligatures w14:val="none"/>
              </w:rPr>
            </w:pPr>
            <w:r w:rsidRPr="00D84A7E">
              <w:rPr>
                <w:rFonts w:eastAsia="Times New Roman" w:cs="Times New Roman"/>
                <w:b/>
                <w:bCs/>
                <w:color w:val="FFFFFF" w:themeColor="background1"/>
                <w:kern w:val="0"/>
                <w:lang w:eastAsia="en-IN" w:bidi="hi-IN"/>
                <w14:ligatures w14:val="none"/>
              </w:rPr>
              <w:t>Immediate management attention is required. Risk treatment shall be initiated without delay and approved by Top Management.</w:t>
            </w:r>
          </w:p>
        </w:tc>
      </w:tr>
    </w:tbl>
    <w:p w14:paraId="515376A5" w14:textId="528ECCB9" w:rsidR="006070F7" w:rsidRDefault="006070F7" w:rsidP="005220F9">
      <w:pPr>
        <w:rPr>
          <w:rFonts w:asciiTheme="majorHAnsi" w:hAnsiTheme="majorHAnsi"/>
        </w:rPr>
      </w:pPr>
    </w:p>
    <w:p w14:paraId="4B50C79F" w14:textId="77777777" w:rsidR="006070F7" w:rsidRDefault="006070F7" w:rsidP="005220F9">
      <w:pPr>
        <w:rPr>
          <w:rFonts w:asciiTheme="majorHAnsi" w:hAnsiTheme="majorHAnsi"/>
        </w:rPr>
      </w:pPr>
      <w:r>
        <w:rPr>
          <w:rFonts w:asciiTheme="majorHAnsi" w:hAnsiTheme="majorHAnsi"/>
        </w:rPr>
        <w:br w:type="page"/>
      </w:r>
    </w:p>
    <w:p w14:paraId="22424F43" w14:textId="56A1CD6B" w:rsidR="006070F7" w:rsidRPr="00D84A7E" w:rsidRDefault="007544E3" w:rsidP="005220F9">
      <w:pPr>
        <w:pBdr>
          <w:bottom w:val="single" w:sz="4" w:space="1" w:color="auto"/>
        </w:pBdr>
        <w:rPr>
          <w:rFonts w:asciiTheme="majorHAnsi" w:hAnsiTheme="majorHAnsi"/>
          <w:b/>
          <w:bCs/>
          <w:sz w:val="32"/>
          <w:szCs w:val="32"/>
        </w:rPr>
      </w:pPr>
      <w:r w:rsidRPr="00D84A7E">
        <w:rPr>
          <w:rFonts w:asciiTheme="majorHAnsi" w:hAnsiTheme="majorHAnsi"/>
          <w:b/>
          <w:bCs/>
          <w:sz w:val="32"/>
          <w:szCs w:val="32"/>
        </w:rPr>
        <w:lastRenderedPageBreak/>
        <w:t xml:space="preserve">6.8 </w:t>
      </w:r>
      <w:r w:rsidR="006070F7" w:rsidRPr="00D84A7E">
        <w:rPr>
          <w:rFonts w:asciiTheme="majorHAnsi" w:hAnsiTheme="majorHAnsi"/>
          <w:b/>
          <w:bCs/>
          <w:sz w:val="32"/>
          <w:szCs w:val="32"/>
        </w:rPr>
        <w:t>Risk Rating Principles</w:t>
      </w:r>
    </w:p>
    <w:p w14:paraId="64E772D6" w14:textId="77777777" w:rsidR="006070F7" w:rsidRPr="006070F7" w:rsidRDefault="006070F7" w:rsidP="005220F9">
      <w:pPr>
        <w:rPr>
          <w:rFonts w:asciiTheme="majorHAnsi" w:hAnsiTheme="majorHAnsi"/>
        </w:rPr>
      </w:pPr>
      <w:r w:rsidRPr="006070F7">
        <w:rPr>
          <w:rFonts w:asciiTheme="majorHAnsi" w:hAnsiTheme="majorHAnsi"/>
        </w:rPr>
        <w:t>Risk ratings shall be determined using a consistent and evidence-based assessment methodology. The assigned risk level shall consider the effectiveness of existing controls, business context, compliance obligations, and the organization's defined risk acceptance criteria. All risk ratings shall be documented, reviewed, and approved by the designated Risk Owner and Information Security Manager before inclusion in the Risk Register.</w:t>
      </w:r>
    </w:p>
    <w:p w14:paraId="1E2D701C" w14:textId="72AE5222" w:rsidR="006070F7" w:rsidRPr="006070F7" w:rsidRDefault="006070F7" w:rsidP="005220F9">
      <w:pPr>
        <w:rPr>
          <w:rFonts w:asciiTheme="majorHAnsi" w:hAnsiTheme="majorHAnsi"/>
        </w:rPr>
      </w:pPr>
    </w:p>
    <w:p w14:paraId="50329905" w14:textId="77777777" w:rsidR="006070F7" w:rsidRPr="00D84A7E" w:rsidRDefault="006070F7" w:rsidP="005220F9">
      <w:pPr>
        <w:pBdr>
          <w:bottom w:val="single" w:sz="4" w:space="1" w:color="auto"/>
        </w:pBdr>
        <w:rPr>
          <w:rFonts w:asciiTheme="majorHAnsi" w:hAnsiTheme="majorHAnsi"/>
          <w:b/>
          <w:bCs/>
          <w:sz w:val="32"/>
          <w:szCs w:val="32"/>
        </w:rPr>
      </w:pPr>
      <w:r w:rsidRPr="00D84A7E">
        <w:rPr>
          <w:rFonts w:asciiTheme="majorHAnsi" w:hAnsiTheme="majorHAnsi"/>
          <w:b/>
          <w:bCs/>
          <w:sz w:val="32"/>
          <w:szCs w:val="32"/>
        </w:rPr>
        <w:t>Example Risk Calculation</w:t>
      </w:r>
    </w:p>
    <w:tbl>
      <w:tblPr>
        <w:tblStyle w:val="TableGrid"/>
        <w:tblW w:w="0" w:type="auto"/>
        <w:tblLook w:val="04A0" w:firstRow="1" w:lastRow="0" w:firstColumn="1" w:lastColumn="0" w:noHBand="0" w:noVBand="1"/>
      </w:tblPr>
      <w:tblGrid>
        <w:gridCol w:w="2144"/>
        <w:gridCol w:w="2198"/>
        <w:gridCol w:w="1267"/>
        <w:gridCol w:w="935"/>
        <w:gridCol w:w="1245"/>
        <w:gridCol w:w="1227"/>
      </w:tblGrid>
      <w:tr w:rsidR="006070F7" w:rsidRPr="006070F7" w14:paraId="285263C4" w14:textId="77777777" w:rsidTr="00D84A7E">
        <w:tc>
          <w:tcPr>
            <w:tcW w:w="0" w:type="auto"/>
            <w:shd w:val="clear" w:color="auto" w:fill="A5C9EB" w:themeFill="text2" w:themeFillTint="40"/>
            <w:hideMark/>
          </w:tcPr>
          <w:p w14:paraId="40252D28" w14:textId="77777777" w:rsidR="006070F7" w:rsidRPr="006070F7" w:rsidRDefault="006070F7" w:rsidP="00D84A7E">
            <w:pPr>
              <w:spacing w:after="160" w:line="278" w:lineRule="auto"/>
              <w:jc w:val="center"/>
              <w:rPr>
                <w:rFonts w:asciiTheme="majorHAnsi" w:hAnsiTheme="majorHAnsi"/>
                <w:b/>
                <w:bCs/>
              </w:rPr>
            </w:pPr>
            <w:r w:rsidRPr="006070F7">
              <w:rPr>
                <w:rFonts w:asciiTheme="majorHAnsi" w:hAnsiTheme="majorHAnsi"/>
                <w:b/>
                <w:bCs/>
              </w:rPr>
              <w:t>Asset</w:t>
            </w:r>
          </w:p>
        </w:tc>
        <w:tc>
          <w:tcPr>
            <w:tcW w:w="0" w:type="auto"/>
            <w:shd w:val="clear" w:color="auto" w:fill="A5C9EB" w:themeFill="text2" w:themeFillTint="40"/>
            <w:hideMark/>
          </w:tcPr>
          <w:p w14:paraId="6D42374A" w14:textId="77777777" w:rsidR="006070F7" w:rsidRPr="006070F7" w:rsidRDefault="006070F7" w:rsidP="00D84A7E">
            <w:pPr>
              <w:spacing w:after="160" w:line="278" w:lineRule="auto"/>
              <w:jc w:val="center"/>
              <w:rPr>
                <w:rFonts w:asciiTheme="majorHAnsi" w:hAnsiTheme="majorHAnsi"/>
                <w:b/>
                <w:bCs/>
              </w:rPr>
            </w:pPr>
            <w:r w:rsidRPr="006070F7">
              <w:rPr>
                <w:rFonts w:asciiTheme="majorHAnsi" w:hAnsiTheme="majorHAnsi"/>
                <w:b/>
                <w:bCs/>
              </w:rPr>
              <w:t>Threat</w:t>
            </w:r>
          </w:p>
        </w:tc>
        <w:tc>
          <w:tcPr>
            <w:tcW w:w="0" w:type="auto"/>
            <w:shd w:val="clear" w:color="auto" w:fill="A5C9EB" w:themeFill="text2" w:themeFillTint="40"/>
            <w:hideMark/>
          </w:tcPr>
          <w:p w14:paraId="204FF0F8" w14:textId="77777777" w:rsidR="006070F7" w:rsidRPr="006070F7" w:rsidRDefault="006070F7" w:rsidP="00D84A7E">
            <w:pPr>
              <w:spacing w:after="160" w:line="278" w:lineRule="auto"/>
              <w:jc w:val="center"/>
              <w:rPr>
                <w:rFonts w:asciiTheme="majorHAnsi" w:hAnsiTheme="majorHAnsi"/>
                <w:b/>
                <w:bCs/>
              </w:rPr>
            </w:pPr>
            <w:r w:rsidRPr="006070F7">
              <w:rPr>
                <w:rFonts w:asciiTheme="majorHAnsi" w:hAnsiTheme="majorHAnsi"/>
                <w:b/>
                <w:bCs/>
              </w:rPr>
              <w:t>Likelihood</w:t>
            </w:r>
          </w:p>
        </w:tc>
        <w:tc>
          <w:tcPr>
            <w:tcW w:w="0" w:type="auto"/>
            <w:shd w:val="clear" w:color="auto" w:fill="A5C9EB" w:themeFill="text2" w:themeFillTint="40"/>
            <w:hideMark/>
          </w:tcPr>
          <w:p w14:paraId="35DC20E7" w14:textId="77777777" w:rsidR="006070F7" w:rsidRPr="006070F7" w:rsidRDefault="006070F7" w:rsidP="00D84A7E">
            <w:pPr>
              <w:spacing w:after="160" w:line="278" w:lineRule="auto"/>
              <w:jc w:val="center"/>
              <w:rPr>
                <w:rFonts w:asciiTheme="majorHAnsi" w:hAnsiTheme="majorHAnsi"/>
                <w:b/>
                <w:bCs/>
              </w:rPr>
            </w:pPr>
            <w:r w:rsidRPr="006070F7">
              <w:rPr>
                <w:rFonts w:asciiTheme="majorHAnsi" w:hAnsiTheme="majorHAnsi"/>
                <w:b/>
                <w:bCs/>
              </w:rPr>
              <w:t>Impact</w:t>
            </w:r>
          </w:p>
        </w:tc>
        <w:tc>
          <w:tcPr>
            <w:tcW w:w="0" w:type="auto"/>
            <w:shd w:val="clear" w:color="auto" w:fill="A5C9EB" w:themeFill="text2" w:themeFillTint="40"/>
            <w:hideMark/>
          </w:tcPr>
          <w:p w14:paraId="58E70A58" w14:textId="77777777" w:rsidR="006070F7" w:rsidRPr="006070F7" w:rsidRDefault="006070F7" w:rsidP="00D84A7E">
            <w:pPr>
              <w:spacing w:after="160" w:line="278" w:lineRule="auto"/>
              <w:jc w:val="center"/>
              <w:rPr>
                <w:rFonts w:asciiTheme="majorHAnsi" w:hAnsiTheme="majorHAnsi"/>
                <w:b/>
                <w:bCs/>
              </w:rPr>
            </w:pPr>
            <w:r w:rsidRPr="006070F7">
              <w:rPr>
                <w:rFonts w:asciiTheme="majorHAnsi" w:hAnsiTheme="majorHAnsi"/>
                <w:b/>
                <w:bCs/>
              </w:rPr>
              <w:t>Risk Score</w:t>
            </w:r>
          </w:p>
        </w:tc>
        <w:tc>
          <w:tcPr>
            <w:tcW w:w="0" w:type="auto"/>
            <w:shd w:val="clear" w:color="auto" w:fill="A5C9EB" w:themeFill="text2" w:themeFillTint="40"/>
            <w:hideMark/>
          </w:tcPr>
          <w:p w14:paraId="3284B64D" w14:textId="77777777" w:rsidR="006070F7" w:rsidRPr="006070F7" w:rsidRDefault="006070F7" w:rsidP="00D84A7E">
            <w:pPr>
              <w:spacing w:after="160" w:line="278" w:lineRule="auto"/>
              <w:jc w:val="center"/>
              <w:rPr>
                <w:rFonts w:asciiTheme="majorHAnsi" w:hAnsiTheme="majorHAnsi"/>
                <w:b/>
                <w:bCs/>
              </w:rPr>
            </w:pPr>
            <w:r w:rsidRPr="006070F7">
              <w:rPr>
                <w:rFonts w:asciiTheme="majorHAnsi" w:hAnsiTheme="majorHAnsi"/>
                <w:b/>
                <w:bCs/>
              </w:rPr>
              <w:t>Risk Level</w:t>
            </w:r>
          </w:p>
        </w:tc>
      </w:tr>
      <w:tr w:rsidR="006070F7" w:rsidRPr="00D84A7E" w14:paraId="43390540" w14:textId="77777777" w:rsidTr="007544E3">
        <w:tc>
          <w:tcPr>
            <w:tcW w:w="0" w:type="auto"/>
            <w:shd w:val="clear" w:color="auto" w:fill="EE0000"/>
            <w:hideMark/>
          </w:tcPr>
          <w:p w14:paraId="7BCA2E17" w14:textId="77777777" w:rsidR="006070F7" w:rsidRPr="00D84A7E" w:rsidRDefault="006070F7" w:rsidP="00D84A7E">
            <w:pPr>
              <w:spacing w:after="160" w:line="278" w:lineRule="auto"/>
              <w:jc w:val="center"/>
              <w:rPr>
                <w:rFonts w:asciiTheme="majorHAnsi" w:hAnsiTheme="majorHAnsi"/>
                <w:b/>
                <w:bCs/>
                <w:color w:val="FFFFFF" w:themeColor="background1"/>
              </w:rPr>
            </w:pPr>
            <w:r w:rsidRPr="00D84A7E">
              <w:rPr>
                <w:rFonts w:asciiTheme="majorHAnsi" w:hAnsiTheme="majorHAnsi"/>
                <w:b/>
                <w:bCs/>
                <w:color w:val="FFFFFF" w:themeColor="background1"/>
              </w:rPr>
              <w:t>Customer Database</w:t>
            </w:r>
          </w:p>
        </w:tc>
        <w:tc>
          <w:tcPr>
            <w:tcW w:w="0" w:type="auto"/>
            <w:shd w:val="clear" w:color="auto" w:fill="EE0000"/>
            <w:hideMark/>
          </w:tcPr>
          <w:p w14:paraId="16572B09" w14:textId="77777777" w:rsidR="006070F7" w:rsidRPr="00D84A7E" w:rsidRDefault="006070F7" w:rsidP="00D84A7E">
            <w:pPr>
              <w:spacing w:after="160" w:line="278" w:lineRule="auto"/>
              <w:jc w:val="center"/>
              <w:rPr>
                <w:rFonts w:asciiTheme="majorHAnsi" w:hAnsiTheme="majorHAnsi"/>
                <w:b/>
                <w:bCs/>
                <w:color w:val="FFFFFF" w:themeColor="background1"/>
              </w:rPr>
            </w:pPr>
            <w:r w:rsidRPr="00D84A7E">
              <w:rPr>
                <w:rFonts w:asciiTheme="majorHAnsi" w:hAnsiTheme="majorHAnsi"/>
                <w:b/>
                <w:bCs/>
                <w:color w:val="FFFFFF" w:themeColor="background1"/>
              </w:rPr>
              <w:t>Ransomware Attack</w:t>
            </w:r>
          </w:p>
        </w:tc>
        <w:tc>
          <w:tcPr>
            <w:tcW w:w="0" w:type="auto"/>
            <w:shd w:val="clear" w:color="auto" w:fill="EE0000"/>
            <w:hideMark/>
          </w:tcPr>
          <w:p w14:paraId="291AA35B" w14:textId="77777777" w:rsidR="006070F7" w:rsidRPr="00D84A7E" w:rsidRDefault="006070F7" w:rsidP="00D84A7E">
            <w:pPr>
              <w:spacing w:after="160" w:line="278" w:lineRule="auto"/>
              <w:jc w:val="center"/>
              <w:rPr>
                <w:rFonts w:asciiTheme="majorHAnsi" w:hAnsiTheme="majorHAnsi"/>
                <w:b/>
                <w:bCs/>
                <w:color w:val="FFFFFF" w:themeColor="background1"/>
              </w:rPr>
            </w:pPr>
            <w:r w:rsidRPr="00D84A7E">
              <w:rPr>
                <w:rFonts w:asciiTheme="majorHAnsi" w:hAnsiTheme="majorHAnsi"/>
                <w:b/>
                <w:bCs/>
                <w:color w:val="FFFFFF" w:themeColor="background1"/>
              </w:rPr>
              <w:t>4</w:t>
            </w:r>
          </w:p>
        </w:tc>
        <w:tc>
          <w:tcPr>
            <w:tcW w:w="0" w:type="auto"/>
            <w:shd w:val="clear" w:color="auto" w:fill="EE0000"/>
            <w:hideMark/>
          </w:tcPr>
          <w:p w14:paraId="7DF99E8A" w14:textId="77777777" w:rsidR="006070F7" w:rsidRPr="00D84A7E" w:rsidRDefault="006070F7" w:rsidP="00D84A7E">
            <w:pPr>
              <w:spacing w:after="160" w:line="278" w:lineRule="auto"/>
              <w:jc w:val="center"/>
              <w:rPr>
                <w:rFonts w:asciiTheme="majorHAnsi" w:hAnsiTheme="majorHAnsi"/>
                <w:b/>
                <w:bCs/>
                <w:color w:val="FFFFFF" w:themeColor="background1"/>
              </w:rPr>
            </w:pPr>
            <w:r w:rsidRPr="00D84A7E">
              <w:rPr>
                <w:rFonts w:asciiTheme="majorHAnsi" w:hAnsiTheme="majorHAnsi"/>
                <w:b/>
                <w:bCs/>
                <w:color w:val="FFFFFF" w:themeColor="background1"/>
              </w:rPr>
              <w:t>5</w:t>
            </w:r>
          </w:p>
        </w:tc>
        <w:tc>
          <w:tcPr>
            <w:tcW w:w="0" w:type="auto"/>
            <w:shd w:val="clear" w:color="auto" w:fill="EE0000"/>
            <w:hideMark/>
          </w:tcPr>
          <w:p w14:paraId="6C441515" w14:textId="77777777" w:rsidR="006070F7" w:rsidRPr="00D84A7E" w:rsidRDefault="006070F7" w:rsidP="00D84A7E">
            <w:pPr>
              <w:spacing w:after="160" w:line="278" w:lineRule="auto"/>
              <w:jc w:val="center"/>
              <w:rPr>
                <w:rFonts w:asciiTheme="majorHAnsi" w:hAnsiTheme="majorHAnsi"/>
                <w:b/>
                <w:bCs/>
                <w:color w:val="FFFFFF" w:themeColor="background1"/>
              </w:rPr>
            </w:pPr>
            <w:r w:rsidRPr="00D84A7E">
              <w:rPr>
                <w:rFonts w:asciiTheme="majorHAnsi" w:hAnsiTheme="majorHAnsi"/>
                <w:b/>
                <w:bCs/>
                <w:color w:val="FFFFFF" w:themeColor="background1"/>
              </w:rPr>
              <w:t>20</w:t>
            </w:r>
          </w:p>
        </w:tc>
        <w:tc>
          <w:tcPr>
            <w:tcW w:w="0" w:type="auto"/>
            <w:shd w:val="clear" w:color="auto" w:fill="EE0000"/>
            <w:hideMark/>
          </w:tcPr>
          <w:p w14:paraId="0AE9B7B3" w14:textId="77777777" w:rsidR="006070F7" w:rsidRPr="00D84A7E" w:rsidRDefault="006070F7" w:rsidP="00D84A7E">
            <w:pPr>
              <w:spacing w:after="160" w:line="278" w:lineRule="auto"/>
              <w:jc w:val="center"/>
              <w:rPr>
                <w:rFonts w:asciiTheme="majorHAnsi" w:hAnsiTheme="majorHAnsi"/>
                <w:b/>
                <w:bCs/>
                <w:color w:val="FFFFFF" w:themeColor="background1"/>
              </w:rPr>
            </w:pPr>
            <w:r w:rsidRPr="00D84A7E">
              <w:rPr>
                <w:rFonts w:asciiTheme="majorHAnsi" w:hAnsiTheme="majorHAnsi"/>
                <w:b/>
                <w:bCs/>
                <w:color w:val="FFFFFF" w:themeColor="background1"/>
              </w:rPr>
              <w:t>Critical</w:t>
            </w:r>
          </w:p>
        </w:tc>
      </w:tr>
      <w:tr w:rsidR="006070F7" w:rsidRPr="007544E3" w14:paraId="0E44B984" w14:textId="77777777" w:rsidTr="007544E3">
        <w:tc>
          <w:tcPr>
            <w:tcW w:w="0" w:type="auto"/>
            <w:shd w:val="clear" w:color="auto" w:fill="FFFF00"/>
            <w:hideMark/>
          </w:tcPr>
          <w:p w14:paraId="7D8B3D11" w14:textId="77777777" w:rsidR="006070F7" w:rsidRPr="007544E3" w:rsidRDefault="006070F7" w:rsidP="00D84A7E">
            <w:pPr>
              <w:spacing w:after="160" w:line="278" w:lineRule="auto"/>
              <w:jc w:val="center"/>
              <w:rPr>
                <w:rFonts w:asciiTheme="majorHAnsi" w:hAnsiTheme="majorHAnsi"/>
                <w:b/>
                <w:bCs/>
                <w:color w:val="000000" w:themeColor="text1"/>
              </w:rPr>
            </w:pPr>
            <w:r w:rsidRPr="007544E3">
              <w:rPr>
                <w:rFonts w:asciiTheme="majorHAnsi" w:hAnsiTheme="majorHAnsi"/>
                <w:b/>
                <w:bCs/>
                <w:color w:val="000000" w:themeColor="text1"/>
              </w:rPr>
              <w:t>Employee Laptop</w:t>
            </w:r>
          </w:p>
        </w:tc>
        <w:tc>
          <w:tcPr>
            <w:tcW w:w="0" w:type="auto"/>
            <w:shd w:val="clear" w:color="auto" w:fill="FFFF00"/>
            <w:hideMark/>
          </w:tcPr>
          <w:p w14:paraId="61B2A6B1" w14:textId="77777777" w:rsidR="006070F7" w:rsidRPr="007544E3" w:rsidRDefault="006070F7" w:rsidP="00D84A7E">
            <w:pPr>
              <w:spacing w:after="160" w:line="278" w:lineRule="auto"/>
              <w:jc w:val="center"/>
              <w:rPr>
                <w:rFonts w:asciiTheme="majorHAnsi" w:hAnsiTheme="majorHAnsi"/>
                <w:b/>
                <w:bCs/>
                <w:color w:val="000000" w:themeColor="text1"/>
              </w:rPr>
            </w:pPr>
            <w:r w:rsidRPr="007544E3">
              <w:rPr>
                <w:rFonts w:asciiTheme="majorHAnsi" w:hAnsiTheme="majorHAnsi"/>
                <w:b/>
                <w:bCs/>
                <w:color w:val="000000" w:themeColor="text1"/>
              </w:rPr>
              <w:t>Malware Infection</w:t>
            </w:r>
          </w:p>
        </w:tc>
        <w:tc>
          <w:tcPr>
            <w:tcW w:w="0" w:type="auto"/>
            <w:shd w:val="clear" w:color="auto" w:fill="FFFF00"/>
            <w:hideMark/>
          </w:tcPr>
          <w:p w14:paraId="1DB1B556" w14:textId="77777777" w:rsidR="006070F7" w:rsidRPr="007544E3" w:rsidRDefault="006070F7" w:rsidP="00D84A7E">
            <w:pPr>
              <w:spacing w:after="160" w:line="278" w:lineRule="auto"/>
              <w:jc w:val="center"/>
              <w:rPr>
                <w:rFonts w:asciiTheme="majorHAnsi" w:hAnsiTheme="majorHAnsi"/>
                <w:b/>
                <w:bCs/>
                <w:color w:val="000000" w:themeColor="text1"/>
              </w:rPr>
            </w:pPr>
            <w:r w:rsidRPr="007544E3">
              <w:rPr>
                <w:rFonts w:asciiTheme="majorHAnsi" w:hAnsiTheme="majorHAnsi"/>
                <w:b/>
                <w:bCs/>
                <w:color w:val="000000" w:themeColor="text1"/>
              </w:rPr>
              <w:t>3</w:t>
            </w:r>
          </w:p>
        </w:tc>
        <w:tc>
          <w:tcPr>
            <w:tcW w:w="0" w:type="auto"/>
            <w:shd w:val="clear" w:color="auto" w:fill="FFFF00"/>
            <w:hideMark/>
          </w:tcPr>
          <w:p w14:paraId="45866056" w14:textId="77777777" w:rsidR="006070F7" w:rsidRPr="007544E3" w:rsidRDefault="006070F7" w:rsidP="00D84A7E">
            <w:pPr>
              <w:spacing w:after="160" w:line="278" w:lineRule="auto"/>
              <w:jc w:val="center"/>
              <w:rPr>
                <w:rFonts w:asciiTheme="majorHAnsi" w:hAnsiTheme="majorHAnsi"/>
                <w:b/>
                <w:bCs/>
                <w:color w:val="000000" w:themeColor="text1"/>
              </w:rPr>
            </w:pPr>
            <w:r w:rsidRPr="007544E3">
              <w:rPr>
                <w:rFonts w:asciiTheme="majorHAnsi" w:hAnsiTheme="majorHAnsi"/>
                <w:b/>
                <w:bCs/>
                <w:color w:val="000000" w:themeColor="text1"/>
              </w:rPr>
              <w:t>3</w:t>
            </w:r>
          </w:p>
        </w:tc>
        <w:tc>
          <w:tcPr>
            <w:tcW w:w="0" w:type="auto"/>
            <w:shd w:val="clear" w:color="auto" w:fill="FFFF00"/>
            <w:hideMark/>
          </w:tcPr>
          <w:p w14:paraId="4F2A90A4" w14:textId="77777777" w:rsidR="006070F7" w:rsidRPr="007544E3" w:rsidRDefault="006070F7" w:rsidP="00D84A7E">
            <w:pPr>
              <w:spacing w:after="160" w:line="278" w:lineRule="auto"/>
              <w:jc w:val="center"/>
              <w:rPr>
                <w:rFonts w:asciiTheme="majorHAnsi" w:hAnsiTheme="majorHAnsi"/>
                <w:b/>
                <w:bCs/>
                <w:color w:val="000000" w:themeColor="text1"/>
              </w:rPr>
            </w:pPr>
            <w:r w:rsidRPr="007544E3">
              <w:rPr>
                <w:rFonts w:asciiTheme="majorHAnsi" w:hAnsiTheme="majorHAnsi"/>
                <w:b/>
                <w:bCs/>
                <w:color w:val="000000" w:themeColor="text1"/>
              </w:rPr>
              <w:t>9</w:t>
            </w:r>
          </w:p>
        </w:tc>
        <w:tc>
          <w:tcPr>
            <w:tcW w:w="0" w:type="auto"/>
            <w:shd w:val="clear" w:color="auto" w:fill="FFFF00"/>
            <w:hideMark/>
          </w:tcPr>
          <w:p w14:paraId="2EFBD5C5" w14:textId="77777777" w:rsidR="006070F7" w:rsidRPr="007544E3" w:rsidRDefault="006070F7" w:rsidP="00D84A7E">
            <w:pPr>
              <w:spacing w:after="160" w:line="278" w:lineRule="auto"/>
              <w:jc w:val="center"/>
              <w:rPr>
                <w:rFonts w:asciiTheme="majorHAnsi" w:hAnsiTheme="majorHAnsi"/>
                <w:b/>
                <w:bCs/>
                <w:color w:val="000000" w:themeColor="text1"/>
              </w:rPr>
            </w:pPr>
            <w:r w:rsidRPr="007544E3">
              <w:rPr>
                <w:rFonts w:asciiTheme="majorHAnsi" w:hAnsiTheme="majorHAnsi"/>
                <w:b/>
                <w:bCs/>
                <w:color w:val="000000" w:themeColor="text1"/>
              </w:rPr>
              <w:t>Medium</w:t>
            </w:r>
          </w:p>
        </w:tc>
      </w:tr>
      <w:tr w:rsidR="006070F7" w:rsidRPr="007544E3" w14:paraId="25F2C062" w14:textId="77777777" w:rsidTr="007544E3">
        <w:tc>
          <w:tcPr>
            <w:tcW w:w="0" w:type="auto"/>
            <w:shd w:val="clear" w:color="auto" w:fill="FFC000"/>
            <w:hideMark/>
          </w:tcPr>
          <w:p w14:paraId="7D8DB359" w14:textId="77777777" w:rsidR="006070F7" w:rsidRPr="007544E3" w:rsidRDefault="006070F7" w:rsidP="00D84A7E">
            <w:pPr>
              <w:spacing w:after="160" w:line="278" w:lineRule="auto"/>
              <w:jc w:val="center"/>
              <w:rPr>
                <w:rFonts w:asciiTheme="majorHAnsi" w:hAnsiTheme="majorHAnsi"/>
                <w:b/>
                <w:bCs/>
                <w:color w:val="000000" w:themeColor="text1"/>
              </w:rPr>
            </w:pPr>
            <w:r w:rsidRPr="007544E3">
              <w:rPr>
                <w:rFonts w:asciiTheme="majorHAnsi" w:hAnsiTheme="majorHAnsi"/>
                <w:b/>
                <w:bCs/>
                <w:color w:val="000000" w:themeColor="text1"/>
              </w:rPr>
              <w:t>Company Website</w:t>
            </w:r>
          </w:p>
        </w:tc>
        <w:tc>
          <w:tcPr>
            <w:tcW w:w="0" w:type="auto"/>
            <w:shd w:val="clear" w:color="auto" w:fill="FFC000"/>
            <w:hideMark/>
          </w:tcPr>
          <w:p w14:paraId="40265897" w14:textId="77777777" w:rsidR="006070F7" w:rsidRPr="007544E3" w:rsidRDefault="006070F7" w:rsidP="00D84A7E">
            <w:pPr>
              <w:spacing w:after="160" w:line="278" w:lineRule="auto"/>
              <w:jc w:val="center"/>
              <w:rPr>
                <w:rFonts w:asciiTheme="majorHAnsi" w:hAnsiTheme="majorHAnsi"/>
                <w:b/>
                <w:bCs/>
                <w:color w:val="000000" w:themeColor="text1"/>
              </w:rPr>
            </w:pPr>
            <w:r w:rsidRPr="007544E3">
              <w:rPr>
                <w:rFonts w:asciiTheme="majorHAnsi" w:hAnsiTheme="majorHAnsi"/>
                <w:b/>
                <w:bCs/>
                <w:color w:val="000000" w:themeColor="text1"/>
              </w:rPr>
              <w:t>DDoS Attack</w:t>
            </w:r>
          </w:p>
        </w:tc>
        <w:tc>
          <w:tcPr>
            <w:tcW w:w="0" w:type="auto"/>
            <w:shd w:val="clear" w:color="auto" w:fill="FFC000"/>
            <w:hideMark/>
          </w:tcPr>
          <w:p w14:paraId="1A216B0E" w14:textId="77777777" w:rsidR="006070F7" w:rsidRPr="007544E3" w:rsidRDefault="006070F7" w:rsidP="00D84A7E">
            <w:pPr>
              <w:spacing w:after="160" w:line="278" w:lineRule="auto"/>
              <w:jc w:val="center"/>
              <w:rPr>
                <w:rFonts w:asciiTheme="majorHAnsi" w:hAnsiTheme="majorHAnsi"/>
                <w:b/>
                <w:bCs/>
                <w:color w:val="000000" w:themeColor="text1"/>
              </w:rPr>
            </w:pPr>
            <w:r w:rsidRPr="007544E3">
              <w:rPr>
                <w:rFonts w:asciiTheme="majorHAnsi" w:hAnsiTheme="majorHAnsi"/>
                <w:b/>
                <w:bCs/>
                <w:color w:val="000000" w:themeColor="text1"/>
              </w:rPr>
              <w:t>4</w:t>
            </w:r>
          </w:p>
        </w:tc>
        <w:tc>
          <w:tcPr>
            <w:tcW w:w="0" w:type="auto"/>
            <w:shd w:val="clear" w:color="auto" w:fill="FFC000"/>
            <w:hideMark/>
          </w:tcPr>
          <w:p w14:paraId="0F14B588" w14:textId="77777777" w:rsidR="006070F7" w:rsidRPr="007544E3" w:rsidRDefault="006070F7" w:rsidP="00D84A7E">
            <w:pPr>
              <w:spacing w:after="160" w:line="278" w:lineRule="auto"/>
              <w:jc w:val="center"/>
              <w:rPr>
                <w:rFonts w:asciiTheme="majorHAnsi" w:hAnsiTheme="majorHAnsi"/>
                <w:b/>
                <w:bCs/>
                <w:color w:val="000000" w:themeColor="text1"/>
              </w:rPr>
            </w:pPr>
            <w:r w:rsidRPr="007544E3">
              <w:rPr>
                <w:rFonts w:asciiTheme="majorHAnsi" w:hAnsiTheme="majorHAnsi"/>
                <w:b/>
                <w:bCs/>
                <w:color w:val="000000" w:themeColor="text1"/>
              </w:rPr>
              <w:t>4</w:t>
            </w:r>
          </w:p>
        </w:tc>
        <w:tc>
          <w:tcPr>
            <w:tcW w:w="0" w:type="auto"/>
            <w:shd w:val="clear" w:color="auto" w:fill="FFC000"/>
            <w:hideMark/>
          </w:tcPr>
          <w:p w14:paraId="2884D3C9" w14:textId="77777777" w:rsidR="006070F7" w:rsidRPr="007544E3" w:rsidRDefault="006070F7" w:rsidP="00D84A7E">
            <w:pPr>
              <w:spacing w:after="160" w:line="278" w:lineRule="auto"/>
              <w:jc w:val="center"/>
              <w:rPr>
                <w:rFonts w:asciiTheme="majorHAnsi" w:hAnsiTheme="majorHAnsi"/>
                <w:b/>
                <w:bCs/>
                <w:color w:val="000000" w:themeColor="text1"/>
              </w:rPr>
            </w:pPr>
            <w:r w:rsidRPr="007544E3">
              <w:rPr>
                <w:rFonts w:asciiTheme="majorHAnsi" w:hAnsiTheme="majorHAnsi"/>
                <w:b/>
                <w:bCs/>
                <w:color w:val="000000" w:themeColor="text1"/>
              </w:rPr>
              <w:t>16</w:t>
            </w:r>
          </w:p>
        </w:tc>
        <w:tc>
          <w:tcPr>
            <w:tcW w:w="0" w:type="auto"/>
            <w:shd w:val="clear" w:color="auto" w:fill="FFC000"/>
            <w:hideMark/>
          </w:tcPr>
          <w:p w14:paraId="0ABD9466" w14:textId="77777777" w:rsidR="006070F7" w:rsidRPr="007544E3" w:rsidRDefault="006070F7" w:rsidP="00D84A7E">
            <w:pPr>
              <w:spacing w:after="160" w:line="278" w:lineRule="auto"/>
              <w:jc w:val="center"/>
              <w:rPr>
                <w:rFonts w:asciiTheme="majorHAnsi" w:hAnsiTheme="majorHAnsi"/>
                <w:b/>
                <w:bCs/>
                <w:color w:val="000000" w:themeColor="text1"/>
              </w:rPr>
            </w:pPr>
            <w:r w:rsidRPr="007544E3">
              <w:rPr>
                <w:rFonts w:asciiTheme="majorHAnsi" w:hAnsiTheme="majorHAnsi"/>
                <w:b/>
                <w:bCs/>
                <w:color w:val="000000" w:themeColor="text1"/>
              </w:rPr>
              <w:t>High</w:t>
            </w:r>
          </w:p>
        </w:tc>
      </w:tr>
    </w:tbl>
    <w:p w14:paraId="1344D43C" w14:textId="7801111D" w:rsidR="007544E3" w:rsidRDefault="007544E3" w:rsidP="005220F9">
      <w:pPr>
        <w:rPr>
          <w:rFonts w:asciiTheme="majorHAnsi" w:hAnsiTheme="majorHAnsi"/>
        </w:rPr>
      </w:pPr>
    </w:p>
    <w:p w14:paraId="5BFA85F6" w14:textId="77777777" w:rsidR="007544E3" w:rsidRDefault="007544E3" w:rsidP="005220F9">
      <w:pPr>
        <w:rPr>
          <w:rFonts w:asciiTheme="majorHAnsi" w:hAnsiTheme="majorHAnsi"/>
        </w:rPr>
      </w:pPr>
      <w:r>
        <w:rPr>
          <w:rFonts w:asciiTheme="majorHAnsi" w:hAnsiTheme="majorHAnsi"/>
        </w:rPr>
        <w:br w:type="page"/>
      </w:r>
    </w:p>
    <w:p w14:paraId="55C42850" w14:textId="0D37D89D" w:rsidR="007544E3" w:rsidRPr="00D84A7E" w:rsidRDefault="007544E3" w:rsidP="005220F9">
      <w:pPr>
        <w:rPr>
          <w:rFonts w:asciiTheme="majorHAnsi" w:hAnsiTheme="majorHAnsi"/>
          <w:b/>
          <w:bCs/>
          <w:sz w:val="32"/>
          <w:szCs w:val="32"/>
        </w:rPr>
      </w:pPr>
      <w:r w:rsidRPr="00D84A7E">
        <w:rPr>
          <w:rFonts w:asciiTheme="majorHAnsi" w:hAnsiTheme="majorHAnsi"/>
          <w:b/>
          <w:bCs/>
          <w:sz w:val="32"/>
          <w:szCs w:val="32"/>
        </w:rPr>
        <w:lastRenderedPageBreak/>
        <w:t>7. Likelihood Criteria</w:t>
      </w:r>
    </w:p>
    <w:p w14:paraId="614B61E6" w14:textId="1B8F3941" w:rsidR="007544E3" w:rsidRPr="00D84A7E" w:rsidRDefault="007544E3" w:rsidP="005220F9">
      <w:pPr>
        <w:pBdr>
          <w:bottom w:val="single" w:sz="4" w:space="1" w:color="auto"/>
        </w:pBdr>
        <w:rPr>
          <w:rFonts w:asciiTheme="majorHAnsi" w:hAnsiTheme="majorHAnsi"/>
          <w:b/>
          <w:bCs/>
          <w:sz w:val="32"/>
          <w:szCs w:val="32"/>
        </w:rPr>
      </w:pPr>
      <w:r w:rsidRPr="00D84A7E">
        <w:rPr>
          <w:rFonts w:asciiTheme="majorHAnsi" w:hAnsiTheme="majorHAnsi"/>
          <w:b/>
          <w:bCs/>
          <w:sz w:val="32"/>
          <w:szCs w:val="32"/>
        </w:rPr>
        <w:t>7.1 Purpose</w:t>
      </w:r>
    </w:p>
    <w:p w14:paraId="23F7906B" w14:textId="77777777" w:rsidR="007544E3" w:rsidRPr="007544E3" w:rsidRDefault="007544E3" w:rsidP="005220F9">
      <w:pPr>
        <w:rPr>
          <w:rFonts w:asciiTheme="majorHAnsi" w:hAnsiTheme="majorHAnsi"/>
        </w:rPr>
      </w:pPr>
      <w:r w:rsidRPr="007544E3">
        <w:rPr>
          <w:rFonts w:asciiTheme="majorHAnsi" w:hAnsiTheme="majorHAnsi"/>
        </w:rPr>
        <w:t>The purpose of the Likelihood Criteria is to establish a standardized and consistent approach for determining the probability of occurrence of identified information security risks. This ensures objective risk evaluation, supports risk-based decision-making, and enables the organization to prioritize risk treatment activities in accordance with ISO/IEC 27001:2022.</w:t>
      </w:r>
    </w:p>
    <w:p w14:paraId="6B6C26DE" w14:textId="7ED901E5" w:rsidR="007544E3" w:rsidRPr="007544E3" w:rsidRDefault="007544E3" w:rsidP="005220F9">
      <w:pPr>
        <w:rPr>
          <w:rFonts w:asciiTheme="majorHAnsi" w:hAnsiTheme="majorHAnsi"/>
        </w:rPr>
      </w:pPr>
    </w:p>
    <w:p w14:paraId="2F1C1639" w14:textId="324EC672" w:rsidR="007544E3" w:rsidRPr="00D84A7E" w:rsidRDefault="007544E3" w:rsidP="005220F9">
      <w:pPr>
        <w:pBdr>
          <w:bottom w:val="single" w:sz="4" w:space="1" w:color="auto"/>
        </w:pBdr>
        <w:rPr>
          <w:rFonts w:asciiTheme="majorHAnsi" w:hAnsiTheme="majorHAnsi"/>
          <w:b/>
          <w:bCs/>
          <w:sz w:val="32"/>
          <w:szCs w:val="32"/>
        </w:rPr>
      </w:pPr>
      <w:r w:rsidRPr="00D84A7E">
        <w:rPr>
          <w:rFonts w:asciiTheme="majorHAnsi" w:hAnsiTheme="majorHAnsi"/>
          <w:b/>
          <w:bCs/>
          <w:sz w:val="32"/>
          <w:szCs w:val="32"/>
        </w:rPr>
        <w:t>7.2 Likelihood Assessment Approach</w:t>
      </w:r>
    </w:p>
    <w:p w14:paraId="638D610C" w14:textId="77777777" w:rsidR="007544E3" w:rsidRPr="007544E3" w:rsidRDefault="007544E3" w:rsidP="005220F9">
      <w:pPr>
        <w:rPr>
          <w:rFonts w:asciiTheme="majorHAnsi" w:hAnsiTheme="majorHAnsi"/>
        </w:rPr>
      </w:pPr>
      <w:r w:rsidRPr="007544E3">
        <w:rPr>
          <w:rFonts w:asciiTheme="majorHAnsi" w:hAnsiTheme="majorHAnsi"/>
        </w:rPr>
        <w:t>Likelihood shall be assessed by evaluating the probability that a specific threat will successfully exploit an identified vulnerability under the organization's current operating environment. The assessment shall consider the effectiveness of existing security controls, historical incidents, threat intelligence, business processes, and environmental conditions to ensure an accurate and evidence-based evaluation.</w:t>
      </w:r>
    </w:p>
    <w:p w14:paraId="31671F6E" w14:textId="5F30D7E5" w:rsidR="007544E3" w:rsidRPr="00D84A7E" w:rsidRDefault="007544E3" w:rsidP="005220F9">
      <w:pPr>
        <w:pBdr>
          <w:bottom w:val="single" w:sz="4" w:space="1" w:color="auto"/>
        </w:pBdr>
        <w:rPr>
          <w:rFonts w:asciiTheme="majorHAnsi" w:hAnsiTheme="majorHAnsi"/>
          <w:b/>
          <w:bCs/>
          <w:sz w:val="32"/>
          <w:szCs w:val="32"/>
        </w:rPr>
      </w:pPr>
      <w:r w:rsidRPr="00D84A7E">
        <w:rPr>
          <w:rFonts w:asciiTheme="majorHAnsi" w:hAnsiTheme="majorHAnsi"/>
          <w:b/>
          <w:bCs/>
          <w:sz w:val="32"/>
          <w:szCs w:val="32"/>
        </w:rPr>
        <w:t>7.3 Likelihood Rating Scale</w:t>
      </w:r>
    </w:p>
    <w:tbl>
      <w:tblPr>
        <w:tblStyle w:val="TableGrid"/>
        <w:tblW w:w="0" w:type="auto"/>
        <w:tblLook w:val="04A0" w:firstRow="1" w:lastRow="0" w:firstColumn="1" w:lastColumn="0" w:noHBand="0" w:noVBand="1"/>
      </w:tblPr>
      <w:tblGrid>
        <w:gridCol w:w="864"/>
        <w:gridCol w:w="1511"/>
        <w:gridCol w:w="3517"/>
        <w:gridCol w:w="3124"/>
      </w:tblGrid>
      <w:tr w:rsidR="007544E3" w:rsidRPr="007544E3" w14:paraId="5CF3A0BF" w14:textId="77777777" w:rsidTr="00625F6D">
        <w:tc>
          <w:tcPr>
            <w:tcW w:w="0" w:type="auto"/>
            <w:shd w:val="clear" w:color="auto" w:fill="4C94D8" w:themeFill="text2" w:themeFillTint="80"/>
            <w:hideMark/>
          </w:tcPr>
          <w:p w14:paraId="5C2D8B89" w14:textId="77777777" w:rsidR="007544E3" w:rsidRPr="007544E3" w:rsidRDefault="007544E3" w:rsidP="00D84A7E">
            <w:pPr>
              <w:spacing w:after="160" w:line="278" w:lineRule="auto"/>
              <w:jc w:val="center"/>
              <w:rPr>
                <w:rFonts w:asciiTheme="majorHAnsi" w:hAnsiTheme="majorHAnsi"/>
                <w:b/>
                <w:bCs/>
              </w:rPr>
            </w:pPr>
            <w:r w:rsidRPr="007544E3">
              <w:rPr>
                <w:rFonts w:asciiTheme="majorHAnsi" w:hAnsiTheme="majorHAnsi"/>
                <w:b/>
                <w:bCs/>
              </w:rPr>
              <w:t>Rating</w:t>
            </w:r>
          </w:p>
        </w:tc>
        <w:tc>
          <w:tcPr>
            <w:tcW w:w="0" w:type="auto"/>
            <w:shd w:val="clear" w:color="auto" w:fill="4C94D8" w:themeFill="text2" w:themeFillTint="80"/>
            <w:hideMark/>
          </w:tcPr>
          <w:p w14:paraId="5A4EF909" w14:textId="77777777" w:rsidR="007544E3" w:rsidRPr="007544E3" w:rsidRDefault="007544E3" w:rsidP="00D84A7E">
            <w:pPr>
              <w:spacing w:after="160" w:line="278" w:lineRule="auto"/>
              <w:jc w:val="center"/>
              <w:rPr>
                <w:rFonts w:asciiTheme="majorHAnsi" w:hAnsiTheme="majorHAnsi"/>
                <w:b/>
                <w:bCs/>
              </w:rPr>
            </w:pPr>
            <w:r w:rsidRPr="007544E3">
              <w:rPr>
                <w:rFonts w:asciiTheme="majorHAnsi" w:hAnsiTheme="majorHAnsi"/>
                <w:b/>
                <w:bCs/>
              </w:rPr>
              <w:t>Likelihood Level</w:t>
            </w:r>
          </w:p>
        </w:tc>
        <w:tc>
          <w:tcPr>
            <w:tcW w:w="0" w:type="auto"/>
            <w:shd w:val="clear" w:color="auto" w:fill="4C94D8" w:themeFill="text2" w:themeFillTint="80"/>
            <w:hideMark/>
          </w:tcPr>
          <w:p w14:paraId="22B4A830" w14:textId="77777777" w:rsidR="007544E3" w:rsidRPr="007544E3" w:rsidRDefault="007544E3" w:rsidP="00D84A7E">
            <w:pPr>
              <w:spacing w:after="160" w:line="278" w:lineRule="auto"/>
              <w:jc w:val="center"/>
              <w:rPr>
                <w:rFonts w:asciiTheme="majorHAnsi" w:hAnsiTheme="majorHAnsi"/>
                <w:b/>
                <w:bCs/>
              </w:rPr>
            </w:pPr>
            <w:r w:rsidRPr="007544E3">
              <w:rPr>
                <w:rFonts w:asciiTheme="majorHAnsi" w:hAnsiTheme="majorHAnsi"/>
                <w:b/>
                <w:bCs/>
              </w:rPr>
              <w:t>Description</w:t>
            </w:r>
          </w:p>
        </w:tc>
        <w:tc>
          <w:tcPr>
            <w:tcW w:w="0" w:type="auto"/>
            <w:shd w:val="clear" w:color="auto" w:fill="4C94D8" w:themeFill="text2" w:themeFillTint="80"/>
            <w:hideMark/>
          </w:tcPr>
          <w:p w14:paraId="07A4EBB8" w14:textId="77777777" w:rsidR="007544E3" w:rsidRPr="007544E3" w:rsidRDefault="007544E3" w:rsidP="00D84A7E">
            <w:pPr>
              <w:spacing w:after="160" w:line="278" w:lineRule="auto"/>
              <w:jc w:val="center"/>
              <w:rPr>
                <w:rFonts w:asciiTheme="majorHAnsi" w:hAnsiTheme="majorHAnsi"/>
                <w:b/>
                <w:bCs/>
              </w:rPr>
            </w:pPr>
            <w:r w:rsidRPr="007544E3">
              <w:rPr>
                <w:rFonts w:asciiTheme="majorHAnsi" w:hAnsiTheme="majorHAnsi"/>
                <w:b/>
                <w:bCs/>
              </w:rPr>
              <w:t>Typical Occurrence</w:t>
            </w:r>
          </w:p>
        </w:tc>
      </w:tr>
      <w:tr w:rsidR="007544E3" w:rsidRPr="007544E3" w14:paraId="47B248A0" w14:textId="77777777" w:rsidTr="00625F6D">
        <w:tc>
          <w:tcPr>
            <w:tcW w:w="0" w:type="auto"/>
            <w:shd w:val="clear" w:color="auto" w:fill="4C94D8" w:themeFill="text2" w:themeFillTint="80"/>
            <w:hideMark/>
          </w:tcPr>
          <w:p w14:paraId="096AB45A" w14:textId="77777777" w:rsidR="007544E3" w:rsidRPr="007544E3" w:rsidRDefault="007544E3" w:rsidP="00D84A7E">
            <w:pPr>
              <w:spacing w:after="160" w:line="278" w:lineRule="auto"/>
              <w:jc w:val="center"/>
              <w:rPr>
                <w:rFonts w:asciiTheme="majorHAnsi" w:hAnsiTheme="majorHAnsi"/>
              </w:rPr>
            </w:pPr>
            <w:r w:rsidRPr="007544E3">
              <w:rPr>
                <w:rFonts w:asciiTheme="majorHAnsi" w:hAnsiTheme="majorHAnsi"/>
                <w:b/>
                <w:bCs/>
              </w:rPr>
              <w:t>1</w:t>
            </w:r>
          </w:p>
        </w:tc>
        <w:tc>
          <w:tcPr>
            <w:tcW w:w="0" w:type="auto"/>
            <w:shd w:val="clear" w:color="auto" w:fill="8DD873" w:themeFill="accent6" w:themeFillTint="99"/>
            <w:hideMark/>
          </w:tcPr>
          <w:p w14:paraId="5D95A8ED" w14:textId="77777777" w:rsidR="007544E3" w:rsidRPr="007544E3" w:rsidRDefault="007544E3" w:rsidP="00D84A7E">
            <w:pPr>
              <w:spacing w:after="160" w:line="278" w:lineRule="auto"/>
              <w:jc w:val="center"/>
              <w:rPr>
                <w:rFonts w:asciiTheme="majorHAnsi" w:hAnsiTheme="majorHAnsi"/>
              </w:rPr>
            </w:pPr>
            <w:r w:rsidRPr="007544E3">
              <w:rPr>
                <w:rFonts w:asciiTheme="majorHAnsi" w:hAnsiTheme="majorHAnsi"/>
              </w:rPr>
              <w:t>Rare</w:t>
            </w:r>
          </w:p>
        </w:tc>
        <w:tc>
          <w:tcPr>
            <w:tcW w:w="0" w:type="auto"/>
            <w:shd w:val="clear" w:color="auto" w:fill="8DD873" w:themeFill="accent6" w:themeFillTint="99"/>
            <w:hideMark/>
          </w:tcPr>
          <w:p w14:paraId="517E69D5" w14:textId="77777777" w:rsidR="007544E3" w:rsidRPr="007544E3" w:rsidRDefault="007544E3" w:rsidP="00D84A7E">
            <w:pPr>
              <w:spacing w:after="160" w:line="278" w:lineRule="auto"/>
              <w:jc w:val="center"/>
              <w:rPr>
                <w:rFonts w:asciiTheme="majorHAnsi" w:hAnsiTheme="majorHAnsi"/>
              </w:rPr>
            </w:pPr>
            <w:r w:rsidRPr="007544E3">
              <w:rPr>
                <w:rFonts w:asciiTheme="majorHAnsi" w:hAnsiTheme="majorHAnsi"/>
              </w:rPr>
              <w:t>Highly unlikely to occur under normal operating conditions.</w:t>
            </w:r>
          </w:p>
        </w:tc>
        <w:tc>
          <w:tcPr>
            <w:tcW w:w="0" w:type="auto"/>
            <w:shd w:val="clear" w:color="auto" w:fill="8DD873" w:themeFill="accent6" w:themeFillTint="99"/>
            <w:hideMark/>
          </w:tcPr>
          <w:p w14:paraId="79AEF322" w14:textId="77777777" w:rsidR="007544E3" w:rsidRPr="007544E3" w:rsidRDefault="007544E3" w:rsidP="00D84A7E">
            <w:pPr>
              <w:spacing w:after="160" w:line="278" w:lineRule="auto"/>
              <w:jc w:val="center"/>
              <w:rPr>
                <w:rFonts w:asciiTheme="majorHAnsi" w:hAnsiTheme="majorHAnsi"/>
              </w:rPr>
            </w:pPr>
            <w:r w:rsidRPr="007544E3">
              <w:rPr>
                <w:rFonts w:asciiTheme="majorHAnsi" w:hAnsiTheme="majorHAnsi"/>
              </w:rPr>
              <w:t>May occur only in exceptional circumstances.</w:t>
            </w:r>
          </w:p>
        </w:tc>
      </w:tr>
      <w:tr w:rsidR="007544E3" w:rsidRPr="007544E3" w14:paraId="3893919D" w14:textId="77777777" w:rsidTr="00625F6D">
        <w:tc>
          <w:tcPr>
            <w:tcW w:w="0" w:type="auto"/>
            <w:shd w:val="clear" w:color="auto" w:fill="4C94D8" w:themeFill="text2" w:themeFillTint="80"/>
            <w:hideMark/>
          </w:tcPr>
          <w:p w14:paraId="1D9903E9" w14:textId="77777777" w:rsidR="007544E3" w:rsidRPr="007544E3" w:rsidRDefault="007544E3" w:rsidP="00D84A7E">
            <w:pPr>
              <w:spacing w:after="160" w:line="278" w:lineRule="auto"/>
              <w:jc w:val="center"/>
              <w:rPr>
                <w:rFonts w:asciiTheme="majorHAnsi" w:hAnsiTheme="majorHAnsi"/>
              </w:rPr>
            </w:pPr>
            <w:r w:rsidRPr="007544E3">
              <w:rPr>
                <w:rFonts w:asciiTheme="majorHAnsi" w:hAnsiTheme="majorHAnsi"/>
                <w:b/>
                <w:bCs/>
              </w:rPr>
              <w:t>2</w:t>
            </w:r>
          </w:p>
        </w:tc>
        <w:tc>
          <w:tcPr>
            <w:tcW w:w="0" w:type="auto"/>
            <w:shd w:val="clear" w:color="auto" w:fill="FFFF00"/>
            <w:hideMark/>
          </w:tcPr>
          <w:p w14:paraId="1237B6B2" w14:textId="77777777" w:rsidR="007544E3" w:rsidRPr="007544E3" w:rsidRDefault="007544E3" w:rsidP="00D84A7E">
            <w:pPr>
              <w:spacing w:after="160" w:line="278" w:lineRule="auto"/>
              <w:jc w:val="center"/>
              <w:rPr>
                <w:rFonts w:asciiTheme="majorHAnsi" w:hAnsiTheme="majorHAnsi"/>
              </w:rPr>
            </w:pPr>
            <w:r w:rsidRPr="007544E3">
              <w:rPr>
                <w:rFonts w:asciiTheme="majorHAnsi" w:hAnsiTheme="majorHAnsi"/>
              </w:rPr>
              <w:t>Unlikely</w:t>
            </w:r>
          </w:p>
        </w:tc>
        <w:tc>
          <w:tcPr>
            <w:tcW w:w="0" w:type="auto"/>
            <w:shd w:val="clear" w:color="auto" w:fill="FFFF00"/>
            <w:hideMark/>
          </w:tcPr>
          <w:p w14:paraId="7E689537" w14:textId="77777777" w:rsidR="007544E3" w:rsidRPr="007544E3" w:rsidRDefault="007544E3" w:rsidP="00D84A7E">
            <w:pPr>
              <w:spacing w:after="160" w:line="278" w:lineRule="auto"/>
              <w:jc w:val="center"/>
              <w:rPr>
                <w:rFonts w:asciiTheme="majorHAnsi" w:hAnsiTheme="majorHAnsi"/>
              </w:rPr>
            </w:pPr>
            <w:r w:rsidRPr="007544E3">
              <w:rPr>
                <w:rFonts w:asciiTheme="majorHAnsi" w:hAnsiTheme="majorHAnsi"/>
              </w:rPr>
              <w:t>Not expected to occur but remains possible.</w:t>
            </w:r>
          </w:p>
        </w:tc>
        <w:tc>
          <w:tcPr>
            <w:tcW w:w="0" w:type="auto"/>
            <w:shd w:val="clear" w:color="auto" w:fill="FFFF00"/>
            <w:hideMark/>
          </w:tcPr>
          <w:p w14:paraId="0D3154EC" w14:textId="77777777" w:rsidR="007544E3" w:rsidRPr="007544E3" w:rsidRDefault="007544E3" w:rsidP="00D84A7E">
            <w:pPr>
              <w:spacing w:after="160" w:line="278" w:lineRule="auto"/>
              <w:jc w:val="center"/>
              <w:rPr>
                <w:rFonts w:asciiTheme="majorHAnsi" w:hAnsiTheme="majorHAnsi"/>
              </w:rPr>
            </w:pPr>
            <w:r w:rsidRPr="007544E3">
              <w:rPr>
                <w:rFonts w:asciiTheme="majorHAnsi" w:hAnsiTheme="majorHAnsi"/>
              </w:rPr>
              <w:t>Could occur infrequently.</w:t>
            </w:r>
          </w:p>
        </w:tc>
      </w:tr>
      <w:tr w:rsidR="007544E3" w:rsidRPr="007544E3" w14:paraId="2D18347D" w14:textId="77777777" w:rsidTr="00625F6D">
        <w:tc>
          <w:tcPr>
            <w:tcW w:w="0" w:type="auto"/>
            <w:shd w:val="clear" w:color="auto" w:fill="4C94D8" w:themeFill="text2" w:themeFillTint="80"/>
            <w:hideMark/>
          </w:tcPr>
          <w:p w14:paraId="10461080" w14:textId="77777777" w:rsidR="007544E3" w:rsidRPr="007544E3" w:rsidRDefault="007544E3" w:rsidP="00D84A7E">
            <w:pPr>
              <w:spacing w:after="160" w:line="278" w:lineRule="auto"/>
              <w:jc w:val="center"/>
              <w:rPr>
                <w:rFonts w:asciiTheme="majorHAnsi" w:hAnsiTheme="majorHAnsi"/>
              </w:rPr>
            </w:pPr>
            <w:r w:rsidRPr="007544E3">
              <w:rPr>
                <w:rFonts w:asciiTheme="majorHAnsi" w:hAnsiTheme="majorHAnsi"/>
                <w:b/>
                <w:bCs/>
              </w:rPr>
              <w:t>3</w:t>
            </w:r>
          </w:p>
        </w:tc>
        <w:tc>
          <w:tcPr>
            <w:tcW w:w="0" w:type="auto"/>
            <w:shd w:val="clear" w:color="auto" w:fill="FFFF66"/>
            <w:hideMark/>
          </w:tcPr>
          <w:p w14:paraId="6AF3B785" w14:textId="77777777" w:rsidR="007544E3" w:rsidRPr="007544E3" w:rsidRDefault="007544E3" w:rsidP="00D84A7E">
            <w:pPr>
              <w:spacing w:after="160" w:line="278" w:lineRule="auto"/>
              <w:jc w:val="center"/>
              <w:rPr>
                <w:rFonts w:asciiTheme="majorHAnsi" w:hAnsiTheme="majorHAnsi"/>
              </w:rPr>
            </w:pPr>
            <w:r w:rsidRPr="007544E3">
              <w:rPr>
                <w:rFonts w:asciiTheme="majorHAnsi" w:hAnsiTheme="majorHAnsi"/>
              </w:rPr>
              <w:t>Possible</w:t>
            </w:r>
          </w:p>
        </w:tc>
        <w:tc>
          <w:tcPr>
            <w:tcW w:w="0" w:type="auto"/>
            <w:shd w:val="clear" w:color="auto" w:fill="FFFF66"/>
            <w:hideMark/>
          </w:tcPr>
          <w:p w14:paraId="22D44BED" w14:textId="77777777" w:rsidR="007544E3" w:rsidRPr="007544E3" w:rsidRDefault="007544E3" w:rsidP="00D84A7E">
            <w:pPr>
              <w:spacing w:after="160" w:line="278" w:lineRule="auto"/>
              <w:jc w:val="center"/>
              <w:rPr>
                <w:rFonts w:asciiTheme="majorHAnsi" w:hAnsiTheme="majorHAnsi"/>
              </w:rPr>
            </w:pPr>
            <w:r w:rsidRPr="007544E3">
              <w:rPr>
                <w:rFonts w:asciiTheme="majorHAnsi" w:hAnsiTheme="majorHAnsi"/>
              </w:rPr>
              <w:t>May occur under certain conditions.</w:t>
            </w:r>
          </w:p>
        </w:tc>
        <w:tc>
          <w:tcPr>
            <w:tcW w:w="0" w:type="auto"/>
            <w:shd w:val="clear" w:color="auto" w:fill="FFFF66"/>
            <w:hideMark/>
          </w:tcPr>
          <w:p w14:paraId="45717812" w14:textId="77777777" w:rsidR="007544E3" w:rsidRPr="007544E3" w:rsidRDefault="007544E3" w:rsidP="00D84A7E">
            <w:pPr>
              <w:spacing w:after="160" w:line="278" w:lineRule="auto"/>
              <w:jc w:val="center"/>
              <w:rPr>
                <w:rFonts w:asciiTheme="majorHAnsi" w:hAnsiTheme="majorHAnsi"/>
              </w:rPr>
            </w:pPr>
            <w:r w:rsidRPr="007544E3">
              <w:rPr>
                <w:rFonts w:asciiTheme="majorHAnsi" w:hAnsiTheme="majorHAnsi"/>
              </w:rPr>
              <w:t>Expected to occur occasionally.</w:t>
            </w:r>
          </w:p>
        </w:tc>
      </w:tr>
      <w:tr w:rsidR="007544E3" w:rsidRPr="007544E3" w14:paraId="003D0FB2" w14:textId="77777777" w:rsidTr="00625F6D">
        <w:tc>
          <w:tcPr>
            <w:tcW w:w="0" w:type="auto"/>
            <w:shd w:val="clear" w:color="auto" w:fill="4C94D8" w:themeFill="text2" w:themeFillTint="80"/>
            <w:hideMark/>
          </w:tcPr>
          <w:p w14:paraId="14A2731C" w14:textId="77777777" w:rsidR="007544E3" w:rsidRPr="007544E3" w:rsidRDefault="007544E3" w:rsidP="00D84A7E">
            <w:pPr>
              <w:spacing w:after="160" w:line="278" w:lineRule="auto"/>
              <w:jc w:val="center"/>
              <w:rPr>
                <w:rFonts w:asciiTheme="majorHAnsi" w:hAnsiTheme="majorHAnsi"/>
              </w:rPr>
            </w:pPr>
            <w:r w:rsidRPr="007544E3">
              <w:rPr>
                <w:rFonts w:asciiTheme="majorHAnsi" w:hAnsiTheme="majorHAnsi"/>
                <w:b/>
                <w:bCs/>
              </w:rPr>
              <w:t>4</w:t>
            </w:r>
          </w:p>
        </w:tc>
        <w:tc>
          <w:tcPr>
            <w:tcW w:w="0" w:type="auto"/>
            <w:shd w:val="clear" w:color="auto" w:fill="FFC000"/>
            <w:hideMark/>
          </w:tcPr>
          <w:p w14:paraId="3726A887" w14:textId="77777777" w:rsidR="007544E3" w:rsidRPr="007544E3" w:rsidRDefault="007544E3" w:rsidP="00D84A7E">
            <w:pPr>
              <w:spacing w:after="160" w:line="278" w:lineRule="auto"/>
              <w:jc w:val="center"/>
              <w:rPr>
                <w:rFonts w:asciiTheme="majorHAnsi" w:hAnsiTheme="majorHAnsi"/>
              </w:rPr>
            </w:pPr>
            <w:r w:rsidRPr="007544E3">
              <w:rPr>
                <w:rFonts w:asciiTheme="majorHAnsi" w:hAnsiTheme="majorHAnsi"/>
              </w:rPr>
              <w:t>Likely</w:t>
            </w:r>
          </w:p>
        </w:tc>
        <w:tc>
          <w:tcPr>
            <w:tcW w:w="0" w:type="auto"/>
            <w:shd w:val="clear" w:color="auto" w:fill="FFC000"/>
            <w:hideMark/>
          </w:tcPr>
          <w:p w14:paraId="611C1516" w14:textId="77777777" w:rsidR="007544E3" w:rsidRPr="007544E3" w:rsidRDefault="007544E3" w:rsidP="00D84A7E">
            <w:pPr>
              <w:spacing w:after="160" w:line="278" w:lineRule="auto"/>
              <w:jc w:val="center"/>
              <w:rPr>
                <w:rFonts w:asciiTheme="majorHAnsi" w:hAnsiTheme="majorHAnsi"/>
              </w:rPr>
            </w:pPr>
            <w:r w:rsidRPr="007544E3">
              <w:rPr>
                <w:rFonts w:asciiTheme="majorHAnsi" w:hAnsiTheme="majorHAnsi"/>
              </w:rPr>
              <w:t>Expected to occur in most situations.</w:t>
            </w:r>
          </w:p>
        </w:tc>
        <w:tc>
          <w:tcPr>
            <w:tcW w:w="0" w:type="auto"/>
            <w:shd w:val="clear" w:color="auto" w:fill="FFC000"/>
            <w:hideMark/>
          </w:tcPr>
          <w:p w14:paraId="0D61E93A" w14:textId="77777777" w:rsidR="007544E3" w:rsidRPr="007544E3" w:rsidRDefault="007544E3" w:rsidP="00D84A7E">
            <w:pPr>
              <w:spacing w:after="160" w:line="278" w:lineRule="auto"/>
              <w:jc w:val="center"/>
              <w:rPr>
                <w:rFonts w:asciiTheme="majorHAnsi" w:hAnsiTheme="majorHAnsi"/>
              </w:rPr>
            </w:pPr>
            <w:r w:rsidRPr="007544E3">
              <w:rPr>
                <w:rFonts w:asciiTheme="majorHAnsi" w:hAnsiTheme="majorHAnsi"/>
              </w:rPr>
              <w:t>Occurs regularly within the organization or industry.</w:t>
            </w:r>
          </w:p>
        </w:tc>
      </w:tr>
      <w:tr w:rsidR="007544E3" w:rsidRPr="007544E3" w14:paraId="579974F3" w14:textId="77777777" w:rsidTr="00625F6D">
        <w:tc>
          <w:tcPr>
            <w:tcW w:w="0" w:type="auto"/>
            <w:shd w:val="clear" w:color="auto" w:fill="4C94D8" w:themeFill="text2" w:themeFillTint="80"/>
            <w:hideMark/>
          </w:tcPr>
          <w:p w14:paraId="418FC6ED" w14:textId="77777777" w:rsidR="007544E3" w:rsidRPr="007544E3" w:rsidRDefault="007544E3" w:rsidP="00D84A7E">
            <w:pPr>
              <w:spacing w:after="160" w:line="278" w:lineRule="auto"/>
              <w:jc w:val="center"/>
              <w:rPr>
                <w:rFonts w:asciiTheme="majorHAnsi" w:hAnsiTheme="majorHAnsi"/>
              </w:rPr>
            </w:pPr>
            <w:r w:rsidRPr="007544E3">
              <w:rPr>
                <w:rFonts w:asciiTheme="majorHAnsi" w:hAnsiTheme="majorHAnsi"/>
                <w:b/>
                <w:bCs/>
              </w:rPr>
              <w:t>5</w:t>
            </w:r>
          </w:p>
        </w:tc>
        <w:tc>
          <w:tcPr>
            <w:tcW w:w="0" w:type="auto"/>
            <w:shd w:val="clear" w:color="auto" w:fill="EE0000"/>
            <w:hideMark/>
          </w:tcPr>
          <w:p w14:paraId="43CF52D5" w14:textId="77777777" w:rsidR="007544E3" w:rsidRPr="00625F6D" w:rsidRDefault="007544E3" w:rsidP="00D84A7E">
            <w:pPr>
              <w:spacing w:after="160" w:line="278" w:lineRule="auto"/>
              <w:jc w:val="center"/>
              <w:rPr>
                <w:rFonts w:asciiTheme="majorHAnsi" w:hAnsiTheme="majorHAnsi"/>
                <w:color w:val="FFFFFF" w:themeColor="background1"/>
              </w:rPr>
            </w:pPr>
            <w:r w:rsidRPr="00625F6D">
              <w:rPr>
                <w:rFonts w:asciiTheme="majorHAnsi" w:hAnsiTheme="majorHAnsi"/>
                <w:color w:val="FFFFFF" w:themeColor="background1"/>
              </w:rPr>
              <w:t>Almost Certain</w:t>
            </w:r>
          </w:p>
        </w:tc>
        <w:tc>
          <w:tcPr>
            <w:tcW w:w="0" w:type="auto"/>
            <w:shd w:val="clear" w:color="auto" w:fill="EE0000"/>
            <w:hideMark/>
          </w:tcPr>
          <w:p w14:paraId="03A98A5A" w14:textId="77777777" w:rsidR="007544E3" w:rsidRPr="00625F6D" w:rsidRDefault="007544E3" w:rsidP="00D84A7E">
            <w:pPr>
              <w:spacing w:after="160" w:line="278" w:lineRule="auto"/>
              <w:jc w:val="center"/>
              <w:rPr>
                <w:rFonts w:asciiTheme="majorHAnsi" w:hAnsiTheme="majorHAnsi"/>
                <w:color w:val="FFFFFF" w:themeColor="background1"/>
              </w:rPr>
            </w:pPr>
            <w:r w:rsidRPr="00625F6D">
              <w:rPr>
                <w:rFonts w:asciiTheme="majorHAnsi" w:hAnsiTheme="majorHAnsi"/>
                <w:color w:val="FFFFFF" w:themeColor="background1"/>
              </w:rPr>
              <w:t>Highly likely to occur if adequate controls are not implemented.</w:t>
            </w:r>
          </w:p>
        </w:tc>
        <w:tc>
          <w:tcPr>
            <w:tcW w:w="0" w:type="auto"/>
            <w:shd w:val="clear" w:color="auto" w:fill="EE0000"/>
            <w:hideMark/>
          </w:tcPr>
          <w:p w14:paraId="1A2D516D" w14:textId="77777777" w:rsidR="007544E3" w:rsidRPr="00625F6D" w:rsidRDefault="007544E3" w:rsidP="00D84A7E">
            <w:pPr>
              <w:spacing w:after="160" w:line="278" w:lineRule="auto"/>
              <w:jc w:val="center"/>
              <w:rPr>
                <w:rFonts w:asciiTheme="majorHAnsi" w:hAnsiTheme="majorHAnsi"/>
                <w:color w:val="FFFFFF" w:themeColor="background1"/>
              </w:rPr>
            </w:pPr>
            <w:r w:rsidRPr="00625F6D">
              <w:rPr>
                <w:rFonts w:asciiTheme="majorHAnsi" w:hAnsiTheme="majorHAnsi"/>
                <w:color w:val="FFFFFF" w:themeColor="background1"/>
              </w:rPr>
              <w:t>Occurs frequently or repeatedly.</w:t>
            </w:r>
          </w:p>
        </w:tc>
      </w:tr>
    </w:tbl>
    <w:p w14:paraId="57C692F8" w14:textId="35805F7D" w:rsidR="007544E3" w:rsidRDefault="007544E3" w:rsidP="005220F9">
      <w:pPr>
        <w:rPr>
          <w:rFonts w:asciiTheme="majorHAnsi" w:hAnsiTheme="majorHAnsi"/>
        </w:rPr>
      </w:pPr>
    </w:p>
    <w:p w14:paraId="18DBFEDA" w14:textId="77777777" w:rsidR="007544E3" w:rsidRDefault="007544E3" w:rsidP="005220F9">
      <w:pPr>
        <w:rPr>
          <w:rFonts w:asciiTheme="majorHAnsi" w:hAnsiTheme="majorHAnsi"/>
        </w:rPr>
      </w:pPr>
      <w:r>
        <w:rPr>
          <w:rFonts w:asciiTheme="majorHAnsi" w:hAnsiTheme="majorHAnsi"/>
        </w:rPr>
        <w:br w:type="page"/>
      </w:r>
    </w:p>
    <w:p w14:paraId="587EAF16" w14:textId="306A154C" w:rsidR="007544E3" w:rsidRPr="00625F6D" w:rsidRDefault="007544E3" w:rsidP="005220F9">
      <w:pPr>
        <w:pBdr>
          <w:bottom w:val="single" w:sz="4" w:space="1" w:color="auto"/>
        </w:pBdr>
        <w:rPr>
          <w:rFonts w:asciiTheme="majorHAnsi" w:hAnsiTheme="majorHAnsi"/>
          <w:b/>
          <w:bCs/>
          <w:sz w:val="32"/>
          <w:szCs w:val="32"/>
        </w:rPr>
      </w:pPr>
      <w:r w:rsidRPr="00625F6D">
        <w:rPr>
          <w:rFonts w:asciiTheme="majorHAnsi" w:hAnsiTheme="majorHAnsi"/>
          <w:b/>
          <w:bCs/>
          <w:sz w:val="32"/>
          <w:szCs w:val="32"/>
        </w:rPr>
        <w:lastRenderedPageBreak/>
        <w:t>7.4 Likelihood Assessment Factors</w:t>
      </w:r>
    </w:p>
    <w:p w14:paraId="0F0FB790" w14:textId="77777777" w:rsidR="007544E3" w:rsidRPr="007544E3" w:rsidRDefault="007544E3" w:rsidP="005220F9">
      <w:pPr>
        <w:rPr>
          <w:rFonts w:asciiTheme="majorHAnsi" w:hAnsiTheme="majorHAnsi"/>
        </w:rPr>
      </w:pPr>
      <w:r w:rsidRPr="007544E3">
        <w:rPr>
          <w:rFonts w:asciiTheme="majorHAnsi" w:hAnsiTheme="majorHAnsi"/>
        </w:rPr>
        <w:t>The likelihood of an information security risk shall be determined by considering, but not limited to, the following factors:</w:t>
      </w:r>
    </w:p>
    <w:p w14:paraId="6901B73F" w14:textId="66CD8D8F" w:rsidR="007544E3" w:rsidRPr="007544E3" w:rsidRDefault="007544E3" w:rsidP="005220F9">
      <w:pPr>
        <w:numPr>
          <w:ilvl w:val="0"/>
          <w:numId w:val="6"/>
        </w:numPr>
        <w:rPr>
          <w:rFonts w:asciiTheme="majorHAnsi" w:hAnsiTheme="majorHAnsi"/>
        </w:rPr>
      </w:pPr>
      <w:r w:rsidRPr="007544E3">
        <w:rPr>
          <w:rFonts w:asciiTheme="majorHAnsi" w:hAnsiTheme="majorHAnsi"/>
        </w:rPr>
        <w:t>Historical information security incidents.</w:t>
      </w:r>
    </w:p>
    <w:p w14:paraId="01DFE4FA" w14:textId="76BCA221" w:rsidR="007544E3" w:rsidRPr="007544E3" w:rsidRDefault="007544E3" w:rsidP="005220F9">
      <w:pPr>
        <w:numPr>
          <w:ilvl w:val="0"/>
          <w:numId w:val="6"/>
        </w:numPr>
        <w:rPr>
          <w:rFonts w:asciiTheme="majorHAnsi" w:hAnsiTheme="majorHAnsi"/>
        </w:rPr>
      </w:pPr>
      <w:r w:rsidRPr="007544E3">
        <w:rPr>
          <w:rFonts w:asciiTheme="majorHAnsi" w:hAnsiTheme="majorHAnsi"/>
        </w:rPr>
        <w:t>Current threat landscape and threat intelligence.</w:t>
      </w:r>
    </w:p>
    <w:p w14:paraId="055FEC51" w14:textId="3DA4BD81" w:rsidR="007544E3" w:rsidRPr="007544E3" w:rsidRDefault="007544E3" w:rsidP="005220F9">
      <w:pPr>
        <w:numPr>
          <w:ilvl w:val="0"/>
          <w:numId w:val="6"/>
        </w:numPr>
        <w:rPr>
          <w:rFonts w:asciiTheme="majorHAnsi" w:hAnsiTheme="majorHAnsi"/>
        </w:rPr>
      </w:pPr>
      <w:r w:rsidRPr="007544E3">
        <w:rPr>
          <w:rFonts w:asciiTheme="majorHAnsi" w:hAnsiTheme="majorHAnsi"/>
        </w:rPr>
        <w:t>Existing vulnerabilities and control effectiveness.</w:t>
      </w:r>
    </w:p>
    <w:p w14:paraId="4BF99A52" w14:textId="7406DEE4" w:rsidR="007544E3" w:rsidRPr="007544E3" w:rsidRDefault="007544E3" w:rsidP="005220F9">
      <w:pPr>
        <w:numPr>
          <w:ilvl w:val="0"/>
          <w:numId w:val="6"/>
        </w:numPr>
        <w:rPr>
          <w:rFonts w:asciiTheme="majorHAnsi" w:hAnsiTheme="majorHAnsi"/>
        </w:rPr>
      </w:pPr>
      <w:r w:rsidRPr="007544E3">
        <w:rPr>
          <w:rFonts w:asciiTheme="majorHAnsi" w:hAnsiTheme="majorHAnsi"/>
        </w:rPr>
        <w:t>Frequency of asset usage and business operations.</w:t>
      </w:r>
    </w:p>
    <w:p w14:paraId="41A223C8" w14:textId="46A1D9A6" w:rsidR="007544E3" w:rsidRPr="007544E3" w:rsidRDefault="007544E3" w:rsidP="005220F9">
      <w:pPr>
        <w:numPr>
          <w:ilvl w:val="0"/>
          <w:numId w:val="6"/>
        </w:numPr>
        <w:rPr>
          <w:rFonts w:asciiTheme="majorHAnsi" w:hAnsiTheme="majorHAnsi"/>
        </w:rPr>
      </w:pPr>
      <w:r w:rsidRPr="007544E3">
        <w:rPr>
          <w:rFonts w:asciiTheme="majorHAnsi" w:hAnsiTheme="majorHAnsi"/>
        </w:rPr>
        <w:t>Exposure to external and internal threats.</w:t>
      </w:r>
    </w:p>
    <w:p w14:paraId="04437EB6" w14:textId="4A2782DB" w:rsidR="007544E3" w:rsidRPr="007544E3" w:rsidRDefault="007544E3" w:rsidP="005220F9">
      <w:pPr>
        <w:numPr>
          <w:ilvl w:val="0"/>
          <w:numId w:val="6"/>
        </w:numPr>
        <w:rPr>
          <w:rFonts w:asciiTheme="majorHAnsi" w:hAnsiTheme="majorHAnsi"/>
        </w:rPr>
      </w:pPr>
      <w:r w:rsidRPr="007544E3">
        <w:rPr>
          <w:rFonts w:asciiTheme="majorHAnsi" w:hAnsiTheme="majorHAnsi"/>
        </w:rPr>
        <w:t>Changes in technology, infrastructure, or business processes.</w:t>
      </w:r>
    </w:p>
    <w:p w14:paraId="2C60B16F" w14:textId="68D3E552" w:rsidR="007544E3" w:rsidRPr="007544E3" w:rsidRDefault="007544E3" w:rsidP="005220F9">
      <w:pPr>
        <w:numPr>
          <w:ilvl w:val="0"/>
          <w:numId w:val="6"/>
        </w:numPr>
        <w:rPr>
          <w:rFonts w:asciiTheme="majorHAnsi" w:hAnsiTheme="majorHAnsi"/>
        </w:rPr>
      </w:pPr>
      <w:r w:rsidRPr="007544E3">
        <w:rPr>
          <w:rFonts w:asciiTheme="majorHAnsi" w:hAnsiTheme="majorHAnsi"/>
        </w:rPr>
        <w:t>Industry trends and regulatory expectations.</w:t>
      </w:r>
    </w:p>
    <w:p w14:paraId="1483B456" w14:textId="7456725E" w:rsidR="007544E3" w:rsidRPr="007544E3" w:rsidRDefault="007544E3" w:rsidP="005220F9">
      <w:pPr>
        <w:rPr>
          <w:rFonts w:asciiTheme="majorHAnsi" w:hAnsiTheme="majorHAnsi"/>
        </w:rPr>
      </w:pPr>
    </w:p>
    <w:p w14:paraId="1BAA05E3" w14:textId="0770255F" w:rsidR="007544E3" w:rsidRPr="00625F6D" w:rsidRDefault="007544E3" w:rsidP="005220F9">
      <w:pPr>
        <w:pBdr>
          <w:bottom w:val="single" w:sz="4" w:space="1" w:color="auto"/>
        </w:pBdr>
        <w:rPr>
          <w:rFonts w:asciiTheme="majorHAnsi" w:hAnsiTheme="majorHAnsi"/>
          <w:b/>
          <w:bCs/>
          <w:sz w:val="32"/>
          <w:szCs w:val="32"/>
        </w:rPr>
      </w:pPr>
      <w:r w:rsidRPr="00625F6D">
        <w:rPr>
          <w:rFonts w:asciiTheme="majorHAnsi" w:hAnsiTheme="majorHAnsi"/>
          <w:b/>
          <w:bCs/>
          <w:sz w:val="32"/>
          <w:szCs w:val="32"/>
        </w:rPr>
        <w:t>7.5 Likelihood Assessment Principles</w:t>
      </w:r>
    </w:p>
    <w:p w14:paraId="64B0833E" w14:textId="77777777" w:rsidR="007544E3" w:rsidRPr="007544E3" w:rsidRDefault="007544E3" w:rsidP="005220F9">
      <w:pPr>
        <w:rPr>
          <w:rFonts w:asciiTheme="majorHAnsi" w:hAnsiTheme="majorHAnsi"/>
        </w:rPr>
      </w:pPr>
      <w:r w:rsidRPr="007544E3">
        <w:rPr>
          <w:rFonts w:asciiTheme="majorHAnsi" w:hAnsiTheme="majorHAnsi"/>
        </w:rPr>
        <w:t>All likelihood assessments shall be performed using a consistent, objective, and evidence-based methodology. The assigned likelihood rating shall be supported by documented information wherever practicable and validated by the Information Security Manager to ensure accuracy, consistency, and alignment with the organization's Risk Assessment Methodology. Any significant changes affecting the likelihood of identified risks shall trigger a reassessment to maintain the effectiveness of the Information Security Management System (ISMS).</w:t>
      </w:r>
    </w:p>
    <w:p w14:paraId="3C26BF29" w14:textId="336E7D94" w:rsidR="007544E3" w:rsidRDefault="007544E3" w:rsidP="005220F9">
      <w:pPr>
        <w:rPr>
          <w:rFonts w:asciiTheme="majorHAnsi" w:hAnsiTheme="majorHAnsi"/>
        </w:rPr>
      </w:pPr>
      <w:r>
        <w:rPr>
          <w:rFonts w:asciiTheme="majorHAnsi" w:hAnsiTheme="majorHAnsi"/>
        </w:rPr>
        <w:br w:type="page"/>
      </w:r>
    </w:p>
    <w:p w14:paraId="111F4CA1" w14:textId="19332AE9" w:rsidR="007544E3" w:rsidRPr="00625F6D" w:rsidRDefault="007544E3" w:rsidP="005220F9">
      <w:pPr>
        <w:rPr>
          <w:rFonts w:asciiTheme="majorHAnsi" w:hAnsiTheme="majorHAnsi"/>
          <w:b/>
          <w:bCs/>
          <w:sz w:val="32"/>
          <w:szCs w:val="32"/>
        </w:rPr>
      </w:pPr>
      <w:r w:rsidRPr="00625F6D">
        <w:rPr>
          <w:rFonts w:asciiTheme="majorHAnsi" w:hAnsiTheme="majorHAnsi"/>
          <w:b/>
          <w:bCs/>
          <w:sz w:val="32"/>
          <w:szCs w:val="32"/>
        </w:rPr>
        <w:lastRenderedPageBreak/>
        <w:t>8. Impact Criteria</w:t>
      </w:r>
    </w:p>
    <w:p w14:paraId="2DCCFCD6" w14:textId="4F4E34F8" w:rsidR="007544E3" w:rsidRPr="00625F6D" w:rsidRDefault="007544E3" w:rsidP="005220F9">
      <w:pPr>
        <w:pBdr>
          <w:bottom w:val="single" w:sz="4" w:space="1" w:color="auto"/>
        </w:pBdr>
        <w:rPr>
          <w:rFonts w:asciiTheme="majorHAnsi" w:hAnsiTheme="majorHAnsi"/>
          <w:b/>
          <w:bCs/>
          <w:sz w:val="32"/>
          <w:szCs w:val="32"/>
        </w:rPr>
      </w:pPr>
      <w:r w:rsidRPr="00625F6D">
        <w:rPr>
          <w:rFonts w:asciiTheme="majorHAnsi" w:hAnsiTheme="majorHAnsi"/>
          <w:b/>
          <w:bCs/>
          <w:sz w:val="32"/>
          <w:szCs w:val="32"/>
        </w:rPr>
        <w:t>8.1 Purpose</w:t>
      </w:r>
    </w:p>
    <w:p w14:paraId="2C0C7616" w14:textId="77777777" w:rsidR="007544E3" w:rsidRPr="007544E3" w:rsidRDefault="007544E3" w:rsidP="005220F9">
      <w:pPr>
        <w:rPr>
          <w:rFonts w:asciiTheme="majorHAnsi" w:hAnsiTheme="majorHAnsi"/>
        </w:rPr>
      </w:pPr>
      <w:r w:rsidRPr="007544E3">
        <w:rPr>
          <w:rFonts w:asciiTheme="majorHAnsi" w:hAnsiTheme="majorHAnsi"/>
        </w:rPr>
        <w:t>The purpose of the Impact Criteria is to establish a standardized framework for evaluating the potential business consequences of information security risks. This enables the organization to consistently assess the severity of risk events and prioritize risk treatment activities based on their impact on business operations, information assets, legal and regulatory compliance, financial stability, reputation, and customer confidence in accordance with ISO/IEC 27001:2022.</w:t>
      </w:r>
    </w:p>
    <w:p w14:paraId="751AE362" w14:textId="0652F7F9" w:rsidR="007544E3" w:rsidRPr="007544E3" w:rsidRDefault="007544E3" w:rsidP="005220F9">
      <w:pPr>
        <w:rPr>
          <w:rFonts w:asciiTheme="majorHAnsi" w:hAnsiTheme="majorHAnsi"/>
        </w:rPr>
      </w:pPr>
    </w:p>
    <w:p w14:paraId="23922C0D" w14:textId="5AC686A9" w:rsidR="007544E3" w:rsidRPr="00625F6D" w:rsidRDefault="007544E3" w:rsidP="005220F9">
      <w:pPr>
        <w:pBdr>
          <w:bottom w:val="single" w:sz="4" w:space="1" w:color="auto"/>
        </w:pBdr>
        <w:rPr>
          <w:rFonts w:asciiTheme="majorHAnsi" w:hAnsiTheme="majorHAnsi"/>
          <w:b/>
          <w:bCs/>
          <w:sz w:val="32"/>
          <w:szCs w:val="32"/>
        </w:rPr>
      </w:pPr>
      <w:r w:rsidRPr="00625F6D">
        <w:rPr>
          <w:rFonts w:asciiTheme="majorHAnsi" w:hAnsiTheme="majorHAnsi"/>
          <w:b/>
          <w:bCs/>
          <w:sz w:val="32"/>
          <w:szCs w:val="32"/>
        </w:rPr>
        <w:t>8.2 Impact Assessment Approach</w:t>
      </w:r>
    </w:p>
    <w:p w14:paraId="39B0B588" w14:textId="77777777" w:rsidR="007544E3" w:rsidRPr="007544E3" w:rsidRDefault="007544E3" w:rsidP="005220F9">
      <w:pPr>
        <w:rPr>
          <w:rFonts w:asciiTheme="majorHAnsi" w:hAnsiTheme="majorHAnsi"/>
        </w:rPr>
      </w:pPr>
      <w:r w:rsidRPr="007544E3">
        <w:rPr>
          <w:rFonts w:asciiTheme="majorHAnsi" w:hAnsiTheme="majorHAnsi"/>
        </w:rPr>
        <w:t>The impact of an identified information security risk shall be assessed by evaluating the potential consequences if the risk materializes. The assessment shall consider the effect on confidentiality, integrity, availability, business operations, financial performance, legal and regulatory obligations, contractual commitments, organizational reputation, and customer trust. Impact ratings shall be assigned using a consistent, evidence-based methodology to support objective risk evaluation and effective decision-making.</w:t>
      </w:r>
    </w:p>
    <w:p w14:paraId="30D4734E" w14:textId="68D77A61" w:rsidR="007544E3" w:rsidRDefault="007544E3" w:rsidP="005220F9">
      <w:pPr>
        <w:rPr>
          <w:rFonts w:asciiTheme="majorHAnsi" w:hAnsiTheme="majorHAnsi"/>
        </w:rPr>
      </w:pPr>
      <w:r>
        <w:rPr>
          <w:rFonts w:asciiTheme="majorHAnsi" w:hAnsiTheme="majorHAnsi"/>
        </w:rPr>
        <w:br w:type="page"/>
      </w:r>
    </w:p>
    <w:p w14:paraId="1DD859AF" w14:textId="0F32589F" w:rsidR="007544E3" w:rsidRPr="00625F6D" w:rsidRDefault="007544E3" w:rsidP="005220F9">
      <w:pPr>
        <w:pBdr>
          <w:bottom w:val="single" w:sz="4" w:space="1" w:color="auto"/>
        </w:pBdr>
        <w:rPr>
          <w:rFonts w:asciiTheme="majorHAnsi" w:hAnsiTheme="majorHAnsi"/>
          <w:b/>
          <w:bCs/>
          <w:sz w:val="28"/>
          <w:szCs w:val="28"/>
        </w:rPr>
      </w:pPr>
      <w:r w:rsidRPr="00625F6D">
        <w:rPr>
          <w:rFonts w:asciiTheme="majorHAnsi" w:hAnsiTheme="majorHAnsi"/>
          <w:b/>
          <w:bCs/>
          <w:sz w:val="28"/>
          <w:szCs w:val="28"/>
        </w:rPr>
        <w:lastRenderedPageBreak/>
        <w:t>8.3 Impact Rating Scale</w:t>
      </w:r>
    </w:p>
    <w:tbl>
      <w:tblPr>
        <w:tblStyle w:val="TableGrid"/>
        <w:tblW w:w="0" w:type="auto"/>
        <w:tblLook w:val="04A0" w:firstRow="1" w:lastRow="0" w:firstColumn="1" w:lastColumn="0" w:noHBand="0" w:noVBand="1"/>
      </w:tblPr>
      <w:tblGrid>
        <w:gridCol w:w="973"/>
        <w:gridCol w:w="1521"/>
        <w:gridCol w:w="2707"/>
        <w:gridCol w:w="3815"/>
      </w:tblGrid>
      <w:tr w:rsidR="007544E3" w:rsidRPr="00625F6D" w14:paraId="46D25A63" w14:textId="77777777" w:rsidTr="00625F6D">
        <w:tc>
          <w:tcPr>
            <w:tcW w:w="0" w:type="auto"/>
            <w:shd w:val="clear" w:color="auto" w:fill="4C94D8" w:themeFill="text2" w:themeFillTint="80"/>
            <w:hideMark/>
          </w:tcPr>
          <w:p w14:paraId="0FF54C05" w14:textId="77777777" w:rsidR="007544E3" w:rsidRPr="00625F6D" w:rsidRDefault="007544E3" w:rsidP="00625F6D">
            <w:pPr>
              <w:spacing w:after="160" w:line="278" w:lineRule="auto"/>
              <w:jc w:val="center"/>
              <w:rPr>
                <w:rFonts w:asciiTheme="majorHAnsi" w:hAnsiTheme="majorHAnsi"/>
                <w:b/>
                <w:bCs/>
                <w:color w:val="FFFFFF" w:themeColor="background1"/>
                <w:sz w:val="28"/>
                <w:szCs w:val="28"/>
              </w:rPr>
            </w:pPr>
            <w:r w:rsidRPr="00625F6D">
              <w:rPr>
                <w:rFonts w:asciiTheme="majorHAnsi" w:hAnsiTheme="majorHAnsi"/>
                <w:b/>
                <w:bCs/>
                <w:color w:val="FFFFFF" w:themeColor="background1"/>
                <w:sz w:val="28"/>
                <w:szCs w:val="28"/>
              </w:rPr>
              <w:t>Rating</w:t>
            </w:r>
          </w:p>
        </w:tc>
        <w:tc>
          <w:tcPr>
            <w:tcW w:w="0" w:type="auto"/>
            <w:shd w:val="clear" w:color="auto" w:fill="4C94D8" w:themeFill="text2" w:themeFillTint="80"/>
            <w:hideMark/>
          </w:tcPr>
          <w:p w14:paraId="50720D32" w14:textId="77777777" w:rsidR="007544E3" w:rsidRPr="00625F6D" w:rsidRDefault="007544E3" w:rsidP="00625F6D">
            <w:pPr>
              <w:spacing w:after="160" w:line="278" w:lineRule="auto"/>
              <w:jc w:val="center"/>
              <w:rPr>
                <w:rFonts w:asciiTheme="majorHAnsi" w:hAnsiTheme="majorHAnsi"/>
                <w:b/>
                <w:bCs/>
                <w:color w:val="FFFFFF" w:themeColor="background1"/>
                <w:sz w:val="28"/>
                <w:szCs w:val="28"/>
              </w:rPr>
            </w:pPr>
            <w:r w:rsidRPr="00625F6D">
              <w:rPr>
                <w:rFonts w:asciiTheme="majorHAnsi" w:hAnsiTheme="majorHAnsi"/>
                <w:b/>
                <w:bCs/>
                <w:color w:val="FFFFFF" w:themeColor="background1"/>
                <w:sz w:val="28"/>
                <w:szCs w:val="28"/>
              </w:rPr>
              <w:t>Impact Level</w:t>
            </w:r>
          </w:p>
        </w:tc>
        <w:tc>
          <w:tcPr>
            <w:tcW w:w="0" w:type="auto"/>
            <w:shd w:val="clear" w:color="auto" w:fill="4C94D8" w:themeFill="text2" w:themeFillTint="80"/>
            <w:hideMark/>
          </w:tcPr>
          <w:p w14:paraId="4271058A" w14:textId="77777777" w:rsidR="007544E3" w:rsidRPr="00625F6D" w:rsidRDefault="007544E3" w:rsidP="00625F6D">
            <w:pPr>
              <w:spacing w:after="160" w:line="278" w:lineRule="auto"/>
              <w:jc w:val="center"/>
              <w:rPr>
                <w:rFonts w:asciiTheme="majorHAnsi" w:hAnsiTheme="majorHAnsi"/>
                <w:b/>
                <w:bCs/>
                <w:color w:val="FFFFFF" w:themeColor="background1"/>
                <w:sz w:val="28"/>
                <w:szCs w:val="28"/>
              </w:rPr>
            </w:pPr>
            <w:r w:rsidRPr="00625F6D">
              <w:rPr>
                <w:rFonts w:asciiTheme="majorHAnsi" w:hAnsiTheme="majorHAnsi"/>
                <w:b/>
                <w:bCs/>
                <w:color w:val="FFFFFF" w:themeColor="background1"/>
                <w:sz w:val="28"/>
                <w:szCs w:val="28"/>
              </w:rPr>
              <w:t>Description</w:t>
            </w:r>
          </w:p>
        </w:tc>
        <w:tc>
          <w:tcPr>
            <w:tcW w:w="0" w:type="auto"/>
            <w:shd w:val="clear" w:color="auto" w:fill="4C94D8" w:themeFill="text2" w:themeFillTint="80"/>
            <w:hideMark/>
          </w:tcPr>
          <w:p w14:paraId="04EE58D3" w14:textId="77777777" w:rsidR="007544E3" w:rsidRPr="00625F6D" w:rsidRDefault="007544E3" w:rsidP="00625F6D">
            <w:pPr>
              <w:spacing w:after="160" w:line="278" w:lineRule="auto"/>
              <w:jc w:val="center"/>
              <w:rPr>
                <w:rFonts w:asciiTheme="majorHAnsi" w:hAnsiTheme="majorHAnsi"/>
                <w:b/>
                <w:bCs/>
                <w:color w:val="FFFFFF" w:themeColor="background1"/>
                <w:sz w:val="28"/>
                <w:szCs w:val="28"/>
              </w:rPr>
            </w:pPr>
            <w:r w:rsidRPr="00625F6D">
              <w:rPr>
                <w:rFonts w:asciiTheme="majorHAnsi" w:hAnsiTheme="majorHAnsi"/>
                <w:b/>
                <w:bCs/>
                <w:color w:val="FFFFFF" w:themeColor="background1"/>
                <w:sz w:val="28"/>
                <w:szCs w:val="28"/>
              </w:rPr>
              <w:t>Business Consequence</w:t>
            </w:r>
          </w:p>
        </w:tc>
      </w:tr>
      <w:tr w:rsidR="007544E3" w:rsidRPr="007544E3" w14:paraId="7E978840" w14:textId="77777777" w:rsidTr="00625F6D">
        <w:tc>
          <w:tcPr>
            <w:tcW w:w="0" w:type="auto"/>
            <w:shd w:val="clear" w:color="auto" w:fill="8DD873" w:themeFill="accent6" w:themeFillTint="99"/>
            <w:hideMark/>
          </w:tcPr>
          <w:p w14:paraId="0EE2699A" w14:textId="77777777" w:rsidR="007544E3" w:rsidRPr="007544E3" w:rsidRDefault="007544E3" w:rsidP="00625F6D">
            <w:pPr>
              <w:spacing w:after="160" w:line="278" w:lineRule="auto"/>
              <w:jc w:val="center"/>
              <w:rPr>
                <w:rFonts w:asciiTheme="majorHAnsi" w:hAnsiTheme="majorHAnsi"/>
              </w:rPr>
            </w:pPr>
            <w:r w:rsidRPr="007544E3">
              <w:rPr>
                <w:rFonts w:asciiTheme="majorHAnsi" w:hAnsiTheme="majorHAnsi"/>
                <w:b/>
                <w:bCs/>
              </w:rPr>
              <w:t>1</w:t>
            </w:r>
          </w:p>
        </w:tc>
        <w:tc>
          <w:tcPr>
            <w:tcW w:w="0" w:type="auto"/>
            <w:shd w:val="clear" w:color="auto" w:fill="8DD873" w:themeFill="accent6" w:themeFillTint="99"/>
            <w:hideMark/>
          </w:tcPr>
          <w:p w14:paraId="1EF9E00F" w14:textId="77777777" w:rsidR="007544E3" w:rsidRPr="007544E3" w:rsidRDefault="007544E3" w:rsidP="00625F6D">
            <w:pPr>
              <w:spacing w:after="160" w:line="278" w:lineRule="auto"/>
              <w:jc w:val="center"/>
              <w:rPr>
                <w:rFonts w:asciiTheme="majorHAnsi" w:hAnsiTheme="majorHAnsi"/>
              </w:rPr>
            </w:pPr>
            <w:r w:rsidRPr="007544E3">
              <w:rPr>
                <w:rFonts w:asciiTheme="majorHAnsi" w:hAnsiTheme="majorHAnsi"/>
              </w:rPr>
              <w:t>Insignificant</w:t>
            </w:r>
          </w:p>
        </w:tc>
        <w:tc>
          <w:tcPr>
            <w:tcW w:w="0" w:type="auto"/>
            <w:shd w:val="clear" w:color="auto" w:fill="8DD873" w:themeFill="accent6" w:themeFillTint="99"/>
            <w:hideMark/>
          </w:tcPr>
          <w:p w14:paraId="7315723E" w14:textId="77777777" w:rsidR="007544E3" w:rsidRPr="007544E3" w:rsidRDefault="007544E3" w:rsidP="00625F6D">
            <w:pPr>
              <w:spacing w:after="160" w:line="278" w:lineRule="auto"/>
              <w:jc w:val="center"/>
              <w:rPr>
                <w:rFonts w:asciiTheme="majorHAnsi" w:hAnsiTheme="majorHAnsi"/>
              </w:rPr>
            </w:pPr>
            <w:r w:rsidRPr="007544E3">
              <w:rPr>
                <w:rFonts w:asciiTheme="majorHAnsi" w:hAnsiTheme="majorHAnsi"/>
              </w:rPr>
              <w:t>Negligible impact on business operations or information assets.</w:t>
            </w:r>
          </w:p>
        </w:tc>
        <w:tc>
          <w:tcPr>
            <w:tcW w:w="0" w:type="auto"/>
            <w:shd w:val="clear" w:color="auto" w:fill="8DD873" w:themeFill="accent6" w:themeFillTint="99"/>
            <w:hideMark/>
          </w:tcPr>
          <w:p w14:paraId="18CCA9B7" w14:textId="77777777" w:rsidR="007544E3" w:rsidRPr="007544E3" w:rsidRDefault="007544E3" w:rsidP="00625F6D">
            <w:pPr>
              <w:spacing w:after="160" w:line="278" w:lineRule="auto"/>
              <w:jc w:val="center"/>
              <w:rPr>
                <w:rFonts w:asciiTheme="majorHAnsi" w:hAnsiTheme="majorHAnsi"/>
              </w:rPr>
            </w:pPr>
            <w:r w:rsidRPr="007544E3">
              <w:rPr>
                <w:rFonts w:asciiTheme="majorHAnsi" w:hAnsiTheme="majorHAnsi"/>
              </w:rPr>
              <w:t>Minimal operational disruption with no significant financial, legal, or reputational impact.</w:t>
            </w:r>
          </w:p>
        </w:tc>
      </w:tr>
      <w:tr w:rsidR="007544E3" w:rsidRPr="007544E3" w14:paraId="60F8181C" w14:textId="77777777" w:rsidTr="00625F6D">
        <w:tc>
          <w:tcPr>
            <w:tcW w:w="0" w:type="auto"/>
            <w:shd w:val="clear" w:color="auto" w:fill="FFFF00"/>
            <w:hideMark/>
          </w:tcPr>
          <w:p w14:paraId="1652F6FD" w14:textId="77777777" w:rsidR="007544E3" w:rsidRPr="007544E3" w:rsidRDefault="007544E3" w:rsidP="00625F6D">
            <w:pPr>
              <w:spacing w:after="160" w:line="278" w:lineRule="auto"/>
              <w:jc w:val="center"/>
              <w:rPr>
                <w:rFonts w:asciiTheme="majorHAnsi" w:hAnsiTheme="majorHAnsi"/>
              </w:rPr>
            </w:pPr>
            <w:r w:rsidRPr="007544E3">
              <w:rPr>
                <w:rFonts w:asciiTheme="majorHAnsi" w:hAnsiTheme="majorHAnsi"/>
                <w:b/>
                <w:bCs/>
              </w:rPr>
              <w:t>2</w:t>
            </w:r>
          </w:p>
        </w:tc>
        <w:tc>
          <w:tcPr>
            <w:tcW w:w="0" w:type="auto"/>
            <w:shd w:val="clear" w:color="auto" w:fill="FFFF00"/>
            <w:hideMark/>
          </w:tcPr>
          <w:p w14:paraId="07DA0594" w14:textId="77777777" w:rsidR="007544E3" w:rsidRPr="007544E3" w:rsidRDefault="007544E3" w:rsidP="00625F6D">
            <w:pPr>
              <w:spacing w:after="160" w:line="278" w:lineRule="auto"/>
              <w:jc w:val="center"/>
              <w:rPr>
                <w:rFonts w:asciiTheme="majorHAnsi" w:hAnsiTheme="majorHAnsi"/>
              </w:rPr>
            </w:pPr>
            <w:r w:rsidRPr="007544E3">
              <w:rPr>
                <w:rFonts w:asciiTheme="majorHAnsi" w:hAnsiTheme="majorHAnsi"/>
              </w:rPr>
              <w:t>Minor</w:t>
            </w:r>
          </w:p>
        </w:tc>
        <w:tc>
          <w:tcPr>
            <w:tcW w:w="0" w:type="auto"/>
            <w:shd w:val="clear" w:color="auto" w:fill="FFFF00"/>
            <w:hideMark/>
          </w:tcPr>
          <w:p w14:paraId="5214C50C" w14:textId="77777777" w:rsidR="007544E3" w:rsidRPr="007544E3" w:rsidRDefault="007544E3" w:rsidP="00625F6D">
            <w:pPr>
              <w:spacing w:after="160" w:line="278" w:lineRule="auto"/>
              <w:jc w:val="center"/>
              <w:rPr>
                <w:rFonts w:asciiTheme="majorHAnsi" w:hAnsiTheme="majorHAnsi"/>
              </w:rPr>
            </w:pPr>
            <w:r w:rsidRPr="007544E3">
              <w:rPr>
                <w:rFonts w:asciiTheme="majorHAnsi" w:hAnsiTheme="majorHAnsi"/>
              </w:rPr>
              <w:t>Limited impact affecting a small number of assets or users.</w:t>
            </w:r>
          </w:p>
        </w:tc>
        <w:tc>
          <w:tcPr>
            <w:tcW w:w="0" w:type="auto"/>
            <w:shd w:val="clear" w:color="auto" w:fill="FFFF00"/>
            <w:hideMark/>
          </w:tcPr>
          <w:p w14:paraId="01D845BD" w14:textId="77777777" w:rsidR="007544E3" w:rsidRPr="007544E3" w:rsidRDefault="007544E3" w:rsidP="00625F6D">
            <w:pPr>
              <w:spacing w:after="160" w:line="278" w:lineRule="auto"/>
              <w:jc w:val="center"/>
              <w:rPr>
                <w:rFonts w:asciiTheme="majorHAnsi" w:hAnsiTheme="majorHAnsi"/>
              </w:rPr>
            </w:pPr>
            <w:r w:rsidRPr="007544E3">
              <w:rPr>
                <w:rFonts w:asciiTheme="majorHAnsi" w:hAnsiTheme="majorHAnsi"/>
              </w:rPr>
              <w:t>Minor operational disruption with limited financial or reputational consequences.</w:t>
            </w:r>
          </w:p>
        </w:tc>
      </w:tr>
      <w:tr w:rsidR="007544E3" w:rsidRPr="007544E3" w14:paraId="1286A885" w14:textId="77777777" w:rsidTr="00625F6D">
        <w:tc>
          <w:tcPr>
            <w:tcW w:w="0" w:type="auto"/>
            <w:shd w:val="clear" w:color="auto" w:fill="FFFF66"/>
            <w:hideMark/>
          </w:tcPr>
          <w:p w14:paraId="28C1C9B6" w14:textId="77777777" w:rsidR="007544E3" w:rsidRPr="007544E3" w:rsidRDefault="007544E3" w:rsidP="00625F6D">
            <w:pPr>
              <w:spacing w:after="160" w:line="278" w:lineRule="auto"/>
              <w:jc w:val="center"/>
              <w:rPr>
                <w:rFonts w:asciiTheme="majorHAnsi" w:hAnsiTheme="majorHAnsi"/>
              </w:rPr>
            </w:pPr>
            <w:r w:rsidRPr="007544E3">
              <w:rPr>
                <w:rFonts w:asciiTheme="majorHAnsi" w:hAnsiTheme="majorHAnsi"/>
                <w:b/>
                <w:bCs/>
              </w:rPr>
              <w:t>3</w:t>
            </w:r>
          </w:p>
        </w:tc>
        <w:tc>
          <w:tcPr>
            <w:tcW w:w="0" w:type="auto"/>
            <w:shd w:val="clear" w:color="auto" w:fill="FFFF66"/>
            <w:hideMark/>
          </w:tcPr>
          <w:p w14:paraId="2D6405F0" w14:textId="77777777" w:rsidR="007544E3" w:rsidRPr="007544E3" w:rsidRDefault="007544E3" w:rsidP="00625F6D">
            <w:pPr>
              <w:spacing w:after="160" w:line="278" w:lineRule="auto"/>
              <w:jc w:val="center"/>
              <w:rPr>
                <w:rFonts w:asciiTheme="majorHAnsi" w:hAnsiTheme="majorHAnsi"/>
              </w:rPr>
            </w:pPr>
            <w:r w:rsidRPr="007544E3">
              <w:rPr>
                <w:rFonts w:asciiTheme="majorHAnsi" w:hAnsiTheme="majorHAnsi"/>
              </w:rPr>
              <w:t>Moderate</w:t>
            </w:r>
          </w:p>
        </w:tc>
        <w:tc>
          <w:tcPr>
            <w:tcW w:w="0" w:type="auto"/>
            <w:shd w:val="clear" w:color="auto" w:fill="FFFF66"/>
            <w:hideMark/>
          </w:tcPr>
          <w:p w14:paraId="71449237" w14:textId="77777777" w:rsidR="007544E3" w:rsidRPr="007544E3" w:rsidRDefault="007544E3" w:rsidP="00625F6D">
            <w:pPr>
              <w:spacing w:after="160" w:line="278" w:lineRule="auto"/>
              <w:jc w:val="center"/>
              <w:rPr>
                <w:rFonts w:asciiTheme="majorHAnsi" w:hAnsiTheme="majorHAnsi"/>
              </w:rPr>
            </w:pPr>
            <w:r w:rsidRPr="007544E3">
              <w:rPr>
                <w:rFonts w:asciiTheme="majorHAnsi" w:hAnsiTheme="majorHAnsi"/>
              </w:rPr>
              <w:t>Noticeable impact on business operations requiring management attention.</w:t>
            </w:r>
          </w:p>
        </w:tc>
        <w:tc>
          <w:tcPr>
            <w:tcW w:w="0" w:type="auto"/>
            <w:shd w:val="clear" w:color="auto" w:fill="FFFF66"/>
            <w:hideMark/>
          </w:tcPr>
          <w:p w14:paraId="6EAA3380" w14:textId="77777777" w:rsidR="007544E3" w:rsidRPr="007544E3" w:rsidRDefault="007544E3" w:rsidP="00625F6D">
            <w:pPr>
              <w:spacing w:after="160" w:line="278" w:lineRule="auto"/>
              <w:jc w:val="center"/>
              <w:rPr>
                <w:rFonts w:asciiTheme="majorHAnsi" w:hAnsiTheme="majorHAnsi"/>
              </w:rPr>
            </w:pPr>
            <w:r w:rsidRPr="007544E3">
              <w:rPr>
                <w:rFonts w:asciiTheme="majorHAnsi" w:hAnsiTheme="majorHAnsi"/>
              </w:rPr>
              <w:t>Moderate financial loss, temporary service disruption, or limited compliance impact.</w:t>
            </w:r>
          </w:p>
        </w:tc>
      </w:tr>
      <w:tr w:rsidR="007544E3" w:rsidRPr="007544E3" w14:paraId="662D347B" w14:textId="77777777" w:rsidTr="00625F6D">
        <w:tc>
          <w:tcPr>
            <w:tcW w:w="0" w:type="auto"/>
            <w:shd w:val="clear" w:color="auto" w:fill="FFC000"/>
            <w:hideMark/>
          </w:tcPr>
          <w:p w14:paraId="52FBA2E6" w14:textId="77777777" w:rsidR="007544E3" w:rsidRPr="007544E3" w:rsidRDefault="007544E3" w:rsidP="00625F6D">
            <w:pPr>
              <w:spacing w:after="160" w:line="278" w:lineRule="auto"/>
              <w:jc w:val="center"/>
              <w:rPr>
                <w:rFonts w:asciiTheme="majorHAnsi" w:hAnsiTheme="majorHAnsi"/>
              </w:rPr>
            </w:pPr>
            <w:r w:rsidRPr="007544E3">
              <w:rPr>
                <w:rFonts w:asciiTheme="majorHAnsi" w:hAnsiTheme="majorHAnsi"/>
                <w:b/>
                <w:bCs/>
              </w:rPr>
              <w:t>4</w:t>
            </w:r>
          </w:p>
        </w:tc>
        <w:tc>
          <w:tcPr>
            <w:tcW w:w="0" w:type="auto"/>
            <w:shd w:val="clear" w:color="auto" w:fill="FFC000"/>
            <w:hideMark/>
          </w:tcPr>
          <w:p w14:paraId="1AA52E52" w14:textId="77777777" w:rsidR="007544E3" w:rsidRPr="007544E3" w:rsidRDefault="007544E3" w:rsidP="00625F6D">
            <w:pPr>
              <w:spacing w:after="160" w:line="278" w:lineRule="auto"/>
              <w:jc w:val="center"/>
              <w:rPr>
                <w:rFonts w:asciiTheme="majorHAnsi" w:hAnsiTheme="majorHAnsi"/>
              </w:rPr>
            </w:pPr>
            <w:r w:rsidRPr="007544E3">
              <w:rPr>
                <w:rFonts w:asciiTheme="majorHAnsi" w:hAnsiTheme="majorHAnsi"/>
              </w:rPr>
              <w:t>Major</w:t>
            </w:r>
          </w:p>
        </w:tc>
        <w:tc>
          <w:tcPr>
            <w:tcW w:w="0" w:type="auto"/>
            <w:shd w:val="clear" w:color="auto" w:fill="FFC000"/>
            <w:hideMark/>
          </w:tcPr>
          <w:p w14:paraId="4DEEAE52" w14:textId="77777777" w:rsidR="007544E3" w:rsidRPr="007544E3" w:rsidRDefault="007544E3" w:rsidP="00625F6D">
            <w:pPr>
              <w:spacing w:after="160" w:line="278" w:lineRule="auto"/>
              <w:jc w:val="center"/>
              <w:rPr>
                <w:rFonts w:asciiTheme="majorHAnsi" w:hAnsiTheme="majorHAnsi"/>
              </w:rPr>
            </w:pPr>
            <w:r w:rsidRPr="007544E3">
              <w:rPr>
                <w:rFonts w:asciiTheme="majorHAnsi" w:hAnsiTheme="majorHAnsi"/>
              </w:rPr>
              <w:t>Significant disruption affecting critical business operations.</w:t>
            </w:r>
          </w:p>
        </w:tc>
        <w:tc>
          <w:tcPr>
            <w:tcW w:w="0" w:type="auto"/>
            <w:shd w:val="clear" w:color="auto" w:fill="FFC000"/>
            <w:hideMark/>
          </w:tcPr>
          <w:p w14:paraId="58A251E9" w14:textId="77777777" w:rsidR="007544E3" w:rsidRPr="007544E3" w:rsidRDefault="007544E3" w:rsidP="00625F6D">
            <w:pPr>
              <w:spacing w:after="160" w:line="278" w:lineRule="auto"/>
              <w:jc w:val="center"/>
              <w:rPr>
                <w:rFonts w:asciiTheme="majorHAnsi" w:hAnsiTheme="majorHAnsi"/>
              </w:rPr>
            </w:pPr>
            <w:r w:rsidRPr="007544E3">
              <w:rPr>
                <w:rFonts w:asciiTheme="majorHAnsi" w:hAnsiTheme="majorHAnsi"/>
              </w:rPr>
              <w:t>Major financial loss, regulatory implications, or significant reputational damage requiring immediate management action.</w:t>
            </w:r>
          </w:p>
        </w:tc>
      </w:tr>
      <w:tr w:rsidR="007544E3" w:rsidRPr="00625F6D" w14:paraId="021592D3" w14:textId="77777777" w:rsidTr="00625F6D">
        <w:tc>
          <w:tcPr>
            <w:tcW w:w="0" w:type="auto"/>
            <w:shd w:val="clear" w:color="auto" w:fill="EE0000"/>
            <w:hideMark/>
          </w:tcPr>
          <w:p w14:paraId="6F432E8B" w14:textId="77777777" w:rsidR="007544E3" w:rsidRPr="00625F6D" w:rsidRDefault="007544E3" w:rsidP="00625F6D">
            <w:pPr>
              <w:spacing w:after="160" w:line="278" w:lineRule="auto"/>
              <w:jc w:val="center"/>
              <w:rPr>
                <w:rFonts w:asciiTheme="majorHAnsi" w:hAnsiTheme="majorHAnsi"/>
                <w:color w:val="FFFFFF" w:themeColor="background1"/>
              </w:rPr>
            </w:pPr>
            <w:r w:rsidRPr="00625F6D">
              <w:rPr>
                <w:rFonts w:asciiTheme="majorHAnsi" w:hAnsiTheme="majorHAnsi"/>
                <w:b/>
                <w:bCs/>
                <w:color w:val="FFFFFF" w:themeColor="background1"/>
              </w:rPr>
              <w:t>5</w:t>
            </w:r>
          </w:p>
        </w:tc>
        <w:tc>
          <w:tcPr>
            <w:tcW w:w="0" w:type="auto"/>
            <w:shd w:val="clear" w:color="auto" w:fill="EE0000"/>
            <w:hideMark/>
          </w:tcPr>
          <w:p w14:paraId="7F5D7EDB" w14:textId="77777777" w:rsidR="007544E3" w:rsidRPr="00625F6D" w:rsidRDefault="007544E3" w:rsidP="00625F6D">
            <w:pPr>
              <w:spacing w:after="160" w:line="278" w:lineRule="auto"/>
              <w:jc w:val="center"/>
              <w:rPr>
                <w:rFonts w:asciiTheme="majorHAnsi" w:hAnsiTheme="majorHAnsi"/>
                <w:color w:val="FFFFFF" w:themeColor="background1"/>
              </w:rPr>
            </w:pPr>
            <w:r w:rsidRPr="00625F6D">
              <w:rPr>
                <w:rFonts w:asciiTheme="majorHAnsi" w:hAnsiTheme="majorHAnsi"/>
                <w:color w:val="FFFFFF" w:themeColor="background1"/>
              </w:rPr>
              <w:t>Catastrophic</w:t>
            </w:r>
          </w:p>
        </w:tc>
        <w:tc>
          <w:tcPr>
            <w:tcW w:w="0" w:type="auto"/>
            <w:shd w:val="clear" w:color="auto" w:fill="EE0000"/>
            <w:hideMark/>
          </w:tcPr>
          <w:p w14:paraId="40D89B35" w14:textId="77777777" w:rsidR="007544E3" w:rsidRPr="00625F6D" w:rsidRDefault="007544E3" w:rsidP="00625F6D">
            <w:pPr>
              <w:spacing w:after="160" w:line="278" w:lineRule="auto"/>
              <w:jc w:val="center"/>
              <w:rPr>
                <w:rFonts w:asciiTheme="majorHAnsi" w:hAnsiTheme="majorHAnsi"/>
                <w:color w:val="FFFFFF" w:themeColor="background1"/>
              </w:rPr>
            </w:pPr>
            <w:r w:rsidRPr="00625F6D">
              <w:rPr>
                <w:rFonts w:asciiTheme="majorHAnsi" w:hAnsiTheme="majorHAnsi"/>
                <w:color w:val="FFFFFF" w:themeColor="background1"/>
              </w:rPr>
              <w:t>Severe impact threatening business continuity and organizational objectives.</w:t>
            </w:r>
          </w:p>
        </w:tc>
        <w:tc>
          <w:tcPr>
            <w:tcW w:w="0" w:type="auto"/>
            <w:shd w:val="clear" w:color="auto" w:fill="EE0000"/>
            <w:hideMark/>
          </w:tcPr>
          <w:p w14:paraId="50C71FA3" w14:textId="77777777" w:rsidR="007544E3" w:rsidRPr="00625F6D" w:rsidRDefault="007544E3" w:rsidP="00625F6D">
            <w:pPr>
              <w:spacing w:after="160" w:line="278" w:lineRule="auto"/>
              <w:jc w:val="center"/>
              <w:rPr>
                <w:rFonts w:asciiTheme="majorHAnsi" w:hAnsiTheme="majorHAnsi"/>
                <w:color w:val="FFFFFF" w:themeColor="background1"/>
              </w:rPr>
            </w:pPr>
            <w:r w:rsidRPr="00625F6D">
              <w:rPr>
                <w:rFonts w:asciiTheme="majorHAnsi" w:hAnsiTheme="majorHAnsi"/>
                <w:color w:val="FFFFFF" w:themeColor="background1"/>
              </w:rPr>
              <w:t>Critical financial loss, prolonged service outage, serious legal or regulatory consequences, and long-term reputational damage.</w:t>
            </w:r>
          </w:p>
        </w:tc>
      </w:tr>
    </w:tbl>
    <w:p w14:paraId="1FDFA253" w14:textId="77777777" w:rsidR="007544E3" w:rsidRDefault="007544E3" w:rsidP="005220F9">
      <w:pPr>
        <w:rPr>
          <w:rFonts w:asciiTheme="majorHAnsi" w:hAnsiTheme="majorHAnsi"/>
          <w:b/>
          <w:bCs/>
        </w:rPr>
      </w:pPr>
    </w:p>
    <w:p w14:paraId="2EC28E7D" w14:textId="77777777" w:rsidR="007544E3" w:rsidRDefault="007544E3" w:rsidP="005220F9">
      <w:pPr>
        <w:rPr>
          <w:rFonts w:asciiTheme="majorHAnsi" w:hAnsiTheme="majorHAnsi"/>
          <w:b/>
          <w:bCs/>
        </w:rPr>
      </w:pPr>
      <w:r>
        <w:rPr>
          <w:rFonts w:asciiTheme="majorHAnsi" w:hAnsiTheme="majorHAnsi"/>
          <w:b/>
          <w:bCs/>
        </w:rPr>
        <w:br w:type="page"/>
      </w:r>
    </w:p>
    <w:p w14:paraId="00D83737" w14:textId="5459236F" w:rsidR="007544E3" w:rsidRPr="00625F6D" w:rsidRDefault="00300F15" w:rsidP="005220F9">
      <w:pPr>
        <w:pBdr>
          <w:bottom w:val="single" w:sz="4" w:space="1" w:color="auto"/>
        </w:pBdr>
        <w:rPr>
          <w:rFonts w:asciiTheme="majorHAnsi" w:hAnsiTheme="majorHAnsi"/>
          <w:b/>
          <w:bCs/>
          <w:sz w:val="32"/>
          <w:szCs w:val="32"/>
        </w:rPr>
      </w:pPr>
      <w:r w:rsidRPr="00625F6D">
        <w:rPr>
          <w:rFonts w:asciiTheme="majorHAnsi" w:hAnsiTheme="majorHAnsi"/>
          <w:b/>
          <w:bCs/>
          <w:sz w:val="32"/>
          <w:szCs w:val="32"/>
        </w:rPr>
        <w:lastRenderedPageBreak/>
        <w:t>8</w:t>
      </w:r>
      <w:r w:rsidR="007544E3" w:rsidRPr="00625F6D">
        <w:rPr>
          <w:rFonts w:asciiTheme="majorHAnsi" w:hAnsiTheme="majorHAnsi"/>
          <w:b/>
          <w:bCs/>
          <w:sz w:val="32"/>
          <w:szCs w:val="32"/>
        </w:rPr>
        <w:t>.4 Impact Assessment Factors</w:t>
      </w:r>
    </w:p>
    <w:p w14:paraId="01CAD994" w14:textId="77777777" w:rsidR="007544E3" w:rsidRPr="007544E3" w:rsidRDefault="007544E3" w:rsidP="005220F9">
      <w:pPr>
        <w:rPr>
          <w:rFonts w:asciiTheme="majorHAnsi" w:hAnsiTheme="majorHAnsi"/>
        </w:rPr>
      </w:pPr>
      <w:r w:rsidRPr="007544E3">
        <w:rPr>
          <w:rFonts w:asciiTheme="majorHAnsi" w:hAnsiTheme="majorHAnsi"/>
        </w:rPr>
        <w:t>The impact of an information security risk shall be evaluated by considering the following factors:</w:t>
      </w:r>
    </w:p>
    <w:p w14:paraId="5E09B6C4" w14:textId="24116BDC" w:rsidR="007544E3" w:rsidRPr="007544E3" w:rsidRDefault="007544E3" w:rsidP="005220F9">
      <w:pPr>
        <w:numPr>
          <w:ilvl w:val="0"/>
          <w:numId w:val="7"/>
        </w:numPr>
        <w:rPr>
          <w:rFonts w:asciiTheme="majorHAnsi" w:hAnsiTheme="majorHAnsi"/>
        </w:rPr>
      </w:pPr>
      <w:r w:rsidRPr="007544E3">
        <w:rPr>
          <w:rFonts w:asciiTheme="majorHAnsi" w:hAnsiTheme="majorHAnsi"/>
        </w:rPr>
        <w:t>Confidentiality of information.</w:t>
      </w:r>
    </w:p>
    <w:p w14:paraId="35B564CA" w14:textId="4B638E12" w:rsidR="007544E3" w:rsidRPr="007544E3" w:rsidRDefault="007544E3" w:rsidP="005220F9">
      <w:pPr>
        <w:numPr>
          <w:ilvl w:val="0"/>
          <w:numId w:val="7"/>
        </w:numPr>
        <w:rPr>
          <w:rFonts w:asciiTheme="majorHAnsi" w:hAnsiTheme="majorHAnsi"/>
        </w:rPr>
      </w:pPr>
      <w:r w:rsidRPr="007544E3">
        <w:rPr>
          <w:rFonts w:asciiTheme="majorHAnsi" w:hAnsiTheme="majorHAnsi"/>
        </w:rPr>
        <w:t>Integrity of business data.</w:t>
      </w:r>
    </w:p>
    <w:p w14:paraId="0AE873FA" w14:textId="454E1664" w:rsidR="007544E3" w:rsidRPr="007544E3" w:rsidRDefault="007544E3" w:rsidP="005220F9">
      <w:pPr>
        <w:numPr>
          <w:ilvl w:val="0"/>
          <w:numId w:val="7"/>
        </w:numPr>
        <w:rPr>
          <w:rFonts w:asciiTheme="majorHAnsi" w:hAnsiTheme="majorHAnsi"/>
        </w:rPr>
      </w:pPr>
      <w:r w:rsidRPr="007544E3">
        <w:rPr>
          <w:rFonts w:asciiTheme="majorHAnsi" w:hAnsiTheme="majorHAnsi"/>
        </w:rPr>
        <w:t>Availability of critical systems and services.</w:t>
      </w:r>
    </w:p>
    <w:p w14:paraId="12B5E217" w14:textId="5FBDC99A" w:rsidR="007544E3" w:rsidRPr="007544E3" w:rsidRDefault="007544E3" w:rsidP="005220F9">
      <w:pPr>
        <w:numPr>
          <w:ilvl w:val="0"/>
          <w:numId w:val="7"/>
        </w:numPr>
        <w:rPr>
          <w:rFonts w:asciiTheme="majorHAnsi" w:hAnsiTheme="majorHAnsi"/>
        </w:rPr>
      </w:pPr>
      <w:r w:rsidRPr="007544E3">
        <w:rPr>
          <w:rFonts w:asciiTheme="majorHAnsi" w:hAnsiTheme="majorHAnsi"/>
        </w:rPr>
        <w:t>Financial losses and business interruption.</w:t>
      </w:r>
    </w:p>
    <w:p w14:paraId="66AF3C88" w14:textId="0EEBF988" w:rsidR="007544E3" w:rsidRPr="007544E3" w:rsidRDefault="007544E3" w:rsidP="005220F9">
      <w:pPr>
        <w:numPr>
          <w:ilvl w:val="0"/>
          <w:numId w:val="7"/>
        </w:numPr>
        <w:rPr>
          <w:rFonts w:asciiTheme="majorHAnsi" w:hAnsiTheme="majorHAnsi"/>
        </w:rPr>
      </w:pPr>
      <w:r w:rsidRPr="007544E3">
        <w:rPr>
          <w:rFonts w:asciiTheme="majorHAnsi" w:hAnsiTheme="majorHAnsi"/>
        </w:rPr>
        <w:t>Legal, regulatory, and contractual obligations.</w:t>
      </w:r>
    </w:p>
    <w:p w14:paraId="6BB225BD" w14:textId="0DD08F0E" w:rsidR="007544E3" w:rsidRPr="007544E3" w:rsidRDefault="007544E3" w:rsidP="005220F9">
      <w:pPr>
        <w:numPr>
          <w:ilvl w:val="0"/>
          <w:numId w:val="7"/>
        </w:numPr>
        <w:rPr>
          <w:rFonts w:asciiTheme="majorHAnsi" w:hAnsiTheme="majorHAnsi"/>
        </w:rPr>
      </w:pPr>
      <w:r w:rsidRPr="007544E3">
        <w:rPr>
          <w:rFonts w:asciiTheme="majorHAnsi" w:hAnsiTheme="majorHAnsi"/>
        </w:rPr>
        <w:t>Organizational reputation and customer confidence.</w:t>
      </w:r>
    </w:p>
    <w:p w14:paraId="2C5EB8ED" w14:textId="150CCBDA" w:rsidR="007544E3" w:rsidRPr="007544E3" w:rsidRDefault="007544E3" w:rsidP="005220F9">
      <w:pPr>
        <w:numPr>
          <w:ilvl w:val="0"/>
          <w:numId w:val="7"/>
        </w:numPr>
        <w:rPr>
          <w:rFonts w:asciiTheme="majorHAnsi" w:hAnsiTheme="majorHAnsi"/>
        </w:rPr>
      </w:pPr>
      <w:r w:rsidRPr="007544E3">
        <w:rPr>
          <w:rFonts w:asciiTheme="majorHAnsi" w:hAnsiTheme="majorHAnsi"/>
        </w:rPr>
        <w:t>Operational continuity and service delivery.</w:t>
      </w:r>
    </w:p>
    <w:p w14:paraId="48E919EA" w14:textId="77777777" w:rsidR="007544E3" w:rsidRPr="007544E3" w:rsidRDefault="007544E3" w:rsidP="005220F9">
      <w:pPr>
        <w:numPr>
          <w:ilvl w:val="0"/>
          <w:numId w:val="7"/>
        </w:numPr>
        <w:rPr>
          <w:rFonts w:asciiTheme="majorHAnsi" w:hAnsiTheme="majorHAnsi"/>
        </w:rPr>
      </w:pPr>
      <w:r w:rsidRPr="007544E3">
        <w:rPr>
          <w:rFonts w:asciiTheme="majorHAnsi" w:hAnsiTheme="majorHAnsi"/>
        </w:rPr>
        <w:t>Strategic business objectives.</w:t>
      </w:r>
    </w:p>
    <w:p w14:paraId="2D7EB800" w14:textId="77777777" w:rsidR="00C069E3" w:rsidRDefault="00C069E3" w:rsidP="005220F9">
      <w:pPr>
        <w:rPr>
          <w:rFonts w:asciiTheme="majorHAnsi" w:hAnsiTheme="majorHAnsi"/>
        </w:rPr>
      </w:pPr>
    </w:p>
    <w:p w14:paraId="53A7B822" w14:textId="2F579931" w:rsidR="007544E3" w:rsidRPr="00625F6D" w:rsidRDefault="00300F15" w:rsidP="005220F9">
      <w:pPr>
        <w:pBdr>
          <w:bottom w:val="single" w:sz="4" w:space="1" w:color="auto"/>
        </w:pBdr>
        <w:rPr>
          <w:rFonts w:asciiTheme="majorHAnsi" w:hAnsiTheme="majorHAnsi"/>
          <w:b/>
          <w:bCs/>
          <w:sz w:val="32"/>
          <w:szCs w:val="32"/>
        </w:rPr>
      </w:pPr>
      <w:r w:rsidRPr="00625F6D">
        <w:rPr>
          <w:rFonts w:asciiTheme="majorHAnsi" w:hAnsiTheme="majorHAnsi"/>
          <w:b/>
          <w:bCs/>
          <w:sz w:val="32"/>
          <w:szCs w:val="32"/>
        </w:rPr>
        <w:t>8</w:t>
      </w:r>
      <w:r w:rsidR="007544E3" w:rsidRPr="00625F6D">
        <w:rPr>
          <w:rFonts w:asciiTheme="majorHAnsi" w:hAnsiTheme="majorHAnsi"/>
          <w:b/>
          <w:bCs/>
          <w:sz w:val="32"/>
          <w:szCs w:val="32"/>
        </w:rPr>
        <w:t>.5 Impact Assessment Principles</w:t>
      </w:r>
    </w:p>
    <w:p w14:paraId="644FCB63" w14:textId="77777777" w:rsidR="007544E3" w:rsidRPr="007544E3" w:rsidRDefault="007544E3" w:rsidP="005220F9">
      <w:pPr>
        <w:rPr>
          <w:rFonts w:asciiTheme="majorHAnsi" w:hAnsiTheme="majorHAnsi"/>
        </w:rPr>
      </w:pPr>
      <w:r w:rsidRPr="007544E3">
        <w:rPr>
          <w:rFonts w:asciiTheme="majorHAnsi" w:hAnsiTheme="majorHAnsi"/>
        </w:rPr>
        <w:t>Impact assessments shall be performed using a consistent, objective, and evidence-based methodology. The assigned impact rating shall accurately reflect the potential business consequences of an identified risk and shall be supported by documented information wherever practicable. All impact assessments shall be reviewed by the Information Security Manager to ensure consistency, accuracy, and alignment with the organization's Risk Assessment Methodology and risk appetite.</w:t>
      </w:r>
    </w:p>
    <w:p w14:paraId="369A665D" w14:textId="00F0A771" w:rsidR="007544E3" w:rsidRDefault="007544E3" w:rsidP="005220F9">
      <w:pPr>
        <w:rPr>
          <w:rFonts w:asciiTheme="majorHAnsi" w:hAnsiTheme="majorHAnsi"/>
        </w:rPr>
      </w:pPr>
      <w:r>
        <w:rPr>
          <w:rFonts w:asciiTheme="majorHAnsi" w:hAnsiTheme="majorHAnsi"/>
        </w:rPr>
        <w:br w:type="page"/>
      </w:r>
    </w:p>
    <w:p w14:paraId="5A8A4572" w14:textId="6F85B3A1" w:rsidR="00300F15" w:rsidRPr="00625F6D" w:rsidRDefault="00300F15" w:rsidP="005220F9">
      <w:pPr>
        <w:rPr>
          <w:rFonts w:asciiTheme="majorHAnsi" w:hAnsiTheme="majorHAnsi"/>
          <w:b/>
          <w:bCs/>
          <w:sz w:val="32"/>
          <w:szCs w:val="32"/>
        </w:rPr>
      </w:pPr>
      <w:r w:rsidRPr="00625F6D">
        <w:rPr>
          <w:rFonts w:asciiTheme="majorHAnsi" w:hAnsiTheme="majorHAnsi"/>
          <w:b/>
          <w:bCs/>
          <w:sz w:val="32"/>
          <w:szCs w:val="32"/>
        </w:rPr>
        <w:lastRenderedPageBreak/>
        <w:t>9. Information Security Risk Matrix (5×5 Risk Matrix)</w:t>
      </w:r>
    </w:p>
    <w:p w14:paraId="05970A99" w14:textId="75DEAC9E" w:rsidR="00300F15" w:rsidRPr="00625F6D" w:rsidRDefault="00300F15" w:rsidP="005220F9">
      <w:pPr>
        <w:pBdr>
          <w:bottom w:val="single" w:sz="4" w:space="1" w:color="auto"/>
        </w:pBdr>
        <w:rPr>
          <w:rFonts w:asciiTheme="majorHAnsi" w:hAnsiTheme="majorHAnsi"/>
          <w:b/>
          <w:bCs/>
          <w:sz w:val="32"/>
          <w:szCs w:val="32"/>
        </w:rPr>
      </w:pPr>
      <w:r w:rsidRPr="00625F6D">
        <w:rPr>
          <w:rFonts w:asciiTheme="majorHAnsi" w:hAnsiTheme="majorHAnsi"/>
          <w:b/>
          <w:bCs/>
          <w:sz w:val="32"/>
          <w:szCs w:val="32"/>
        </w:rPr>
        <w:t>9.1 Purpose</w:t>
      </w:r>
    </w:p>
    <w:p w14:paraId="0E7E3D71" w14:textId="77777777" w:rsidR="00300F15" w:rsidRPr="00300F15" w:rsidRDefault="00300F15" w:rsidP="005220F9">
      <w:pPr>
        <w:rPr>
          <w:rFonts w:asciiTheme="majorHAnsi" w:hAnsiTheme="majorHAnsi"/>
        </w:rPr>
      </w:pPr>
      <w:r w:rsidRPr="00300F15">
        <w:rPr>
          <w:rFonts w:asciiTheme="majorHAnsi" w:hAnsiTheme="majorHAnsi"/>
        </w:rPr>
        <w:t>The purpose of the Information Security Risk Matrix is to provide a standardized framework for determining the overall risk level by evaluating the relationship between the likelihood of occurrence and the potential business impact of identified information security risks. The Risk Matrix supports consistent risk prioritization, effective decision-making, and appropriate risk treatment in accordance with the organization's defined risk acceptance criteria and ISO/IEC 27001:2022.</w:t>
      </w:r>
    </w:p>
    <w:p w14:paraId="1C07D1D3" w14:textId="5B55DD56" w:rsidR="00300F15" w:rsidRPr="00300F15" w:rsidRDefault="00300F15" w:rsidP="005220F9">
      <w:pPr>
        <w:rPr>
          <w:rFonts w:asciiTheme="majorHAnsi" w:hAnsiTheme="majorHAnsi"/>
        </w:rPr>
      </w:pPr>
    </w:p>
    <w:p w14:paraId="730940D9" w14:textId="06AFAFE1" w:rsidR="00300F15" w:rsidRPr="00625F6D" w:rsidRDefault="00300F15" w:rsidP="005220F9">
      <w:pPr>
        <w:pBdr>
          <w:bottom w:val="single" w:sz="4" w:space="1" w:color="auto"/>
        </w:pBdr>
        <w:rPr>
          <w:rFonts w:asciiTheme="majorHAnsi" w:hAnsiTheme="majorHAnsi"/>
          <w:b/>
          <w:bCs/>
          <w:sz w:val="32"/>
          <w:szCs w:val="32"/>
        </w:rPr>
      </w:pPr>
      <w:r w:rsidRPr="00625F6D">
        <w:rPr>
          <w:rFonts w:asciiTheme="majorHAnsi" w:hAnsiTheme="majorHAnsi"/>
          <w:b/>
          <w:bCs/>
          <w:sz w:val="32"/>
          <w:szCs w:val="32"/>
        </w:rPr>
        <w:t>9.2 Risk Matrix Methodology</w:t>
      </w:r>
    </w:p>
    <w:p w14:paraId="4509C3B0" w14:textId="77777777" w:rsidR="00300F15" w:rsidRPr="00300F15" w:rsidRDefault="00300F15" w:rsidP="005220F9">
      <w:pPr>
        <w:rPr>
          <w:rFonts w:asciiTheme="majorHAnsi" w:hAnsiTheme="majorHAnsi"/>
        </w:rPr>
      </w:pPr>
      <w:r w:rsidRPr="00300F15">
        <w:rPr>
          <w:rFonts w:asciiTheme="majorHAnsi" w:hAnsiTheme="majorHAnsi"/>
        </w:rPr>
        <w:t>The overall risk rating shall be determined by multiplying the assigned Likelihood Rating and Impact Rating. The resulting Risk Score shall be used to classify risks into predefined categories ranging from Low to Critical, enabling the organization to prioritize risk treatment activities based on the level of business exposure.</w:t>
      </w:r>
    </w:p>
    <w:p w14:paraId="4A9F5AE2" w14:textId="11E65195" w:rsidR="00300F15" w:rsidRPr="00625F6D" w:rsidRDefault="00300F15" w:rsidP="005220F9">
      <w:pPr>
        <w:pBdr>
          <w:bottom w:val="single" w:sz="4" w:space="1" w:color="auto"/>
        </w:pBdr>
        <w:rPr>
          <w:rFonts w:asciiTheme="majorHAnsi" w:hAnsiTheme="majorHAnsi"/>
          <w:b/>
          <w:bCs/>
          <w:sz w:val="32"/>
          <w:szCs w:val="32"/>
        </w:rPr>
      </w:pPr>
      <w:r w:rsidRPr="00625F6D">
        <w:rPr>
          <w:rFonts w:asciiTheme="majorHAnsi" w:hAnsiTheme="majorHAnsi"/>
          <w:b/>
          <w:bCs/>
          <w:sz w:val="32"/>
          <w:szCs w:val="32"/>
        </w:rPr>
        <w:t>9.3 Risk Rating Formula</w:t>
      </w:r>
    </w:p>
    <w:p w14:paraId="5E6E6FC9" w14:textId="77777777" w:rsidR="00300F15" w:rsidRPr="00300F15" w:rsidRDefault="00300F15" w:rsidP="005220F9">
      <w:pPr>
        <w:rPr>
          <w:rFonts w:asciiTheme="majorHAnsi" w:hAnsiTheme="majorHAnsi"/>
        </w:rPr>
      </w:pPr>
      <w:r w:rsidRPr="00300F15">
        <w:rPr>
          <w:rFonts w:asciiTheme="majorHAnsi" w:hAnsiTheme="majorHAnsi"/>
        </w:rPr>
        <w:t>The overall Risk Score shall be calculated using the following formula:</w:t>
      </w:r>
    </w:p>
    <w:p w14:paraId="4DC34A22" w14:textId="77777777" w:rsidR="00300F15" w:rsidRPr="00300F15" w:rsidRDefault="00300F15" w:rsidP="005220F9">
      <w:pPr>
        <w:rPr>
          <w:rFonts w:asciiTheme="majorHAnsi" w:hAnsiTheme="majorHAnsi"/>
        </w:rPr>
      </w:pPr>
      <w:r w:rsidRPr="00300F15">
        <w:rPr>
          <w:rFonts w:asciiTheme="majorHAnsi" w:hAnsiTheme="majorHAnsi"/>
          <w:b/>
          <w:bCs/>
        </w:rPr>
        <w:t>Risk Score = Likelihood × Impact</w:t>
      </w:r>
    </w:p>
    <w:p w14:paraId="57FFEB91" w14:textId="77777777" w:rsidR="00300F15" w:rsidRPr="00300F15" w:rsidRDefault="00300F15" w:rsidP="005220F9">
      <w:pPr>
        <w:rPr>
          <w:rFonts w:asciiTheme="majorHAnsi" w:hAnsiTheme="majorHAnsi"/>
        </w:rPr>
      </w:pPr>
      <w:r w:rsidRPr="00300F15">
        <w:rPr>
          <w:rFonts w:asciiTheme="majorHAnsi" w:hAnsiTheme="majorHAnsi"/>
        </w:rPr>
        <w:t>The calculated Risk Score is used to determine the severity of an identified risk and to prioritize appropriate risk treatment actions. Higher scores indicate greater business exposure and require more immediate attention from management.</w:t>
      </w:r>
    </w:p>
    <w:p w14:paraId="2B5441C4" w14:textId="4BD48158" w:rsidR="00300F15" w:rsidRDefault="00300F15" w:rsidP="005220F9">
      <w:pPr>
        <w:rPr>
          <w:rFonts w:asciiTheme="majorHAnsi" w:hAnsiTheme="majorHAnsi"/>
        </w:rPr>
      </w:pPr>
      <w:r>
        <w:rPr>
          <w:rFonts w:asciiTheme="majorHAnsi" w:hAnsiTheme="majorHAnsi"/>
        </w:rPr>
        <w:br w:type="page"/>
      </w:r>
    </w:p>
    <w:p w14:paraId="4EFC6957" w14:textId="5AFE84EF" w:rsidR="00300F15" w:rsidRPr="00625F6D" w:rsidRDefault="005220F9" w:rsidP="005220F9">
      <w:pPr>
        <w:pBdr>
          <w:bottom w:val="single" w:sz="4" w:space="1" w:color="auto"/>
        </w:pBdr>
        <w:rPr>
          <w:rFonts w:asciiTheme="majorHAnsi" w:hAnsiTheme="majorHAnsi"/>
          <w:b/>
          <w:bCs/>
          <w:sz w:val="32"/>
          <w:szCs w:val="32"/>
        </w:rPr>
      </w:pPr>
      <w:r w:rsidRPr="00625F6D">
        <w:rPr>
          <w:rFonts w:asciiTheme="majorHAnsi" w:hAnsiTheme="majorHAnsi"/>
          <w:b/>
          <w:bCs/>
          <w:sz w:val="32"/>
          <w:szCs w:val="32"/>
        </w:rPr>
        <w:lastRenderedPageBreak/>
        <w:t>9</w:t>
      </w:r>
      <w:r w:rsidR="00300F15" w:rsidRPr="00625F6D">
        <w:rPr>
          <w:rFonts w:asciiTheme="majorHAnsi" w:hAnsiTheme="majorHAnsi"/>
          <w:b/>
          <w:bCs/>
          <w:sz w:val="32"/>
          <w:szCs w:val="32"/>
        </w:rPr>
        <w:t>.4 Information Security Risk Matrix (5 × 5)</w:t>
      </w:r>
    </w:p>
    <w:tbl>
      <w:tblPr>
        <w:tblStyle w:val="TableGrid"/>
        <w:tblW w:w="0" w:type="auto"/>
        <w:tblLook w:val="04A0" w:firstRow="1" w:lastRow="0" w:firstColumn="1" w:lastColumn="0" w:noHBand="0" w:noVBand="1"/>
      </w:tblPr>
      <w:tblGrid>
        <w:gridCol w:w="2171"/>
        <w:gridCol w:w="1465"/>
        <w:gridCol w:w="802"/>
        <w:gridCol w:w="1188"/>
        <w:gridCol w:w="796"/>
        <w:gridCol w:w="1539"/>
      </w:tblGrid>
      <w:tr w:rsidR="00300F15" w:rsidRPr="00625F6D" w14:paraId="76C47C17" w14:textId="77777777" w:rsidTr="004C78AB">
        <w:tc>
          <w:tcPr>
            <w:tcW w:w="0" w:type="auto"/>
            <w:shd w:val="clear" w:color="auto" w:fill="4C94D8" w:themeFill="text2" w:themeFillTint="80"/>
            <w:hideMark/>
          </w:tcPr>
          <w:p w14:paraId="454134FB" w14:textId="77777777" w:rsidR="00300F15" w:rsidRPr="00625F6D" w:rsidRDefault="00300F15" w:rsidP="005220F9">
            <w:pPr>
              <w:spacing w:after="160" w:line="278" w:lineRule="auto"/>
              <w:rPr>
                <w:rFonts w:asciiTheme="majorHAnsi" w:hAnsiTheme="majorHAnsi"/>
                <w:b/>
                <w:bCs/>
                <w:color w:val="FFFFFF" w:themeColor="background1"/>
              </w:rPr>
            </w:pPr>
            <w:r w:rsidRPr="00625F6D">
              <w:rPr>
                <w:rFonts w:asciiTheme="majorHAnsi" w:hAnsiTheme="majorHAnsi"/>
                <w:b/>
                <w:bCs/>
                <w:color w:val="FFFFFF" w:themeColor="background1"/>
              </w:rPr>
              <w:t>Likelihood \ Impact</w:t>
            </w:r>
          </w:p>
        </w:tc>
        <w:tc>
          <w:tcPr>
            <w:tcW w:w="0" w:type="auto"/>
            <w:shd w:val="clear" w:color="auto" w:fill="4C94D8" w:themeFill="text2" w:themeFillTint="80"/>
            <w:hideMark/>
          </w:tcPr>
          <w:p w14:paraId="719A5C85" w14:textId="77777777" w:rsidR="00300F15" w:rsidRPr="00625F6D" w:rsidRDefault="00300F15" w:rsidP="005220F9">
            <w:pPr>
              <w:spacing w:after="160" w:line="278" w:lineRule="auto"/>
              <w:rPr>
                <w:rFonts w:asciiTheme="majorHAnsi" w:hAnsiTheme="majorHAnsi"/>
                <w:b/>
                <w:bCs/>
                <w:color w:val="FFFFFF" w:themeColor="background1"/>
              </w:rPr>
            </w:pPr>
            <w:r w:rsidRPr="00625F6D">
              <w:rPr>
                <w:rFonts w:asciiTheme="majorHAnsi" w:hAnsiTheme="majorHAnsi"/>
                <w:b/>
                <w:bCs/>
                <w:color w:val="FFFFFF" w:themeColor="background1"/>
              </w:rPr>
              <w:t>1</w:t>
            </w:r>
            <w:r w:rsidRPr="00625F6D">
              <w:rPr>
                <w:rFonts w:asciiTheme="majorHAnsi" w:hAnsiTheme="majorHAnsi"/>
                <w:b/>
                <w:bCs/>
                <w:color w:val="FFFFFF" w:themeColor="background1"/>
              </w:rPr>
              <w:br/>
              <w:t>Insignificant</w:t>
            </w:r>
          </w:p>
        </w:tc>
        <w:tc>
          <w:tcPr>
            <w:tcW w:w="0" w:type="auto"/>
            <w:shd w:val="clear" w:color="auto" w:fill="4C94D8" w:themeFill="text2" w:themeFillTint="80"/>
            <w:hideMark/>
          </w:tcPr>
          <w:p w14:paraId="49DC4444" w14:textId="77777777" w:rsidR="00300F15" w:rsidRPr="00625F6D" w:rsidRDefault="00300F15" w:rsidP="005220F9">
            <w:pPr>
              <w:spacing w:after="160" w:line="278" w:lineRule="auto"/>
              <w:rPr>
                <w:rFonts w:asciiTheme="majorHAnsi" w:hAnsiTheme="majorHAnsi"/>
                <w:b/>
                <w:bCs/>
                <w:color w:val="FFFFFF" w:themeColor="background1"/>
              </w:rPr>
            </w:pPr>
            <w:r w:rsidRPr="00625F6D">
              <w:rPr>
                <w:rFonts w:asciiTheme="majorHAnsi" w:hAnsiTheme="majorHAnsi"/>
                <w:b/>
                <w:bCs/>
                <w:color w:val="FFFFFF" w:themeColor="background1"/>
              </w:rPr>
              <w:t>2</w:t>
            </w:r>
            <w:r w:rsidRPr="00625F6D">
              <w:rPr>
                <w:rFonts w:asciiTheme="majorHAnsi" w:hAnsiTheme="majorHAnsi"/>
                <w:b/>
                <w:bCs/>
                <w:color w:val="FFFFFF" w:themeColor="background1"/>
              </w:rPr>
              <w:br/>
              <w:t>Minor</w:t>
            </w:r>
          </w:p>
        </w:tc>
        <w:tc>
          <w:tcPr>
            <w:tcW w:w="0" w:type="auto"/>
            <w:shd w:val="clear" w:color="auto" w:fill="4C94D8" w:themeFill="text2" w:themeFillTint="80"/>
            <w:hideMark/>
          </w:tcPr>
          <w:p w14:paraId="2233B88D" w14:textId="77777777" w:rsidR="00300F15" w:rsidRPr="00625F6D" w:rsidRDefault="00300F15" w:rsidP="005220F9">
            <w:pPr>
              <w:spacing w:after="160" w:line="278" w:lineRule="auto"/>
              <w:rPr>
                <w:rFonts w:asciiTheme="majorHAnsi" w:hAnsiTheme="majorHAnsi"/>
                <w:b/>
                <w:bCs/>
                <w:color w:val="FFFFFF" w:themeColor="background1"/>
              </w:rPr>
            </w:pPr>
            <w:r w:rsidRPr="00625F6D">
              <w:rPr>
                <w:rFonts w:asciiTheme="majorHAnsi" w:hAnsiTheme="majorHAnsi"/>
                <w:b/>
                <w:bCs/>
                <w:color w:val="FFFFFF" w:themeColor="background1"/>
              </w:rPr>
              <w:t>3</w:t>
            </w:r>
            <w:r w:rsidRPr="00625F6D">
              <w:rPr>
                <w:rFonts w:asciiTheme="majorHAnsi" w:hAnsiTheme="majorHAnsi"/>
                <w:b/>
                <w:bCs/>
                <w:color w:val="FFFFFF" w:themeColor="background1"/>
              </w:rPr>
              <w:br/>
              <w:t>Moderate</w:t>
            </w:r>
          </w:p>
        </w:tc>
        <w:tc>
          <w:tcPr>
            <w:tcW w:w="0" w:type="auto"/>
            <w:shd w:val="clear" w:color="auto" w:fill="4C94D8" w:themeFill="text2" w:themeFillTint="80"/>
            <w:hideMark/>
          </w:tcPr>
          <w:p w14:paraId="353BB684" w14:textId="77777777" w:rsidR="00300F15" w:rsidRPr="00625F6D" w:rsidRDefault="00300F15" w:rsidP="005220F9">
            <w:pPr>
              <w:spacing w:after="160" w:line="278" w:lineRule="auto"/>
              <w:rPr>
                <w:rFonts w:asciiTheme="majorHAnsi" w:hAnsiTheme="majorHAnsi"/>
                <w:b/>
                <w:bCs/>
                <w:color w:val="FFFFFF" w:themeColor="background1"/>
              </w:rPr>
            </w:pPr>
            <w:r w:rsidRPr="00625F6D">
              <w:rPr>
                <w:rFonts w:asciiTheme="majorHAnsi" w:hAnsiTheme="majorHAnsi"/>
                <w:b/>
                <w:bCs/>
                <w:color w:val="FFFFFF" w:themeColor="background1"/>
              </w:rPr>
              <w:t>4</w:t>
            </w:r>
            <w:r w:rsidRPr="00625F6D">
              <w:rPr>
                <w:rFonts w:asciiTheme="majorHAnsi" w:hAnsiTheme="majorHAnsi"/>
                <w:b/>
                <w:bCs/>
                <w:color w:val="FFFFFF" w:themeColor="background1"/>
              </w:rPr>
              <w:br/>
              <w:t>Major</w:t>
            </w:r>
          </w:p>
        </w:tc>
        <w:tc>
          <w:tcPr>
            <w:tcW w:w="0" w:type="auto"/>
            <w:shd w:val="clear" w:color="auto" w:fill="4C94D8" w:themeFill="text2" w:themeFillTint="80"/>
            <w:hideMark/>
          </w:tcPr>
          <w:p w14:paraId="4ED5AFC2" w14:textId="77777777" w:rsidR="00300F15" w:rsidRPr="00625F6D" w:rsidRDefault="00300F15" w:rsidP="005220F9">
            <w:pPr>
              <w:spacing w:after="160" w:line="278" w:lineRule="auto"/>
              <w:rPr>
                <w:rFonts w:asciiTheme="majorHAnsi" w:hAnsiTheme="majorHAnsi"/>
                <w:b/>
                <w:bCs/>
                <w:color w:val="FFFFFF" w:themeColor="background1"/>
              </w:rPr>
            </w:pPr>
            <w:r w:rsidRPr="00625F6D">
              <w:rPr>
                <w:rFonts w:asciiTheme="majorHAnsi" w:hAnsiTheme="majorHAnsi"/>
                <w:b/>
                <w:bCs/>
                <w:color w:val="FFFFFF" w:themeColor="background1"/>
              </w:rPr>
              <w:t>5</w:t>
            </w:r>
            <w:r w:rsidRPr="00625F6D">
              <w:rPr>
                <w:rFonts w:asciiTheme="majorHAnsi" w:hAnsiTheme="majorHAnsi"/>
                <w:b/>
                <w:bCs/>
                <w:color w:val="FFFFFF" w:themeColor="background1"/>
              </w:rPr>
              <w:br/>
              <w:t>Catastrophic</w:t>
            </w:r>
          </w:p>
        </w:tc>
      </w:tr>
      <w:tr w:rsidR="00300F15" w:rsidRPr="00300F15" w14:paraId="103DACA3" w14:textId="77777777" w:rsidTr="00625F6D">
        <w:tc>
          <w:tcPr>
            <w:tcW w:w="0" w:type="auto"/>
            <w:shd w:val="clear" w:color="auto" w:fill="4C94D8" w:themeFill="text2" w:themeFillTint="80"/>
            <w:hideMark/>
          </w:tcPr>
          <w:p w14:paraId="6AD97DA8" w14:textId="77777777" w:rsidR="00300F15" w:rsidRPr="00625F6D" w:rsidRDefault="00300F15" w:rsidP="005220F9">
            <w:pPr>
              <w:spacing w:after="160" w:line="278" w:lineRule="auto"/>
              <w:rPr>
                <w:rFonts w:asciiTheme="majorHAnsi" w:hAnsiTheme="majorHAnsi"/>
                <w:color w:val="FFFFFF" w:themeColor="background1"/>
              </w:rPr>
            </w:pPr>
            <w:r w:rsidRPr="00625F6D">
              <w:rPr>
                <w:rFonts w:asciiTheme="majorHAnsi" w:hAnsiTheme="majorHAnsi"/>
                <w:b/>
                <w:bCs/>
                <w:color w:val="FFFFFF" w:themeColor="background1"/>
              </w:rPr>
              <w:t>5 – Almost Certain</w:t>
            </w:r>
          </w:p>
        </w:tc>
        <w:tc>
          <w:tcPr>
            <w:tcW w:w="0" w:type="auto"/>
            <w:shd w:val="clear" w:color="auto" w:fill="FFFF00"/>
            <w:hideMark/>
          </w:tcPr>
          <w:p w14:paraId="34B68740" w14:textId="77777777" w:rsidR="00300F15" w:rsidRPr="00300F15" w:rsidRDefault="00300F15" w:rsidP="005220F9">
            <w:pPr>
              <w:spacing w:after="160" w:line="278" w:lineRule="auto"/>
              <w:rPr>
                <w:rFonts w:asciiTheme="majorHAnsi" w:hAnsiTheme="majorHAnsi"/>
              </w:rPr>
            </w:pPr>
            <w:r w:rsidRPr="00300F15">
              <w:rPr>
                <w:rFonts w:asciiTheme="majorHAnsi" w:hAnsiTheme="majorHAnsi"/>
                <w:b/>
                <w:bCs/>
              </w:rPr>
              <w:t>5</w:t>
            </w:r>
          </w:p>
        </w:tc>
        <w:tc>
          <w:tcPr>
            <w:tcW w:w="0" w:type="auto"/>
            <w:shd w:val="clear" w:color="auto" w:fill="FFC000"/>
            <w:hideMark/>
          </w:tcPr>
          <w:p w14:paraId="596F6768" w14:textId="77777777" w:rsidR="00300F15" w:rsidRPr="00300F15" w:rsidRDefault="00300F15" w:rsidP="005220F9">
            <w:pPr>
              <w:spacing w:after="160" w:line="278" w:lineRule="auto"/>
              <w:rPr>
                <w:rFonts w:asciiTheme="majorHAnsi" w:hAnsiTheme="majorHAnsi"/>
              </w:rPr>
            </w:pPr>
            <w:r w:rsidRPr="00300F15">
              <w:rPr>
                <w:rFonts w:asciiTheme="majorHAnsi" w:hAnsiTheme="majorHAnsi"/>
                <w:b/>
                <w:bCs/>
              </w:rPr>
              <w:t>10</w:t>
            </w:r>
          </w:p>
        </w:tc>
        <w:tc>
          <w:tcPr>
            <w:tcW w:w="0" w:type="auto"/>
            <w:shd w:val="clear" w:color="auto" w:fill="FFC000"/>
            <w:hideMark/>
          </w:tcPr>
          <w:p w14:paraId="21DEF3B9" w14:textId="77777777" w:rsidR="00300F15" w:rsidRPr="00300F15" w:rsidRDefault="00300F15" w:rsidP="005220F9">
            <w:pPr>
              <w:spacing w:after="160" w:line="278" w:lineRule="auto"/>
              <w:rPr>
                <w:rFonts w:asciiTheme="majorHAnsi" w:hAnsiTheme="majorHAnsi"/>
              </w:rPr>
            </w:pPr>
            <w:r w:rsidRPr="00300F15">
              <w:rPr>
                <w:rFonts w:asciiTheme="majorHAnsi" w:hAnsiTheme="majorHAnsi"/>
                <w:b/>
                <w:bCs/>
              </w:rPr>
              <w:t>15</w:t>
            </w:r>
          </w:p>
        </w:tc>
        <w:tc>
          <w:tcPr>
            <w:tcW w:w="0" w:type="auto"/>
            <w:shd w:val="clear" w:color="auto" w:fill="EE0000"/>
            <w:hideMark/>
          </w:tcPr>
          <w:p w14:paraId="0138CC1D" w14:textId="77777777" w:rsidR="00300F15" w:rsidRPr="00300F15" w:rsidRDefault="00300F15" w:rsidP="005220F9">
            <w:pPr>
              <w:spacing w:after="160" w:line="278" w:lineRule="auto"/>
              <w:rPr>
                <w:rFonts w:asciiTheme="majorHAnsi" w:hAnsiTheme="majorHAnsi"/>
              </w:rPr>
            </w:pPr>
            <w:r w:rsidRPr="00300F15">
              <w:rPr>
                <w:rFonts w:asciiTheme="majorHAnsi" w:hAnsiTheme="majorHAnsi"/>
                <w:b/>
                <w:bCs/>
              </w:rPr>
              <w:t>20</w:t>
            </w:r>
          </w:p>
        </w:tc>
        <w:tc>
          <w:tcPr>
            <w:tcW w:w="0" w:type="auto"/>
            <w:shd w:val="clear" w:color="auto" w:fill="EE0000"/>
            <w:hideMark/>
          </w:tcPr>
          <w:p w14:paraId="7AFB2815" w14:textId="77777777" w:rsidR="00300F15" w:rsidRPr="00300F15" w:rsidRDefault="00300F15" w:rsidP="005220F9">
            <w:pPr>
              <w:spacing w:after="160" w:line="278" w:lineRule="auto"/>
              <w:rPr>
                <w:rFonts w:asciiTheme="majorHAnsi" w:hAnsiTheme="majorHAnsi"/>
              </w:rPr>
            </w:pPr>
            <w:r w:rsidRPr="00300F15">
              <w:rPr>
                <w:rFonts w:asciiTheme="majorHAnsi" w:hAnsiTheme="majorHAnsi"/>
                <w:b/>
                <w:bCs/>
              </w:rPr>
              <w:t>25</w:t>
            </w:r>
          </w:p>
        </w:tc>
      </w:tr>
      <w:tr w:rsidR="00300F15" w:rsidRPr="00300F15" w14:paraId="13B9B40D" w14:textId="77777777" w:rsidTr="00625F6D">
        <w:tc>
          <w:tcPr>
            <w:tcW w:w="0" w:type="auto"/>
            <w:shd w:val="clear" w:color="auto" w:fill="4C94D8" w:themeFill="text2" w:themeFillTint="80"/>
            <w:hideMark/>
          </w:tcPr>
          <w:p w14:paraId="2914A3BC" w14:textId="77777777" w:rsidR="00300F15" w:rsidRPr="00625F6D" w:rsidRDefault="00300F15" w:rsidP="005220F9">
            <w:pPr>
              <w:spacing w:after="160" w:line="278" w:lineRule="auto"/>
              <w:rPr>
                <w:rFonts w:asciiTheme="majorHAnsi" w:hAnsiTheme="majorHAnsi"/>
                <w:color w:val="FFFFFF" w:themeColor="background1"/>
              </w:rPr>
            </w:pPr>
            <w:r w:rsidRPr="00625F6D">
              <w:rPr>
                <w:rFonts w:asciiTheme="majorHAnsi" w:hAnsiTheme="majorHAnsi"/>
                <w:b/>
                <w:bCs/>
                <w:color w:val="FFFFFF" w:themeColor="background1"/>
              </w:rPr>
              <w:t>4 – Likely</w:t>
            </w:r>
          </w:p>
        </w:tc>
        <w:tc>
          <w:tcPr>
            <w:tcW w:w="0" w:type="auto"/>
            <w:shd w:val="clear" w:color="auto" w:fill="4EA72E" w:themeFill="accent6"/>
            <w:hideMark/>
          </w:tcPr>
          <w:p w14:paraId="17DA37D2" w14:textId="77777777" w:rsidR="00300F15" w:rsidRPr="00300F15" w:rsidRDefault="00300F15" w:rsidP="005220F9">
            <w:pPr>
              <w:spacing w:after="160" w:line="278" w:lineRule="auto"/>
              <w:rPr>
                <w:rFonts w:asciiTheme="majorHAnsi" w:hAnsiTheme="majorHAnsi"/>
              </w:rPr>
            </w:pPr>
            <w:r w:rsidRPr="00300F15">
              <w:rPr>
                <w:rFonts w:asciiTheme="majorHAnsi" w:hAnsiTheme="majorHAnsi"/>
                <w:b/>
                <w:bCs/>
              </w:rPr>
              <w:t>4</w:t>
            </w:r>
          </w:p>
        </w:tc>
        <w:tc>
          <w:tcPr>
            <w:tcW w:w="0" w:type="auto"/>
            <w:shd w:val="clear" w:color="auto" w:fill="FFFF00"/>
            <w:hideMark/>
          </w:tcPr>
          <w:p w14:paraId="299C2292" w14:textId="77777777" w:rsidR="00300F15" w:rsidRPr="00300F15" w:rsidRDefault="00300F15" w:rsidP="005220F9">
            <w:pPr>
              <w:spacing w:after="160" w:line="278" w:lineRule="auto"/>
              <w:rPr>
                <w:rFonts w:asciiTheme="majorHAnsi" w:hAnsiTheme="majorHAnsi"/>
              </w:rPr>
            </w:pPr>
            <w:r w:rsidRPr="00300F15">
              <w:rPr>
                <w:rFonts w:asciiTheme="majorHAnsi" w:hAnsiTheme="majorHAnsi"/>
                <w:b/>
                <w:bCs/>
              </w:rPr>
              <w:t>8</w:t>
            </w:r>
          </w:p>
        </w:tc>
        <w:tc>
          <w:tcPr>
            <w:tcW w:w="0" w:type="auto"/>
            <w:shd w:val="clear" w:color="auto" w:fill="FFC000"/>
            <w:hideMark/>
          </w:tcPr>
          <w:p w14:paraId="65E7061D" w14:textId="77777777" w:rsidR="00300F15" w:rsidRPr="00300F15" w:rsidRDefault="00300F15" w:rsidP="005220F9">
            <w:pPr>
              <w:spacing w:after="160" w:line="278" w:lineRule="auto"/>
              <w:rPr>
                <w:rFonts w:asciiTheme="majorHAnsi" w:hAnsiTheme="majorHAnsi"/>
              </w:rPr>
            </w:pPr>
            <w:r w:rsidRPr="00300F15">
              <w:rPr>
                <w:rFonts w:asciiTheme="majorHAnsi" w:hAnsiTheme="majorHAnsi"/>
                <w:b/>
                <w:bCs/>
              </w:rPr>
              <w:t>12</w:t>
            </w:r>
          </w:p>
        </w:tc>
        <w:tc>
          <w:tcPr>
            <w:tcW w:w="0" w:type="auto"/>
            <w:shd w:val="clear" w:color="auto" w:fill="FFC000"/>
            <w:hideMark/>
          </w:tcPr>
          <w:p w14:paraId="6AE286E3" w14:textId="77777777" w:rsidR="00300F15" w:rsidRPr="00300F15" w:rsidRDefault="00300F15" w:rsidP="005220F9">
            <w:pPr>
              <w:spacing w:after="160" w:line="278" w:lineRule="auto"/>
              <w:rPr>
                <w:rFonts w:asciiTheme="majorHAnsi" w:hAnsiTheme="majorHAnsi"/>
              </w:rPr>
            </w:pPr>
            <w:r w:rsidRPr="00300F15">
              <w:rPr>
                <w:rFonts w:asciiTheme="majorHAnsi" w:hAnsiTheme="majorHAnsi"/>
                <w:b/>
                <w:bCs/>
              </w:rPr>
              <w:t>16</w:t>
            </w:r>
          </w:p>
        </w:tc>
        <w:tc>
          <w:tcPr>
            <w:tcW w:w="0" w:type="auto"/>
            <w:shd w:val="clear" w:color="auto" w:fill="EE0000"/>
            <w:hideMark/>
          </w:tcPr>
          <w:p w14:paraId="0F5D9214" w14:textId="77777777" w:rsidR="00300F15" w:rsidRPr="00300F15" w:rsidRDefault="00300F15" w:rsidP="005220F9">
            <w:pPr>
              <w:spacing w:after="160" w:line="278" w:lineRule="auto"/>
              <w:rPr>
                <w:rFonts w:asciiTheme="majorHAnsi" w:hAnsiTheme="majorHAnsi"/>
              </w:rPr>
            </w:pPr>
            <w:r w:rsidRPr="00300F15">
              <w:rPr>
                <w:rFonts w:asciiTheme="majorHAnsi" w:hAnsiTheme="majorHAnsi"/>
                <w:b/>
                <w:bCs/>
              </w:rPr>
              <w:t>20</w:t>
            </w:r>
          </w:p>
        </w:tc>
      </w:tr>
      <w:tr w:rsidR="00300F15" w:rsidRPr="00300F15" w14:paraId="51C1EC58" w14:textId="77777777" w:rsidTr="00625F6D">
        <w:tc>
          <w:tcPr>
            <w:tcW w:w="0" w:type="auto"/>
            <w:shd w:val="clear" w:color="auto" w:fill="4C94D8" w:themeFill="text2" w:themeFillTint="80"/>
            <w:hideMark/>
          </w:tcPr>
          <w:p w14:paraId="563D25B2" w14:textId="77777777" w:rsidR="00300F15" w:rsidRPr="00625F6D" w:rsidRDefault="00300F15" w:rsidP="005220F9">
            <w:pPr>
              <w:spacing w:after="160" w:line="278" w:lineRule="auto"/>
              <w:rPr>
                <w:rFonts w:asciiTheme="majorHAnsi" w:hAnsiTheme="majorHAnsi"/>
                <w:color w:val="FFFFFF" w:themeColor="background1"/>
              </w:rPr>
            </w:pPr>
            <w:r w:rsidRPr="00625F6D">
              <w:rPr>
                <w:rFonts w:asciiTheme="majorHAnsi" w:hAnsiTheme="majorHAnsi"/>
                <w:b/>
                <w:bCs/>
                <w:color w:val="FFFFFF" w:themeColor="background1"/>
              </w:rPr>
              <w:t>3 – Possible</w:t>
            </w:r>
          </w:p>
        </w:tc>
        <w:tc>
          <w:tcPr>
            <w:tcW w:w="0" w:type="auto"/>
            <w:shd w:val="clear" w:color="auto" w:fill="4EA72E" w:themeFill="accent6"/>
            <w:hideMark/>
          </w:tcPr>
          <w:p w14:paraId="02DC08BE" w14:textId="77777777" w:rsidR="00300F15" w:rsidRPr="00300F15" w:rsidRDefault="00300F15" w:rsidP="005220F9">
            <w:pPr>
              <w:spacing w:after="160" w:line="278" w:lineRule="auto"/>
              <w:rPr>
                <w:rFonts w:asciiTheme="majorHAnsi" w:hAnsiTheme="majorHAnsi"/>
              </w:rPr>
            </w:pPr>
            <w:r w:rsidRPr="00300F15">
              <w:rPr>
                <w:rFonts w:asciiTheme="majorHAnsi" w:hAnsiTheme="majorHAnsi"/>
                <w:b/>
                <w:bCs/>
              </w:rPr>
              <w:t>3</w:t>
            </w:r>
          </w:p>
        </w:tc>
        <w:tc>
          <w:tcPr>
            <w:tcW w:w="0" w:type="auto"/>
            <w:shd w:val="clear" w:color="auto" w:fill="FFFF00"/>
            <w:hideMark/>
          </w:tcPr>
          <w:p w14:paraId="4E4803CA" w14:textId="77777777" w:rsidR="00300F15" w:rsidRPr="00300F15" w:rsidRDefault="00300F15" w:rsidP="005220F9">
            <w:pPr>
              <w:spacing w:after="160" w:line="278" w:lineRule="auto"/>
              <w:rPr>
                <w:rFonts w:asciiTheme="majorHAnsi" w:hAnsiTheme="majorHAnsi"/>
              </w:rPr>
            </w:pPr>
            <w:r w:rsidRPr="00300F15">
              <w:rPr>
                <w:rFonts w:asciiTheme="majorHAnsi" w:hAnsiTheme="majorHAnsi"/>
                <w:b/>
                <w:bCs/>
              </w:rPr>
              <w:t>6</w:t>
            </w:r>
          </w:p>
        </w:tc>
        <w:tc>
          <w:tcPr>
            <w:tcW w:w="0" w:type="auto"/>
            <w:shd w:val="clear" w:color="auto" w:fill="FFFF00"/>
            <w:hideMark/>
          </w:tcPr>
          <w:p w14:paraId="3BC64104" w14:textId="77777777" w:rsidR="00300F15" w:rsidRPr="00300F15" w:rsidRDefault="00300F15" w:rsidP="005220F9">
            <w:pPr>
              <w:spacing w:after="160" w:line="278" w:lineRule="auto"/>
              <w:rPr>
                <w:rFonts w:asciiTheme="majorHAnsi" w:hAnsiTheme="majorHAnsi"/>
              </w:rPr>
            </w:pPr>
            <w:r w:rsidRPr="00300F15">
              <w:rPr>
                <w:rFonts w:asciiTheme="majorHAnsi" w:hAnsiTheme="majorHAnsi"/>
                <w:b/>
                <w:bCs/>
              </w:rPr>
              <w:t>9</w:t>
            </w:r>
          </w:p>
        </w:tc>
        <w:tc>
          <w:tcPr>
            <w:tcW w:w="0" w:type="auto"/>
            <w:shd w:val="clear" w:color="auto" w:fill="FFC000"/>
            <w:hideMark/>
          </w:tcPr>
          <w:p w14:paraId="3FB8FEC2" w14:textId="77777777" w:rsidR="00300F15" w:rsidRPr="00300F15" w:rsidRDefault="00300F15" w:rsidP="005220F9">
            <w:pPr>
              <w:spacing w:after="160" w:line="278" w:lineRule="auto"/>
              <w:rPr>
                <w:rFonts w:asciiTheme="majorHAnsi" w:hAnsiTheme="majorHAnsi"/>
              </w:rPr>
            </w:pPr>
            <w:r w:rsidRPr="00300F15">
              <w:rPr>
                <w:rFonts w:asciiTheme="majorHAnsi" w:hAnsiTheme="majorHAnsi"/>
                <w:b/>
                <w:bCs/>
              </w:rPr>
              <w:t>12</w:t>
            </w:r>
          </w:p>
        </w:tc>
        <w:tc>
          <w:tcPr>
            <w:tcW w:w="0" w:type="auto"/>
            <w:shd w:val="clear" w:color="auto" w:fill="FFC000"/>
            <w:hideMark/>
          </w:tcPr>
          <w:p w14:paraId="37123D2E" w14:textId="77777777" w:rsidR="00300F15" w:rsidRPr="00300F15" w:rsidRDefault="00300F15" w:rsidP="005220F9">
            <w:pPr>
              <w:spacing w:after="160" w:line="278" w:lineRule="auto"/>
              <w:rPr>
                <w:rFonts w:asciiTheme="majorHAnsi" w:hAnsiTheme="majorHAnsi"/>
              </w:rPr>
            </w:pPr>
            <w:r w:rsidRPr="00300F15">
              <w:rPr>
                <w:rFonts w:asciiTheme="majorHAnsi" w:hAnsiTheme="majorHAnsi"/>
                <w:b/>
                <w:bCs/>
              </w:rPr>
              <w:t>15</w:t>
            </w:r>
          </w:p>
        </w:tc>
      </w:tr>
      <w:tr w:rsidR="00300F15" w:rsidRPr="00300F15" w14:paraId="04BDA9CC" w14:textId="77777777" w:rsidTr="00625F6D">
        <w:tc>
          <w:tcPr>
            <w:tcW w:w="0" w:type="auto"/>
            <w:shd w:val="clear" w:color="auto" w:fill="4C94D8" w:themeFill="text2" w:themeFillTint="80"/>
            <w:hideMark/>
          </w:tcPr>
          <w:p w14:paraId="1794D59F" w14:textId="77777777" w:rsidR="00300F15" w:rsidRPr="00625F6D" w:rsidRDefault="00300F15" w:rsidP="005220F9">
            <w:pPr>
              <w:spacing w:after="160" w:line="278" w:lineRule="auto"/>
              <w:rPr>
                <w:rFonts w:asciiTheme="majorHAnsi" w:hAnsiTheme="majorHAnsi"/>
                <w:color w:val="FFFFFF" w:themeColor="background1"/>
              </w:rPr>
            </w:pPr>
            <w:r w:rsidRPr="00625F6D">
              <w:rPr>
                <w:rFonts w:asciiTheme="majorHAnsi" w:hAnsiTheme="majorHAnsi"/>
                <w:b/>
                <w:bCs/>
                <w:color w:val="FFFFFF" w:themeColor="background1"/>
              </w:rPr>
              <w:t>2 – Unlikely</w:t>
            </w:r>
          </w:p>
        </w:tc>
        <w:tc>
          <w:tcPr>
            <w:tcW w:w="0" w:type="auto"/>
            <w:shd w:val="clear" w:color="auto" w:fill="4EA72E" w:themeFill="accent6"/>
            <w:hideMark/>
          </w:tcPr>
          <w:p w14:paraId="43D3EC95" w14:textId="77777777" w:rsidR="00300F15" w:rsidRPr="00300F15" w:rsidRDefault="00300F15" w:rsidP="005220F9">
            <w:pPr>
              <w:spacing w:after="160" w:line="278" w:lineRule="auto"/>
              <w:rPr>
                <w:rFonts w:asciiTheme="majorHAnsi" w:hAnsiTheme="majorHAnsi"/>
              </w:rPr>
            </w:pPr>
            <w:r w:rsidRPr="00300F15">
              <w:rPr>
                <w:rFonts w:asciiTheme="majorHAnsi" w:hAnsiTheme="majorHAnsi"/>
                <w:b/>
                <w:bCs/>
              </w:rPr>
              <w:t>2</w:t>
            </w:r>
          </w:p>
        </w:tc>
        <w:tc>
          <w:tcPr>
            <w:tcW w:w="0" w:type="auto"/>
            <w:shd w:val="clear" w:color="auto" w:fill="4EA72E" w:themeFill="accent6"/>
            <w:hideMark/>
          </w:tcPr>
          <w:p w14:paraId="3427F655" w14:textId="77777777" w:rsidR="00300F15" w:rsidRPr="00300F15" w:rsidRDefault="00300F15" w:rsidP="005220F9">
            <w:pPr>
              <w:spacing w:after="160" w:line="278" w:lineRule="auto"/>
              <w:rPr>
                <w:rFonts w:asciiTheme="majorHAnsi" w:hAnsiTheme="majorHAnsi"/>
              </w:rPr>
            </w:pPr>
            <w:r w:rsidRPr="00300F15">
              <w:rPr>
                <w:rFonts w:asciiTheme="majorHAnsi" w:hAnsiTheme="majorHAnsi"/>
                <w:b/>
                <w:bCs/>
              </w:rPr>
              <w:t>4</w:t>
            </w:r>
          </w:p>
        </w:tc>
        <w:tc>
          <w:tcPr>
            <w:tcW w:w="0" w:type="auto"/>
            <w:shd w:val="clear" w:color="auto" w:fill="FFFF00"/>
            <w:hideMark/>
          </w:tcPr>
          <w:p w14:paraId="7C21EB6C" w14:textId="77777777" w:rsidR="00300F15" w:rsidRPr="00300F15" w:rsidRDefault="00300F15" w:rsidP="005220F9">
            <w:pPr>
              <w:spacing w:after="160" w:line="278" w:lineRule="auto"/>
              <w:rPr>
                <w:rFonts w:asciiTheme="majorHAnsi" w:hAnsiTheme="majorHAnsi"/>
              </w:rPr>
            </w:pPr>
            <w:r w:rsidRPr="00300F15">
              <w:rPr>
                <w:rFonts w:asciiTheme="majorHAnsi" w:hAnsiTheme="majorHAnsi"/>
                <w:b/>
                <w:bCs/>
              </w:rPr>
              <w:t>6</w:t>
            </w:r>
          </w:p>
        </w:tc>
        <w:tc>
          <w:tcPr>
            <w:tcW w:w="0" w:type="auto"/>
            <w:shd w:val="clear" w:color="auto" w:fill="FFFF00"/>
            <w:hideMark/>
          </w:tcPr>
          <w:p w14:paraId="3C51988D" w14:textId="77777777" w:rsidR="00300F15" w:rsidRPr="00300F15" w:rsidRDefault="00300F15" w:rsidP="005220F9">
            <w:pPr>
              <w:spacing w:after="160" w:line="278" w:lineRule="auto"/>
              <w:rPr>
                <w:rFonts w:asciiTheme="majorHAnsi" w:hAnsiTheme="majorHAnsi"/>
              </w:rPr>
            </w:pPr>
            <w:r w:rsidRPr="00300F15">
              <w:rPr>
                <w:rFonts w:asciiTheme="majorHAnsi" w:hAnsiTheme="majorHAnsi"/>
                <w:b/>
                <w:bCs/>
              </w:rPr>
              <w:t>8</w:t>
            </w:r>
          </w:p>
        </w:tc>
        <w:tc>
          <w:tcPr>
            <w:tcW w:w="0" w:type="auto"/>
            <w:shd w:val="clear" w:color="auto" w:fill="FFC000"/>
            <w:hideMark/>
          </w:tcPr>
          <w:p w14:paraId="21563F0D" w14:textId="77777777" w:rsidR="00300F15" w:rsidRPr="00300F15" w:rsidRDefault="00300F15" w:rsidP="005220F9">
            <w:pPr>
              <w:spacing w:after="160" w:line="278" w:lineRule="auto"/>
              <w:rPr>
                <w:rFonts w:asciiTheme="majorHAnsi" w:hAnsiTheme="majorHAnsi"/>
              </w:rPr>
            </w:pPr>
            <w:r w:rsidRPr="00300F15">
              <w:rPr>
                <w:rFonts w:asciiTheme="majorHAnsi" w:hAnsiTheme="majorHAnsi"/>
                <w:b/>
                <w:bCs/>
              </w:rPr>
              <w:t>10</w:t>
            </w:r>
          </w:p>
        </w:tc>
      </w:tr>
      <w:tr w:rsidR="00300F15" w:rsidRPr="00300F15" w14:paraId="0AF60125" w14:textId="77777777" w:rsidTr="00625F6D">
        <w:tc>
          <w:tcPr>
            <w:tcW w:w="0" w:type="auto"/>
            <w:shd w:val="clear" w:color="auto" w:fill="4C94D8" w:themeFill="text2" w:themeFillTint="80"/>
            <w:hideMark/>
          </w:tcPr>
          <w:p w14:paraId="7B27A2F0" w14:textId="77777777" w:rsidR="00300F15" w:rsidRPr="00625F6D" w:rsidRDefault="00300F15" w:rsidP="005220F9">
            <w:pPr>
              <w:spacing w:after="160" w:line="278" w:lineRule="auto"/>
              <w:rPr>
                <w:rFonts w:asciiTheme="majorHAnsi" w:hAnsiTheme="majorHAnsi"/>
                <w:color w:val="FFFFFF" w:themeColor="background1"/>
              </w:rPr>
            </w:pPr>
            <w:r w:rsidRPr="00625F6D">
              <w:rPr>
                <w:rFonts w:asciiTheme="majorHAnsi" w:hAnsiTheme="majorHAnsi"/>
                <w:b/>
                <w:bCs/>
                <w:color w:val="FFFFFF" w:themeColor="background1"/>
              </w:rPr>
              <w:t>1 – Rare</w:t>
            </w:r>
          </w:p>
        </w:tc>
        <w:tc>
          <w:tcPr>
            <w:tcW w:w="0" w:type="auto"/>
            <w:shd w:val="clear" w:color="auto" w:fill="4EA72E" w:themeFill="accent6"/>
            <w:hideMark/>
          </w:tcPr>
          <w:p w14:paraId="3AA2DB5B" w14:textId="77777777" w:rsidR="00300F15" w:rsidRPr="00300F15" w:rsidRDefault="00300F15" w:rsidP="005220F9">
            <w:pPr>
              <w:spacing w:after="160" w:line="278" w:lineRule="auto"/>
              <w:rPr>
                <w:rFonts w:asciiTheme="majorHAnsi" w:hAnsiTheme="majorHAnsi"/>
              </w:rPr>
            </w:pPr>
            <w:r w:rsidRPr="00300F15">
              <w:rPr>
                <w:rFonts w:asciiTheme="majorHAnsi" w:hAnsiTheme="majorHAnsi"/>
                <w:b/>
                <w:bCs/>
              </w:rPr>
              <w:t>1</w:t>
            </w:r>
          </w:p>
        </w:tc>
        <w:tc>
          <w:tcPr>
            <w:tcW w:w="0" w:type="auto"/>
            <w:shd w:val="clear" w:color="auto" w:fill="4EA72E" w:themeFill="accent6"/>
            <w:hideMark/>
          </w:tcPr>
          <w:p w14:paraId="14C609CD" w14:textId="77777777" w:rsidR="00300F15" w:rsidRPr="00300F15" w:rsidRDefault="00300F15" w:rsidP="005220F9">
            <w:pPr>
              <w:spacing w:after="160" w:line="278" w:lineRule="auto"/>
              <w:rPr>
                <w:rFonts w:asciiTheme="majorHAnsi" w:hAnsiTheme="majorHAnsi"/>
              </w:rPr>
            </w:pPr>
            <w:r w:rsidRPr="00300F15">
              <w:rPr>
                <w:rFonts w:asciiTheme="majorHAnsi" w:hAnsiTheme="majorHAnsi"/>
                <w:b/>
                <w:bCs/>
              </w:rPr>
              <w:t>2</w:t>
            </w:r>
          </w:p>
        </w:tc>
        <w:tc>
          <w:tcPr>
            <w:tcW w:w="0" w:type="auto"/>
            <w:shd w:val="clear" w:color="auto" w:fill="4EA72E" w:themeFill="accent6"/>
            <w:hideMark/>
          </w:tcPr>
          <w:p w14:paraId="0C72CBDA" w14:textId="77777777" w:rsidR="00300F15" w:rsidRPr="00300F15" w:rsidRDefault="00300F15" w:rsidP="005220F9">
            <w:pPr>
              <w:spacing w:after="160" w:line="278" w:lineRule="auto"/>
              <w:rPr>
                <w:rFonts w:asciiTheme="majorHAnsi" w:hAnsiTheme="majorHAnsi"/>
              </w:rPr>
            </w:pPr>
            <w:r w:rsidRPr="00300F15">
              <w:rPr>
                <w:rFonts w:asciiTheme="majorHAnsi" w:hAnsiTheme="majorHAnsi"/>
                <w:b/>
                <w:bCs/>
              </w:rPr>
              <w:t>3</w:t>
            </w:r>
          </w:p>
        </w:tc>
        <w:tc>
          <w:tcPr>
            <w:tcW w:w="0" w:type="auto"/>
            <w:shd w:val="clear" w:color="auto" w:fill="4EA72E" w:themeFill="accent6"/>
            <w:hideMark/>
          </w:tcPr>
          <w:p w14:paraId="2B031D86" w14:textId="77777777" w:rsidR="00300F15" w:rsidRPr="00300F15" w:rsidRDefault="00300F15" w:rsidP="005220F9">
            <w:pPr>
              <w:spacing w:after="160" w:line="278" w:lineRule="auto"/>
              <w:rPr>
                <w:rFonts w:asciiTheme="majorHAnsi" w:hAnsiTheme="majorHAnsi"/>
              </w:rPr>
            </w:pPr>
            <w:r w:rsidRPr="00300F15">
              <w:rPr>
                <w:rFonts w:asciiTheme="majorHAnsi" w:hAnsiTheme="majorHAnsi"/>
                <w:b/>
                <w:bCs/>
              </w:rPr>
              <w:t>4</w:t>
            </w:r>
          </w:p>
        </w:tc>
        <w:tc>
          <w:tcPr>
            <w:tcW w:w="0" w:type="auto"/>
            <w:shd w:val="clear" w:color="auto" w:fill="FFFF00"/>
            <w:hideMark/>
          </w:tcPr>
          <w:p w14:paraId="3190616B" w14:textId="77777777" w:rsidR="00300F15" w:rsidRPr="00300F15" w:rsidRDefault="00300F15" w:rsidP="005220F9">
            <w:pPr>
              <w:spacing w:after="160" w:line="278" w:lineRule="auto"/>
              <w:rPr>
                <w:rFonts w:asciiTheme="majorHAnsi" w:hAnsiTheme="majorHAnsi"/>
              </w:rPr>
            </w:pPr>
            <w:r w:rsidRPr="00300F15">
              <w:rPr>
                <w:rFonts w:asciiTheme="majorHAnsi" w:hAnsiTheme="majorHAnsi"/>
                <w:b/>
                <w:bCs/>
              </w:rPr>
              <w:t>5</w:t>
            </w:r>
          </w:p>
        </w:tc>
      </w:tr>
    </w:tbl>
    <w:p w14:paraId="3272D9FF" w14:textId="77777777" w:rsidR="007544E3" w:rsidRDefault="007544E3" w:rsidP="005220F9">
      <w:pPr>
        <w:rPr>
          <w:rFonts w:asciiTheme="majorHAnsi" w:hAnsiTheme="majorHAnsi"/>
        </w:rPr>
      </w:pPr>
    </w:p>
    <w:p w14:paraId="11E3A895" w14:textId="1BC297E4" w:rsidR="00300F15" w:rsidRPr="00625F6D" w:rsidRDefault="005220F9" w:rsidP="005220F9">
      <w:pPr>
        <w:pBdr>
          <w:bottom w:val="single" w:sz="4" w:space="1" w:color="auto"/>
        </w:pBdr>
        <w:rPr>
          <w:rFonts w:asciiTheme="majorHAnsi" w:hAnsiTheme="majorHAnsi"/>
          <w:b/>
          <w:bCs/>
          <w:sz w:val="32"/>
          <w:szCs w:val="32"/>
        </w:rPr>
      </w:pPr>
      <w:r w:rsidRPr="00625F6D">
        <w:rPr>
          <w:rFonts w:asciiTheme="majorHAnsi" w:hAnsiTheme="majorHAnsi"/>
          <w:b/>
          <w:bCs/>
          <w:sz w:val="32"/>
          <w:szCs w:val="32"/>
        </w:rPr>
        <w:t>9</w:t>
      </w:r>
      <w:r w:rsidR="00300F15" w:rsidRPr="00625F6D">
        <w:rPr>
          <w:rFonts w:asciiTheme="majorHAnsi" w:hAnsiTheme="majorHAnsi"/>
          <w:b/>
          <w:bCs/>
          <w:sz w:val="32"/>
          <w:szCs w:val="32"/>
        </w:rPr>
        <w:t>.5 Risk Level Classification</w:t>
      </w:r>
    </w:p>
    <w:tbl>
      <w:tblPr>
        <w:tblStyle w:val="TableGrid"/>
        <w:tblW w:w="0" w:type="auto"/>
        <w:tblLook w:val="04A0" w:firstRow="1" w:lastRow="0" w:firstColumn="1" w:lastColumn="0" w:noHBand="0" w:noVBand="1"/>
      </w:tblPr>
      <w:tblGrid>
        <w:gridCol w:w="1211"/>
        <w:gridCol w:w="1213"/>
        <w:gridCol w:w="6592"/>
      </w:tblGrid>
      <w:tr w:rsidR="00300F15" w:rsidRPr="00625F6D" w14:paraId="3D19FD39" w14:textId="77777777" w:rsidTr="004C78AB">
        <w:tc>
          <w:tcPr>
            <w:tcW w:w="0" w:type="auto"/>
            <w:shd w:val="clear" w:color="auto" w:fill="4C94D8" w:themeFill="text2" w:themeFillTint="80"/>
            <w:hideMark/>
          </w:tcPr>
          <w:p w14:paraId="65C71FB6" w14:textId="77777777" w:rsidR="00300F15" w:rsidRPr="00625F6D" w:rsidRDefault="00300F15" w:rsidP="005220F9">
            <w:pPr>
              <w:spacing w:after="160" w:line="278" w:lineRule="auto"/>
              <w:rPr>
                <w:rFonts w:asciiTheme="majorHAnsi" w:hAnsiTheme="majorHAnsi"/>
                <w:b/>
                <w:bCs/>
                <w:color w:val="FFFFFF" w:themeColor="background1"/>
              </w:rPr>
            </w:pPr>
            <w:r w:rsidRPr="00625F6D">
              <w:rPr>
                <w:rFonts w:asciiTheme="majorHAnsi" w:hAnsiTheme="majorHAnsi"/>
                <w:b/>
                <w:bCs/>
                <w:color w:val="FFFFFF" w:themeColor="background1"/>
              </w:rPr>
              <w:t>Risk Score</w:t>
            </w:r>
          </w:p>
        </w:tc>
        <w:tc>
          <w:tcPr>
            <w:tcW w:w="0" w:type="auto"/>
            <w:shd w:val="clear" w:color="auto" w:fill="4C94D8" w:themeFill="text2" w:themeFillTint="80"/>
            <w:hideMark/>
          </w:tcPr>
          <w:p w14:paraId="2318832D" w14:textId="77777777" w:rsidR="00300F15" w:rsidRPr="00625F6D" w:rsidRDefault="00300F15" w:rsidP="005220F9">
            <w:pPr>
              <w:spacing w:after="160" w:line="278" w:lineRule="auto"/>
              <w:rPr>
                <w:rFonts w:asciiTheme="majorHAnsi" w:hAnsiTheme="majorHAnsi"/>
                <w:b/>
                <w:bCs/>
                <w:color w:val="FFFFFF" w:themeColor="background1"/>
              </w:rPr>
            </w:pPr>
            <w:r w:rsidRPr="00625F6D">
              <w:rPr>
                <w:rFonts w:asciiTheme="majorHAnsi" w:hAnsiTheme="majorHAnsi"/>
                <w:b/>
                <w:bCs/>
                <w:color w:val="FFFFFF" w:themeColor="background1"/>
              </w:rPr>
              <w:t>Risk Level</w:t>
            </w:r>
          </w:p>
        </w:tc>
        <w:tc>
          <w:tcPr>
            <w:tcW w:w="0" w:type="auto"/>
            <w:shd w:val="clear" w:color="auto" w:fill="4C94D8" w:themeFill="text2" w:themeFillTint="80"/>
            <w:hideMark/>
          </w:tcPr>
          <w:p w14:paraId="7E6D2B10" w14:textId="77777777" w:rsidR="00300F15" w:rsidRPr="00625F6D" w:rsidRDefault="00300F15" w:rsidP="005220F9">
            <w:pPr>
              <w:spacing w:after="160" w:line="278" w:lineRule="auto"/>
              <w:rPr>
                <w:rFonts w:asciiTheme="majorHAnsi" w:hAnsiTheme="majorHAnsi"/>
                <w:b/>
                <w:bCs/>
                <w:color w:val="FFFFFF" w:themeColor="background1"/>
              </w:rPr>
            </w:pPr>
            <w:r w:rsidRPr="00625F6D">
              <w:rPr>
                <w:rFonts w:asciiTheme="majorHAnsi" w:hAnsiTheme="majorHAnsi"/>
                <w:b/>
                <w:bCs/>
                <w:color w:val="FFFFFF" w:themeColor="background1"/>
              </w:rPr>
              <w:t>Recommended Action</w:t>
            </w:r>
          </w:p>
        </w:tc>
      </w:tr>
      <w:tr w:rsidR="00300F15" w:rsidRPr="005220F9" w14:paraId="4F0BD4CA" w14:textId="77777777" w:rsidTr="005220F9">
        <w:tc>
          <w:tcPr>
            <w:tcW w:w="0" w:type="auto"/>
            <w:shd w:val="clear" w:color="auto" w:fill="4EA72E" w:themeFill="accent6"/>
            <w:hideMark/>
          </w:tcPr>
          <w:p w14:paraId="291449A7" w14:textId="77777777" w:rsidR="00300F15" w:rsidRPr="005220F9" w:rsidRDefault="00300F15" w:rsidP="005220F9">
            <w:pPr>
              <w:spacing w:after="160" w:line="278" w:lineRule="auto"/>
              <w:rPr>
                <w:rFonts w:asciiTheme="majorHAnsi" w:hAnsiTheme="majorHAnsi"/>
                <w:color w:val="FFFFFF" w:themeColor="background1"/>
              </w:rPr>
            </w:pPr>
            <w:r w:rsidRPr="005220F9">
              <w:rPr>
                <w:rFonts w:asciiTheme="majorHAnsi" w:hAnsiTheme="majorHAnsi"/>
                <w:b/>
                <w:bCs/>
                <w:color w:val="FFFFFF" w:themeColor="background1"/>
              </w:rPr>
              <w:t>1 – 4</w:t>
            </w:r>
          </w:p>
        </w:tc>
        <w:tc>
          <w:tcPr>
            <w:tcW w:w="0" w:type="auto"/>
            <w:shd w:val="clear" w:color="auto" w:fill="4EA72E" w:themeFill="accent6"/>
            <w:hideMark/>
          </w:tcPr>
          <w:p w14:paraId="0A5A4C42" w14:textId="77777777" w:rsidR="00300F15" w:rsidRPr="005220F9" w:rsidRDefault="00300F15" w:rsidP="005220F9">
            <w:pPr>
              <w:spacing w:after="160" w:line="278" w:lineRule="auto"/>
              <w:rPr>
                <w:rFonts w:asciiTheme="majorHAnsi" w:hAnsiTheme="majorHAnsi"/>
                <w:b/>
                <w:bCs/>
                <w:color w:val="FFFFFF" w:themeColor="background1"/>
              </w:rPr>
            </w:pPr>
            <w:r w:rsidRPr="005220F9">
              <w:rPr>
                <w:rFonts w:asciiTheme="majorHAnsi" w:hAnsiTheme="majorHAnsi"/>
                <w:b/>
                <w:bCs/>
                <w:color w:val="FFFFFF" w:themeColor="background1"/>
              </w:rPr>
              <w:t>Low</w:t>
            </w:r>
          </w:p>
        </w:tc>
        <w:tc>
          <w:tcPr>
            <w:tcW w:w="0" w:type="auto"/>
            <w:shd w:val="clear" w:color="auto" w:fill="4EA72E" w:themeFill="accent6"/>
            <w:hideMark/>
          </w:tcPr>
          <w:p w14:paraId="452C497B" w14:textId="77777777" w:rsidR="00300F15" w:rsidRPr="005220F9" w:rsidRDefault="00300F15" w:rsidP="005220F9">
            <w:pPr>
              <w:spacing w:after="160" w:line="278" w:lineRule="auto"/>
              <w:rPr>
                <w:rFonts w:asciiTheme="majorHAnsi" w:hAnsiTheme="majorHAnsi"/>
                <w:b/>
                <w:bCs/>
                <w:color w:val="FFFFFF" w:themeColor="background1"/>
              </w:rPr>
            </w:pPr>
            <w:r w:rsidRPr="005220F9">
              <w:rPr>
                <w:rFonts w:asciiTheme="majorHAnsi" w:hAnsiTheme="majorHAnsi"/>
                <w:b/>
                <w:bCs/>
                <w:color w:val="FFFFFF" w:themeColor="background1"/>
              </w:rPr>
              <w:t>Accept the risk and continue routine monitoring.</w:t>
            </w:r>
          </w:p>
        </w:tc>
      </w:tr>
      <w:tr w:rsidR="00300F15" w:rsidRPr="005220F9" w14:paraId="6F599DE3" w14:textId="77777777" w:rsidTr="005220F9">
        <w:tc>
          <w:tcPr>
            <w:tcW w:w="0" w:type="auto"/>
            <w:shd w:val="clear" w:color="auto" w:fill="FFFF00"/>
            <w:hideMark/>
          </w:tcPr>
          <w:p w14:paraId="13EF32CF" w14:textId="77777777" w:rsidR="00300F15" w:rsidRPr="005220F9" w:rsidRDefault="00300F15" w:rsidP="005220F9">
            <w:pPr>
              <w:spacing w:after="160" w:line="278" w:lineRule="auto"/>
              <w:rPr>
                <w:rFonts w:asciiTheme="majorHAnsi" w:hAnsiTheme="majorHAnsi"/>
                <w:color w:val="000000" w:themeColor="text1"/>
              </w:rPr>
            </w:pPr>
            <w:r w:rsidRPr="005220F9">
              <w:rPr>
                <w:rFonts w:asciiTheme="majorHAnsi" w:hAnsiTheme="majorHAnsi"/>
                <w:b/>
                <w:bCs/>
                <w:color w:val="000000" w:themeColor="text1"/>
              </w:rPr>
              <w:t>5 – 9</w:t>
            </w:r>
          </w:p>
        </w:tc>
        <w:tc>
          <w:tcPr>
            <w:tcW w:w="0" w:type="auto"/>
            <w:shd w:val="clear" w:color="auto" w:fill="FFFF00"/>
            <w:hideMark/>
          </w:tcPr>
          <w:p w14:paraId="5A7CF87A" w14:textId="77777777" w:rsidR="00300F15" w:rsidRPr="005220F9" w:rsidRDefault="00300F15" w:rsidP="005220F9">
            <w:pPr>
              <w:spacing w:after="160" w:line="278" w:lineRule="auto"/>
              <w:rPr>
                <w:rFonts w:asciiTheme="majorHAnsi" w:hAnsiTheme="majorHAnsi"/>
                <w:b/>
                <w:bCs/>
                <w:color w:val="000000" w:themeColor="text1"/>
              </w:rPr>
            </w:pPr>
            <w:r w:rsidRPr="005220F9">
              <w:rPr>
                <w:rFonts w:asciiTheme="majorHAnsi" w:hAnsiTheme="majorHAnsi"/>
                <w:b/>
                <w:bCs/>
                <w:color w:val="000000" w:themeColor="text1"/>
              </w:rPr>
              <w:t>Medium</w:t>
            </w:r>
          </w:p>
        </w:tc>
        <w:tc>
          <w:tcPr>
            <w:tcW w:w="0" w:type="auto"/>
            <w:shd w:val="clear" w:color="auto" w:fill="FFFF00"/>
            <w:hideMark/>
          </w:tcPr>
          <w:p w14:paraId="075552E4" w14:textId="77777777" w:rsidR="00300F15" w:rsidRPr="005220F9" w:rsidRDefault="00300F15" w:rsidP="005220F9">
            <w:pPr>
              <w:spacing w:after="160" w:line="278" w:lineRule="auto"/>
              <w:rPr>
                <w:rFonts w:asciiTheme="majorHAnsi" w:hAnsiTheme="majorHAnsi"/>
                <w:b/>
                <w:bCs/>
                <w:color w:val="000000" w:themeColor="text1"/>
              </w:rPr>
            </w:pPr>
            <w:r w:rsidRPr="005220F9">
              <w:rPr>
                <w:rFonts w:asciiTheme="majorHAnsi" w:hAnsiTheme="majorHAnsi"/>
                <w:b/>
                <w:bCs/>
                <w:color w:val="000000" w:themeColor="text1"/>
              </w:rPr>
              <w:t>Implement appropriate controls and monitor effectiveness.</w:t>
            </w:r>
          </w:p>
        </w:tc>
      </w:tr>
      <w:tr w:rsidR="00300F15" w:rsidRPr="005220F9" w14:paraId="70EF91FA" w14:textId="77777777" w:rsidTr="005220F9">
        <w:tc>
          <w:tcPr>
            <w:tcW w:w="0" w:type="auto"/>
            <w:shd w:val="clear" w:color="auto" w:fill="FFC000"/>
            <w:hideMark/>
          </w:tcPr>
          <w:p w14:paraId="5C0AFBFC" w14:textId="77777777" w:rsidR="00300F15" w:rsidRPr="005220F9" w:rsidRDefault="00300F15" w:rsidP="005220F9">
            <w:pPr>
              <w:spacing w:after="160" w:line="278" w:lineRule="auto"/>
              <w:rPr>
                <w:rFonts w:asciiTheme="majorHAnsi" w:hAnsiTheme="majorHAnsi"/>
                <w:color w:val="000000" w:themeColor="text1"/>
              </w:rPr>
            </w:pPr>
            <w:r w:rsidRPr="005220F9">
              <w:rPr>
                <w:rFonts w:asciiTheme="majorHAnsi" w:hAnsiTheme="majorHAnsi"/>
                <w:b/>
                <w:bCs/>
                <w:color w:val="000000" w:themeColor="text1"/>
              </w:rPr>
              <w:t>10 – 16</w:t>
            </w:r>
          </w:p>
        </w:tc>
        <w:tc>
          <w:tcPr>
            <w:tcW w:w="0" w:type="auto"/>
            <w:shd w:val="clear" w:color="auto" w:fill="FFC000"/>
            <w:hideMark/>
          </w:tcPr>
          <w:p w14:paraId="2C71C964" w14:textId="77777777" w:rsidR="00300F15" w:rsidRPr="005220F9" w:rsidRDefault="00300F15" w:rsidP="005220F9">
            <w:pPr>
              <w:spacing w:after="160" w:line="278" w:lineRule="auto"/>
              <w:rPr>
                <w:rFonts w:asciiTheme="majorHAnsi" w:hAnsiTheme="majorHAnsi"/>
                <w:b/>
                <w:bCs/>
                <w:color w:val="000000" w:themeColor="text1"/>
              </w:rPr>
            </w:pPr>
            <w:r w:rsidRPr="005220F9">
              <w:rPr>
                <w:rFonts w:asciiTheme="majorHAnsi" w:hAnsiTheme="majorHAnsi"/>
                <w:b/>
                <w:bCs/>
                <w:color w:val="000000" w:themeColor="text1"/>
              </w:rPr>
              <w:t>High</w:t>
            </w:r>
          </w:p>
        </w:tc>
        <w:tc>
          <w:tcPr>
            <w:tcW w:w="0" w:type="auto"/>
            <w:shd w:val="clear" w:color="auto" w:fill="FFC000"/>
            <w:hideMark/>
          </w:tcPr>
          <w:p w14:paraId="2447C8D0" w14:textId="77777777" w:rsidR="00300F15" w:rsidRPr="005220F9" w:rsidRDefault="00300F15" w:rsidP="005220F9">
            <w:pPr>
              <w:spacing w:after="160" w:line="278" w:lineRule="auto"/>
              <w:rPr>
                <w:rFonts w:asciiTheme="majorHAnsi" w:hAnsiTheme="majorHAnsi"/>
                <w:b/>
                <w:bCs/>
                <w:color w:val="000000" w:themeColor="text1"/>
              </w:rPr>
            </w:pPr>
            <w:r w:rsidRPr="005220F9">
              <w:rPr>
                <w:rFonts w:asciiTheme="majorHAnsi" w:hAnsiTheme="majorHAnsi"/>
                <w:b/>
                <w:bCs/>
                <w:color w:val="000000" w:themeColor="text1"/>
              </w:rPr>
              <w:t>Develop and implement a formal Risk Treatment Plan.</w:t>
            </w:r>
          </w:p>
        </w:tc>
      </w:tr>
      <w:tr w:rsidR="00300F15" w:rsidRPr="005220F9" w14:paraId="513167BC" w14:textId="77777777" w:rsidTr="005220F9">
        <w:tc>
          <w:tcPr>
            <w:tcW w:w="0" w:type="auto"/>
            <w:shd w:val="clear" w:color="auto" w:fill="EE0000"/>
            <w:hideMark/>
          </w:tcPr>
          <w:p w14:paraId="31C0096D" w14:textId="77777777" w:rsidR="00300F15" w:rsidRPr="005220F9" w:rsidRDefault="00300F15" w:rsidP="005220F9">
            <w:pPr>
              <w:spacing w:after="160" w:line="278" w:lineRule="auto"/>
              <w:rPr>
                <w:rFonts w:asciiTheme="majorHAnsi" w:hAnsiTheme="majorHAnsi"/>
                <w:color w:val="FFFFFF" w:themeColor="background1"/>
              </w:rPr>
            </w:pPr>
            <w:r w:rsidRPr="005220F9">
              <w:rPr>
                <w:rFonts w:asciiTheme="majorHAnsi" w:hAnsiTheme="majorHAnsi"/>
                <w:b/>
                <w:bCs/>
                <w:color w:val="FFFFFF" w:themeColor="background1"/>
              </w:rPr>
              <w:t>17 – 25</w:t>
            </w:r>
          </w:p>
        </w:tc>
        <w:tc>
          <w:tcPr>
            <w:tcW w:w="0" w:type="auto"/>
            <w:shd w:val="clear" w:color="auto" w:fill="EE0000"/>
            <w:hideMark/>
          </w:tcPr>
          <w:p w14:paraId="2F3659C3" w14:textId="77777777" w:rsidR="00300F15" w:rsidRPr="005220F9" w:rsidRDefault="00300F15" w:rsidP="005220F9">
            <w:pPr>
              <w:spacing w:after="160" w:line="278" w:lineRule="auto"/>
              <w:rPr>
                <w:rFonts w:asciiTheme="majorHAnsi" w:hAnsiTheme="majorHAnsi"/>
                <w:b/>
                <w:bCs/>
                <w:color w:val="FFFFFF" w:themeColor="background1"/>
              </w:rPr>
            </w:pPr>
            <w:r w:rsidRPr="005220F9">
              <w:rPr>
                <w:rFonts w:asciiTheme="majorHAnsi" w:hAnsiTheme="majorHAnsi"/>
                <w:b/>
                <w:bCs/>
                <w:color w:val="FFFFFF" w:themeColor="background1"/>
              </w:rPr>
              <w:t>Critical</w:t>
            </w:r>
          </w:p>
        </w:tc>
        <w:tc>
          <w:tcPr>
            <w:tcW w:w="0" w:type="auto"/>
            <w:shd w:val="clear" w:color="auto" w:fill="EE0000"/>
            <w:hideMark/>
          </w:tcPr>
          <w:p w14:paraId="531E6C66" w14:textId="77777777" w:rsidR="00300F15" w:rsidRPr="005220F9" w:rsidRDefault="00300F15" w:rsidP="005220F9">
            <w:pPr>
              <w:spacing w:after="160" w:line="278" w:lineRule="auto"/>
              <w:rPr>
                <w:rFonts w:asciiTheme="majorHAnsi" w:hAnsiTheme="majorHAnsi"/>
                <w:b/>
                <w:bCs/>
                <w:color w:val="FFFFFF" w:themeColor="background1"/>
              </w:rPr>
            </w:pPr>
            <w:r w:rsidRPr="005220F9">
              <w:rPr>
                <w:rFonts w:asciiTheme="majorHAnsi" w:hAnsiTheme="majorHAnsi"/>
                <w:b/>
                <w:bCs/>
                <w:color w:val="FFFFFF" w:themeColor="background1"/>
              </w:rPr>
              <w:t>Immediate management attention and urgent risk treatment are required.</w:t>
            </w:r>
          </w:p>
        </w:tc>
      </w:tr>
    </w:tbl>
    <w:p w14:paraId="4DA67E2A" w14:textId="6C6BF3AD" w:rsidR="005220F9" w:rsidRDefault="005220F9" w:rsidP="005220F9">
      <w:pPr>
        <w:rPr>
          <w:rFonts w:asciiTheme="majorHAnsi" w:hAnsiTheme="majorHAnsi"/>
        </w:rPr>
      </w:pPr>
    </w:p>
    <w:p w14:paraId="04702644" w14:textId="77777777" w:rsidR="005220F9" w:rsidRDefault="005220F9" w:rsidP="005220F9">
      <w:pPr>
        <w:rPr>
          <w:rFonts w:asciiTheme="majorHAnsi" w:hAnsiTheme="majorHAnsi"/>
        </w:rPr>
      </w:pPr>
      <w:r>
        <w:rPr>
          <w:rFonts w:asciiTheme="majorHAnsi" w:hAnsiTheme="majorHAnsi"/>
        </w:rPr>
        <w:br w:type="page"/>
      </w:r>
    </w:p>
    <w:p w14:paraId="447B436C" w14:textId="43D95AAA" w:rsidR="005220F9" w:rsidRPr="00625F6D" w:rsidRDefault="005220F9" w:rsidP="005220F9">
      <w:pPr>
        <w:pBdr>
          <w:bottom w:val="single" w:sz="4" w:space="1" w:color="auto"/>
        </w:pBdr>
        <w:rPr>
          <w:rFonts w:asciiTheme="majorHAnsi" w:hAnsiTheme="majorHAnsi"/>
          <w:b/>
          <w:bCs/>
          <w:sz w:val="32"/>
          <w:szCs w:val="32"/>
        </w:rPr>
      </w:pPr>
      <w:r w:rsidRPr="00625F6D">
        <w:rPr>
          <w:rFonts w:asciiTheme="majorHAnsi" w:hAnsiTheme="majorHAnsi"/>
          <w:b/>
          <w:bCs/>
          <w:sz w:val="32"/>
          <w:szCs w:val="32"/>
        </w:rPr>
        <w:lastRenderedPageBreak/>
        <w:t>9.6 Risk Matrix Interpretation</w:t>
      </w:r>
    </w:p>
    <w:p w14:paraId="47D6646C" w14:textId="77777777" w:rsidR="005220F9" w:rsidRPr="005220F9" w:rsidRDefault="005220F9" w:rsidP="005220F9">
      <w:pPr>
        <w:rPr>
          <w:rFonts w:asciiTheme="majorHAnsi" w:hAnsiTheme="majorHAnsi"/>
        </w:rPr>
      </w:pPr>
      <w:r w:rsidRPr="005220F9">
        <w:rPr>
          <w:rFonts w:asciiTheme="majorHAnsi" w:hAnsiTheme="majorHAnsi"/>
        </w:rPr>
        <w:t>The Information Security Risk Matrix provides a structured mechanism for evaluating the significance of identified information security risks and determining the appropriate level of management response. It supports consistent risk prioritization, efficient allocation of resources, and timely implementation of risk treatment measures.</w:t>
      </w:r>
    </w:p>
    <w:p w14:paraId="06D75A15" w14:textId="77777777" w:rsidR="005220F9" w:rsidRPr="005220F9" w:rsidRDefault="005220F9" w:rsidP="005220F9">
      <w:pPr>
        <w:rPr>
          <w:rFonts w:asciiTheme="majorHAnsi" w:hAnsiTheme="majorHAnsi"/>
        </w:rPr>
      </w:pPr>
      <w:r w:rsidRPr="005220F9">
        <w:rPr>
          <w:rFonts w:asciiTheme="majorHAnsi" w:hAnsiTheme="majorHAnsi"/>
        </w:rPr>
        <w:t>Risks classified as High and Critical shall be addressed through appropriate corrective actions and approved Risk Treatment Plans. Low and Medium risks may be accepted or treated based on business requirements and the organization's defined risk appetite. The results of all risk assessments shall be documented in the Risk Register and reviewed periodically to ensure the continued effectiveness of the Information Security Management System (ISMS).</w:t>
      </w:r>
    </w:p>
    <w:p w14:paraId="16FFBFC0" w14:textId="49C2C527" w:rsidR="005220F9" w:rsidRDefault="005220F9">
      <w:pPr>
        <w:rPr>
          <w:rFonts w:asciiTheme="majorHAnsi" w:hAnsiTheme="majorHAnsi"/>
        </w:rPr>
      </w:pPr>
      <w:r>
        <w:rPr>
          <w:rFonts w:asciiTheme="majorHAnsi" w:hAnsiTheme="majorHAnsi"/>
        </w:rPr>
        <w:br w:type="page"/>
      </w:r>
    </w:p>
    <w:p w14:paraId="2E7E87BC" w14:textId="351AACFC" w:rsidR="005220F9" w:rsidRPr="00625F6D" w:rsidRDefault="005220F9" w:rsidP="005220F9">
      <w:pPr>
        <w:rPr>
          <w:rFonts w:asciiTheme="majorHAnsi" w:hAnsiTheme="majorHAnsi"/>
          <w:b/>
          <w:bCs/>
          <w:sz w:val="32"/>
          <w:szCs w:val="32"/>
        </w:rPr>
      </w:pPr>
      <w:r w:rsidRPr="00625F6D">
        <w:rPr>
          <w:rFonts w:asciiTheme="majorHAnsi" w:hAnsiTheme="majorHAnsi"/>
          <w:b/>
          <w:bCs/>
          <w:sz w:val="32"/>
          <w:szCs w:val="32"/>
        </w:rPr>
        <w:lastRenderedPageBreak/>
        <w:t>10. Risk Acceptance Criteria</w:t>
      </w:r>
    </w:p>
    <w:p w14:paraId="472A0FC9" w14:textId="15300E76" w:rsidR="005220F9" w:rsidRPr="00625F6D" w:rsidRDefault="005220F9" w:rsidP="005220F9">
      <w:pPr>
        <w:pBdr>
          <w:bottom w:val="single" w:sz="4" w:space="1" w:color="auto"/>
        </w:pBdr>
        <w:rPr>
          <w:rFonts w:asciiTheme="majorHAnsi" w:hAnsiTheme="majorHAnsi"/>
          <w:b/>
          <w:bCs/>
          <w:sz w:val="32"/>
          <w:szCs w:val="32"/>
        </w:rPr>
      </w:pPr>
      <w:r w:rsidRPr="00625F6D">
        <w:rPr>
          <w:rFonts w:asciiTheme="majorHAnsi" w:hAnsiTheme="majorHAnsi"/>
          <w:b/>
          <w:bCs/>
          <w:sz w:val="32"/>
          <w:szCs w:val="32"/>
        </w:rPr>
        <w:t>10.1 Purpose</w:t>
      </w:r>
    </w:p>
    <w:p w14:paraId="33AC7FB7" w14:textId="77777777" w:rsidR="005220F9" w:rsidRPr="005220F9" w:rsidRDefault="005220F9" w:rsidP="005220F9">
      <w:pPr>
        <w:jc w:val="both"/>
        <w:rPr>
          <w:rFonts w:asciiTheme="majorHAnsi" w:hAnsiTheme="majorHAnsi"/>
        </w:rPr>
      </w:pPr>
      <w:r w:rsidRPr="005220F9">
        <w:rPr>
          <w:rFonts w:asciiTheme="majorHAnsi" w:hAnsiTheme="majorHAnsi"/>
        </w:rPr>
        <w:t>The purpose of the Risk Acceptance Criteria is to define the conditions under which identified information security risks may be accepted by the organization. It ensures that risk acceptance decisions are made consistently, formally approved, and aligned with the organization's risk appetite, business objectives, compliance obligations, and the requirements of ISO/IEC 27001:2022.</w:t>
      </w:r>
    </w:p>
    <w:p w14:paraId="7BAC6652" w14:textId="71A9C2AC" w:rsidR="005220F9" w:rsidRPr="005220F9" w:rsidRDefault="005220F9" w:rsidP="005220F9">
      <w:pPr>
        <w:rPr>
          <w:rFonts w:asciiTheme="majorHAnsi" w:hAnsiTheme="majorHAnsi"/>
        </w:rPr>
      </w:pPr>
    </w:p>
    <w:p w14:paraId="1FDE45A3" w14:textId="6C01D002" w:rsidR="005220F9" w:rsidRPr="00625F6D" w:rsidRDefault="005220F9" w:rsidP="005220F9">
      <w:pPr>
        <w:pBdr>
          <w:bottom w:val="single" w:sz="4" w:space="1" w:color="auto"/>
        </w:pBdr>
        <w:rPr>
          <w:rFonts w:asciiTheme="majorHAnsi" w:hAnsiTheme="majorHAnsi"/>
          <w:b/>
          <w:bCs/>
          <w:sz w:val="32"/>
          <w:szCs w:val="32"/>
        </w:rPr>
      </w:pPr>
      <w:r w:rsidRPr="00625F6D">
        <w:rPr>
          <w:rFonts w:asciiTheme="majorHAnsi" w:hAnsiTheme="majorHAnsi"/>
          <w:b/>
          <w:bCs/>
          <w:sz w:val="32"/>
          <w:szCs w:val="32"/>
        </w:rPr>
        <w:t>10.2 Risk Acceptance Approach</w:t>
      </w:r>
    </w:p>
    <w:p w14:paraId="2D223CC8" w14:textId="77777777" w:rsidR="005220F9" w:rsidRPr="005220F9" w:rsidRDefault="005220F9" w:rsidP="005220F9">
      <w:pPr>
        <w:jc w:val="both"/>
        <w:rPr>
          <w:rFonts w:asciiTheme="majorHAnsi" w:hAnsiTheme="majorHAnsi"/>
        </w:rPr>
      </w:pPr>
      <w:r w:rsidRPr="005220F9">
        <w:rPr>
          <w:rFonts w:asciiTheme="majorHAnsi" w:hAnsiTheme="majorHAnsi"/>
        </w:rPr>
        <w:t>Mayekar Technologies Pvt. Ltd. shall evaluate each identified information security risk against the approved Risk Acceptance Criteria. Risks that fall within the organization's acceptable risk threshold may be accepted, while risks exceeding the defined threshold shall require appropriate risk treatment before acceptance. All risk acceptance decisions shall be supported by documented justification and approved by the designated Risk Owner and Top Management, where applicable.</w:t>
      </w:r>
    </w:p>
    <w:p w14:paraId="50123CB6" w14:textId="1C95CF98" w:rsidR="005220F9" w:rsidRDefault="005220F9">
      <w:pPr>
        <w:rPr>
          <w:rFonts w:asciiTheme="majorHAnsi" w:hAnsiTheme="majorHAnsi"/>
        </w:rPr>
      </w:pPr>
      <w:r>
        <w:rPr>
          <w:rFonts w:asciiTheme="majorHAnsi" w:hAnsiTheme="majorHAnsi"/>
        </w:rPr>
        <w:br w:type="page"/>
      </w:r>
    </w:p>
    <w:p w14:paraId="617E0365" w14:textId="09EA1588" w:rsidR="005220F9" w:rsidRPr="00625F6D" w:rsidRDefault="005220F9" w:rsidP="004C78AB">
      <w:pPr>
        <w:pBdr>
          <w:bottom w:val="single" w:sz="4" w:space="1" w:color="auto"/>
        </w:pBdr>
        <w:jc w:val="both"/>
        <w:rPr>
          <w:rFonts w:asciiTheme="majorHAnsi" w:hAnsiTheme="majorHAnsi"/>
          <w:b/>
          <w:bCs/>
          <w:sz w:val="32"/>
          <w:szCs w:val="32"/>
        </w:rPr>
      </w:pPr>
      <w:r w:rsidRPr="00625F6D">
        <w:rPr>
          <w:rFonts w:asciiTheme="majorHAnsi" w:hAnsiTheme="majorHAnsi"/>
          <w:b/>
          <w:bCs/>
          <w:sz w:val="32"/>
          <w:szCs w:val="32"/>
        </w:rPr>
        <w:lastRenderedPageBreak/>
        <w:t>10.3 Risk Acceptance Criteria</w:t>
      </w:r>
    </w:p>
    <w:tbl>
      <w:tblPr>
        <w:tblStyle w:val="TableGrid"/>
        <w:tblW w:w="0" w:type="auto"/>
        <w:tblLook w:val="04A0" w:firstRow="1" w:lastRow="0" w:firstColumn="1" w:lastColumn="0" w:noHBand="0" w:noVBand="1"/>
      </w:tblPr>
      <w:tblGrid>
        <w:gridCol w:w="1165"/>
        <w:gridCol w:w="1094"/>
        <w:gridCol w:w="3201"/>
        <w:gridCol w:w="3556"/>
      </w:tblGrid>
      <w:tr w:rsidR="005220F9" w:rsidRPr="005220F9" w14:paraId="0B0CCCE2" w14:textId="77777777" w:rsidTr="004C78AB">
        <w:tc>
          <w:tcPr>
            <w:tcW w:w="0" w:type="auto"/>
            <w:shd w:val="clear" w:color="auto" w:fill="4C94D8" w:themeFill="text2" w:themeFillTint="80"/>
            <w:hideMark/>
          </w:tcPr>
          <w:p w14:paraId="3A551C86" w14:textId="77777777" w:rsidR="005220F9" w:rsidRPr="005220F9" w:rsidRDefault="005220F9" w:rsidP="004C78AB">
            <w:pPr>
              <w:spacing w:after="160" w:line="278" w:lineRule="auto"/>
              <w:jc w:val="center"/>
              <w:rPr>
                <w:rFonts w:asciiTheme="majorHAnsi" w:hAnsiTheme="majorHAnsi"/>
                <w:b/>
                <w:bCs/>
              </w:rPr>
            </w:pPr>
            <w:r w:rsidRPr="005220F9">
              <w:rPr>
                <w:rFonts w:asciiTheme="majorHAnsi" w:hAnsiTheme="majorHAnsi"/>
                <w:b/>
                <w:bCs/>
              </w:rPr>
              <w:t>Risk Level</w:t>
            </w:r>
          </w:p>
        </w:tc>
        <w:tc>
          <w:tcPr>
            <w:tcW w:w="0" w:type="auto"/>
            <w:shd w:val="clear" w:color="auto" w:fill="4C94D8" w:themeFill="text2" w:themeFillTint="80"/>
            <w:hideMark/>
          </w:tcPr>
          <w:p w14:paraId="6E340A8E" w14:textId="77777777" w:rsidR="005220F9" w:rsidRPr="005220F9" w:rsidRDefault="005220F9" w:rsidP="004C78AB">
            <w:pPr>
              <w:spacing w:after="160" w:line="278" w:lineRule="auto"/>
              <w:jc w:val="center"/>
              <w:rPr>
                <w:rFonts w:asciiTheme="majorHAnsi" w:hAnsiTheme="majorHAnsi"/>
                <w:b/>
                <w:bCs/>
              </w:rPr>
            </w:pPr>
            <w:r w:rsidRPr="005220F9">
              <w:rPr>
                <w:rFonts w:asciiTheme="majorHAnsi" w:hAnsiTheme="majorHAnsi"/>
                <w:b/>
                <w:bCs/>
              </w:rPr>
              <w:t>Risk Score</w:t>
            </w:r>
          </w:p>
        </w:tc>
        <w:tc>
          <w:tcPr>
            <w:tcW w:w="0" w:type="auto"/>
            <w:shd w:val="clear" w:color="auto" w:fill="4C94D8" w:themeFill="text2" w:themeFillTint="80"/>
            <w:hideMark/>
          </w:tcPr>
          <w:p w14:paraId="5D85ED88" w14:textId="77777777" w:rsidR="005220F9" w:rsidRPr="005220F9" w:rsidRDefault="005220F9" w:rsidP="004C78AB">
            <w:pPr>
              <w:spacing w:after="160" w:line="278" w:lineRule="auto"/>
              <w:jc w:val="center"/>
              <w:rPr>
                <w:rFonts w:asciiTheme="majorHAnsi" w:hAnsiTheme="majorHAnsi"/>
                <w:b/>
                <w:bCs/>
              </w:rPr>
            </w:pPr>
            <w:r w:rsidRPr="005220F9">
              <w:rPr>
                <w:rFonts w:asciiTheme="majorHAnsi" w:hAnsiTheme="majorHAnsi"/>
                <w:b/>
                <w:bCs/>
              </w:rPr>
              <w:t>Acceptance Decision</w:t>
            </w:r>
          </w:p>
        </w:tc>
        <w:tc>
          <w:tcPr>
            <w:tcW w:w="0" w:type="auto"/>
            <w:shd w:val="clear" w:color="auto" w:fill="4C94D8" w:themeFill="text2" w:themeFillTint="80"/>
            <w:hideMark/>
          </w:tcPr>
          <w:p w14:paraId="75F675A9" w14:textId="77777777" w:rsidR="005220F9" w:rsidRPr="005220F9" w:rsidRDefault="005220F9" w:rsidP="004C78AB">
            <w:pPr>
              <w:spacing w:after="160" w:line="278" w:lineRule="auto"/>
              <w:jc w:val="center"/>
              <w:rPr>
                <w:rFonts w:asciiTheme="majorHAnsi" w:hAnsiTheme="majorHAnsi"/>
                <w:b/>
                <w:bCs/>
              </w:rPr>
            </w:pPr>
            <w:r w:rsidRPr="005220F9">
              <w:rPr>
                <w:rFonts w:asciiTheme="majorHAnsi" w:hAnsiTheme="majorHAnsi"/>
                <w:b/>
                <w:bCs/>
              </w:rPr>
              <w:t>Approval Required</w:t>
            </w:r>
          </w:p>
        </w:tc>
      </w:tr>
      <w:tr w:rsidR="005220F9" w:rsidRPr="005220F9" w14:paraId="3C363749" w14:textId="77777777" w:rsidTr="004C78AB">
        <w:tc>
          <w:tcPr>
            <w:tcW w:w="0" w:type="auto"/>
            <w:shd w:val="clear" w:color="auto" w:fill="4EA72E" w:themeFill="accent6"/>
            <w:hideMark/>
          </w:tcPr>
          <w:p w14:paraId="051CB094" w14:textId="77777777" w:rsidR="005220F9" w:rsidRPr="005220F9" w:rsidRDefault="005220F9" w:rsidP="004C78AB">
            <w:pPr>
              <w:spacing w:after="160" w:line="278" w:lineRule="auto"/>
              <w:jc w:val="center"/>
              <w:rPr>
                <w:rFonts w:asciiTheme="majorHAnsi" w:hAnsiTheme="majorHAnsi"/>
              </w:rPr>
            </w:pPr>
            <w:r w:rsidRPr="005220F9">
              <w:rPr>
                <w:rFonts w:asciiTheme="majorHAnsi" w:hAnsiTheme="majorHAnsi"/>
                <w:b/>
                <w:bCs/>
              </w:rPr>
              <w:t>Low</w:t>
            </w:r>
          </w:p>
        </w:tc>
        <w:tc>
          <w:tcPr>
            <w:tcW w:w="0" w:type="auto"/>
            <w:shd w:val="clear" w:color="auto" w:fill="4EA72E" w:themeFill="accent6"/>
            <w:hideMark/>
          </w:tcPr>
          <w:p w14:paraId="38AED344" w14:textId="77777777" w:rsidR="005220F9" w:rsidRPr="005220F9" w:rsidRDefault="005220F9" w:rsidP="004C78AB">
            <w:pPr>
              <w:spacing w:after="160" w:line="278" w:lineRule="auto"/>
              <w:jc w:val="center"/>
              <w:rPr>
                <w:rFonts w:asciiTheme="majorHAnsi" w:hAnsiTheme="majorHAnsi"/>
              </w:rPr>
            </w:pPr>
            <w:r w:rsidRPr="005220F9">
              <w:rPr>
                <w:rFonts w:asciiTheme="majorHAnsi" w:hAnsiTheme="majorHAnsi"/>
              </w:rPr>
              <w:t>1 – 4</w:t>
            </w:r>
          </w:p>
        </w:tc>
        <w:tc>
          <w:tcPr>
            <w:tcW w:w="0" w:type="auto"/>
            <w:shd w:val="clear" w:color="auto" w:fill="4EA72E" w:themeFill="accent6"/>
            <w:hideMark/>
          </w:tcPr>
          <w:p w14:paraId="25EBA5B5" w14:textId="164424CF" w:rsidR="005220F9" w:rsidRPr="005220F9" w:rsidRDefault="005220F9" w:rsidP="004C78AB">
            <w:pPr>
              <w:spacing w:after="160" w:line="278" w:lineRule="auto"/>
              <w:jc w:val="center"/>
              <w:rPr>
                <w:rFonts w:asciiTheme="majorHAnsi" w:hAnsiTheme="majorHAnsi"/>
              </w:rPr>
            </w:pPr>
            <w:r w:rsidRPr="005220F9">
              <w:rPr>
                <w:rFonts w:asciiTheme="majorHAnsi" w:hAnsiTheme="majorHAnsi"/>
              </w:rPr>
              <w:t xml:space="preserve">Accept and </w:t>
            </w:r>
            <w:r w:rsidR="004C78AB" w:rsidRPr="005220F9">
              <w:rPr>
                <w:rFonts w:asciiTheme="majorHAnsi" w:hAnsiTheme="majorHAnsi"/>
              </w:rPr>
              <w:t>monitor</w:t>
            </w:r>
          </w:p>
        </w:tc>
        <w:tc>
          <w:tcPr>
            <w:tcW w:w="0" w:type="auto"/>
            <w:shd w:val="clear" w:color="auto" w:fill="4EA72E" w:themeFill="accent6"/>
            <w:hideMark/>
          </w:tcPr>
          <w:p w14:paraId="5C40C79A" w14:textId="77777777" w:rsidR="005220F9" w:rsidRPr="005220F9" w:rsidRDefault="005220F9" w:rsidP="004C78AB">
            <w:pPr>
              <w:spacing w:after="160" w:line="278" w:lineRule="auto"/>
              <w:jc w:val="center"/>
              <w:rPr>
                <w:rFonts w:asciiTheme="majorHAnsi" w:hAnsiTheme="majorHAnsi"/>
              </w:rPr>
            </w:pPr>
            <w:r w:rsidRPr="005220F9">
              <w:rPr>
                <w:rFonts w:asciiTheme="majorHAnsi" w:hAnsiTheme="majorHAnsi"/>
              </w:rPr>
              <w:t>Risk Owner</w:t>
            </w:r>
          </w:p>
        </w:tc>
      </w:tr>
      <w:tr w:rsidR="005220F9" w:rsidRPr="005220F9" w14:paraId="66E2E8F5" w14:textId="77777777" w:rsidTr="004C78AB">
        <w:tc>
          <w:tcPr>
            <w:tcW w:w="0" w:type="auto"/>
            <w:shd w:val="clear" w:color="auto" w:fill="FFFF00"/>
            <w:hideMark/>
          </w:tcPr>
          <w:p w14:paraId="06F3CB48" w14:textId="77777777" w:rsidR="005220F9" w:rsidRPr="005220F9" w:rsidRDefault="005220F9" w:rsidP="004C78AB">
            <w:pPr>
              <w:spacing w:after="160" w:line="278" w:lineRule="auto"/>
              <w:jc w:val="center"/>
              <w:rPr>
                <w:rFonts w:asciiTheme="majorHAnsi" w:hAnsiTheme="majorHAnsi"/>
              </w:rPr>
            </w:pPr>
            <w:r w:rsidRPr="005220F9">
              <w:rPr>
                <w:rFonts w:asciiTheme="majorHAnsi" w:hAnsiTheme="majorHAnsi"/>
                <w:b/>
                <w:bCs/>
              </w:rPr>
              <w:t>Medium</w:t>
            </w:r>
          </w:p>
        </w:tc>
        <w:tc>
          <w:tcPr>
            <w:tcW w:w="0" w:type="auto"/>
            <w:shd w:val="clear" w:color="auto" w:fill="FFFF00"/>
            <w:hideMark/>
          </w:tcPr>
          <w:p w14:paraId="51CA41E0" w14:textId="77777777" w:rsidR="005220F9" w:rsidRPr="005220F9" w:rsidRDefault="005220F9" w:rsidP="004C78AB">
            <w:pPr>
              <w:spacing w:after="160" w:line="278" w:lineRule="auto"/>
              <w:jc w:val="center"/>
              <w:rPr>
                <w:rFonts w:asciiTheme="majorHAnsi" w:hAnsiTheme="majorHAnsi"/>
              </w:rPr>
            </w:pPr>
            <w:r w:rsidRPr="005220F9">
              <w:rPr>
                <w:rFonts w:asciiTheme="majorHAnsi" w:hAnsiTheme="majorHAnsi"/>
              </w:rPr>
              <w:t>5 – 9</w:t>
            </w:r>
          </w:p>
        </w:tc>
        <w:tc>
          <w:tcPr>
            <w:tcW w:w="0" w:type="auto"/>
            <w:shd w:val="clear" w:color="auto" w:fill="FFFF00"/>
            <w:hideMark/>
          </w:tcPr>
          <w:p w14:paraId="574E1B78" w14:textId="77777777" w:rsidR="005220F9" w:rsidRPr="005220F9" w:rsidRDefault="005220F9" w:rsidP="004C78AB">
            <w:pPr>
              <w:spacing w:after="160" w:line="278" w:lineRule="auto"/>
              <w:jc w:val="center"/>
              <w:rPr>
                <w:rFonts w:asciiTheme="majorHAnsi" w:hAnsiTheme="majorHAnsi"/>
              </w:rPr>
            </w:pPr>
            <w:r w:rsidRPr="005220F9">
              <w:rPr>
                <w:rFonts w:asciiTheme="majorHAnsi" w:hAnsiTheme="majorHAnsi"/>
              </w:rPr>
              <w:t>Accept with Additional Controls (if required)</w:t>
            </w:r>
          </w:p>
        </w:tc>
        <w:tc>
          <w:tcPr>
            <w:tcW w:w="0" w:type="auto"/>
            <w:shd w:val="clear" w:color="auto" w:fill="FFFF00"/>
            <w:hideMark/>
          </w:tcPr>
          <w:p w14:paraId="6A80B66A" w14:textId="77777777" w:rsidR="005220F9" w:rsidRPr="005220F9" w:rsidRDefault="005220F9" w:rsidP="004C78AB">
            <w:pPr>
              <w:spacing w:after="160" w:line="278" w:lineRule="auto"/>
              <w:jc w:val="center"/>
              <w:rPr>
                <w:rFonts w:asciiTheme="majorHAnsi" w:hAnsiTheme="majorHAnsi"/>
              </w:rPr>
            </w:pPr>
            <w:r w:rsidRPr="005220F9">
              <w:rPr>
                <w:rFonts w:asciiTheme="majorHAnsi" w:hAnsiTheme="majorHAnsi"/>
              </w:rPr>
              <w:t>Information Security Manager</w:t>
            </w:r>
          </w:p>
        </w:tc>
      </w:tr>
      <w:tr w:rsidR="005220F9" w:rsidRPr="005220F9" w14:paraId="5D1C6C27" w14:textId="77777777" w:rsidTr="004C78AB">
        <w:tc>
          <w:tcPr>
            <w:tcW w:w="0" w:type="auto"/>
            <w:shd w:val="clear" w:color="auto" w:fill="FFC000"/>
            <w:hideMark/>
          </w:tcPr>
          <w:p w14:paraId="2A0FE0C9" w14:textId="77777777" w:rsidR="005220F9" w:rsidRPr="005220F9" w:rsidRDefault="005220F9" w:rsidP="004C78AB">
            <w:pPr>
              <w:spacing w:after="160" w:line="278" w:lineRule="auto"/>
              <w:jc w:val="center"/>
              <w:rPr>
                <w:rFonts w:asciiTheme="majorHAnsi" w:hAnsiTheme="majorHAnsi"/>
              </w:rPr>
            </w:pPr>
            <w:r w:rsidRPr="005220F9">
              <w:rPr>
                <w:rFonts w:asciiTheme="majorHAnsi" w:hAnsiTheme="majorHAnsi"/>
                <w:b/>
                <w:bCs/>
              </w:rPr>
              <w:t>High</w:t>
            </w:r>
          </w:p>
        </w:tc>
        <w:tc>
          <w:tcPr>
            <w:tcW w:w="0" w:type="auto"/>
            <w:shd w:val="clear" w:color="auto" w:fill="FFC000"/>
            <w:hideMark/>
          </w:tcPr>
          <w:p w14:paraId="3E2F5A6F" w14:textId="77777777" w:rsidR="005220F9" w:rsidRPr="005220F9" w:rsidRDefault="005220F9" w:rsidP="004C78AB">
            <w:pPr>
              <w:spacing w:after="160" w:line="278" w:lineRule="auto"/>
              <w:jc w:val="center"/>
              <w:rPr>
                <w:rFonts w:asciiTheme="majorHAnsi" w:hAnsiTheme="majorHAnsi"/>
              </w:rPr>
            </w:pPr>
            <w:r w:rsidRPr="005220F9">
              <w:rPr>
                <w:rFonts w:asciiTheme="majorHAnsi" w:hAnsiTheme="majorHAnsi"/>
              </w:rPr>
              <w:t>10 – 16</w:t>
            </w:r>
          </w:p>
        </w:tc>
        <w:tc>
          <w:tcPr>
            <w:tcW w:w="0" w:type="auto"/>
            <w:shd w:val="clear" w:color="auto" w:fill="FFC000"/>
            <w:hideMark/>
          </w:tcPr>
          <w:p w14:paraId="39AD1EE1" w14:textId="77777777" w:rsidR="005220F9" w:rsidRPr="005220F9" w:rsidRDefault="005220F9" w:rsidP="004C78AB">
            <w:pPr>
              <w:spacing w:after="160" w:line="278" w:lineRule="auto"/>
              <w:jc w:val="center"/>
              <w:rPr>
                <w:rFonts w:asciiTheme="majorHAnsi" w:hAnsiTheme="majorHAnsi"/>
              </w:rPr>
            </w:pPr>
            <w:r w:rsidRPr="005220F9">
              <w:rPr>
                <w:rFonts w:asciiTheme="majorHAnsi" w:hAnsiTheme="majorHAnsi"/>
              </w:rPr>
              <w:t>Risk Treatment Required before Acceptance</w:t>
            </w:r>
          </w:p>
        </w:tc>
        <w:tc>
          <w:tcPr>
            <w:tcW w:w="0" w:type="auto"/>
            <w:shd w:val="clear" w:color="auto" w:fill="FFC000"/>
            <w:hideMark/>
          </w:tcPr>
          <w:p w14:paraId="41866D50" w14:textId="77777777" w:rsidR="005220F9" w:rsidRPr="005220F9" w:rsidRDefault="005220F9" w:rsidP="004C78AB">
            <w:pPr>
              <w:spacing w:after="160" w:line="278" w:lineRule="auto"/>
              <w:jc w:val="center"/>
              <w:rPr>
                <w:rFonts w:asciiTheme="majorHAnsi" w:hAnsiTheme="majorHAnsi"/>
              </w:rPr>
            </w:pPr>
            <w:r w:rsidRPr="005220F9">
              <w:rPr>
                <w:rFonts w:asciiTheme="majorHAnsi" w:hAnsiTheme="majorHAnsi"/>
              </w:rPr>
              <w:t>Information Security Manager &amp; Department Head</w:t>
            </w:r>
          </w:p>
        </w:tc>
      </w:tr>
      <w:tr w:rsidR="005220F9" w:rsidRPr="005220F9" w14:paraId="04E6208B" w14:textId="77777777" w:rsidTr="004C78AB">
        <w:tc>
          <w:tcPr>
            <w:tcW w:w="0" w:type="auto"/>
            <w:shd w:val="clear" w:color="auto" w:fill="EE0000"/>
            <w:hideMark/>
          </w:tcPr>
          <w:p w14:paraId="266E090F" w14:textId="77777777" w:rsidR="005220F9" w:rsidRPr="005220F9" w:rsidRDefault="005220F9" w:rsidP="004C78AB">
            <w:pPr>
              <w:spacing w:after="160" w:line="278" w:lineRule="auto"/>
              <w:jc w:val="center"/>
              <w:rPr>
                <w:rFonts w:asciiTheme="majorHAnsi" w:hAnsiTheme="majorHAnsi"/>
              </w:rPr>
            </w:pPr>
            <w:r w:rsidRPr="005220F9">
              <w:rPr>
                <w:rFonts w:asciiTheme="majorHAnsi" w:hAnsiTheme="majorHAnsi"/>
                <w:b/>
                <w:bCs/>
              </w:rPr>
              <w:t>Critical</w:t>
            </w:r>
          </w:p>
        </w:tc>
        <w:tc>
          <w:tcPr>
            <w:tcW w:w="0" w:type="auto"/>
            <w:shd w:val="clear" w:color="auto" w:fill="EE0000"/>
            <w:hideMark/>
          </w:tcPr>
          <w:p w14:paraId="665E45B6" w14:textId="77777777" w:rsidR="005220F9" w:rsidRPr="005220F9" w:rsidRDefault="005220F9" w:rsidP="004C78AB">
            <w:pPr>
              <w:spacing w:after="160" w:line="278" w:lineRule="auto"/>
              <w:jc w:val="center"/>
              <w:rPr>
                <w:rFonts w:asciiTheme="majorHAnsi" w:hAnsiTheme="majorHAnsi"/>
              </w:rPr>
            </w:pPr>
            <w:r w:rsidRPr="005220F9">
              <w:rPr>
                <w:rFonts w:asciiTheme="majorHAnsi" w:hAnsiTheme="majorHAnsi"/>
              </w:rPr>
              <w:t>17 – 25</w:t>
            </w:r>
          </w:p>
        </w:tc>
        <w:tc>
          <w:tcPr>
            <w:tcW w:w="0" w:type="auto"/>
            <w:shd w:val="clear" w:color="auto" w:fill="EE0000"/>
            <w:hideMark/>
          </w:tcPr>
          <w:p w14:paraId="49A538F9" w14:textId="77777777" w:rsidR="005220F9" w:rsidRPr="005220F9" w:rsidRDefault="005220F9" w:rsidP="004C78AB">
            <w:pPr>
              <w:spacing w:after="160" w:line="278" w:lineRule="auto"/>
              <w:jc w:val="center"/>
              <w:rPr>
                <w:rFonts w:asciiTheme="majorHAnsi" w:hAnsiTheme="majorHAnsi"/>
              </w:rPr>
            </w:pPr>
            <w:r w:rsidRPr="005220F9">
              <w:rPr>
                <w:rFonts w:asciiTheme="majorHAnsi" w:hAnsiTheme="majorHAnsi"/>
              </w:rPr>
              <w:t>Risk Cannot Be Accepted Until Treated</w:t>
            </w:r>
          </w:p>
        </w:tc>
        <w:tc>
          <w:tcPr>
            <w:tcW w:w="0" w:type="auto"/>
            <w:shd w:val="clear" w:color="auto" w:fill="EE0000"/>
            <w:hideMark/>
          </w:tcPr>
          <w:p w14:paraId="62878AD6" w14:textId="77777777" w:rsidR="005220F9" w:rsidRPr="005220F9" w:rsidRDefault="005220F9" w:rsidP="004C78AB">
            <w:pPr>
              <w:spacing w:after="160" w:line="278" w:lineRule="auto"/>
              <w:jc w:val="center"/>
              <w:rPr>
                <w:rFonts w:asciiTheme="majorHAnsi" w:hAnsiTheme="majorHAnsi"/>
              </w:rPr>
            </w:pPr>
            <w:r w:rsidRPr="005220F9">
              <w:rPr>
                <w:rFonts w:asciiTheme="majorHAnsi" w:hAnsiTheme="majorHAnsi"/>
              </w:rPr>
              <w:t>Top Management / CEO</w:t>
            </w:r>
          </w:p>
        </w:tc>
      </w:tr>
    </w:tbl>
    <w:p w14:paraId="3A49BF3A" w14:textId="77777777" w:rsidR="00300F15" w:rsidRDefault="00300F15" w:rsidP="005220F9">
      <w:pPr>
        <w:jc w:val="both"/>
        <w:rPr>
          <w:rFonts w:asciiTheme="majorHAnsi" w:hAnsiTheme="majorHAnsi"/>
        </w:rPr>
      </w:pPr>
    </w:p>
    <w:p w14:paraId="0096BBA5" w14:textId="70FED5F4" w:rsidR="004C78AB" w:rsidRPr="00625F6D" w:rsidRDefault="0060615F" w:rsidP="004C78AB">
      <w:pPr>
        <w:pBdr>
          <w:bottom w:val="single" w:sz="4" w:space="1" w:color="auto"/>
        </w:pBdr>
        <w:jc w:val="both"/>
        <w:rPr>
          <w:rFonts w:asciiTheme="majorHAnsi" w:hAnsiTheme="majorHAnsi"/>
          <w:b/>
          <w:bCs/>
          <w:sz w:val="32"/>
          <w:szCs w:val="32"/>
        </w:rPr>
      </w:pPr>
      <w:r w:rsidRPr="00625F6D">
        <w:rPr>
          <w:rFonts w:asciiTheme="majorHAnsi" w:hAnsiTheme="majorHAnsi"/>
          <w:b/>
          <w:bCs/>
          <w:sz w:val="32"/>
          <w:szCs w:val="32"/>
        </w:rPr>
        <w:t>10</w:t>
      </w:r>
      <w:r w:rsidR="004C78AB" w:rsidRPr="00625F6D">
        <w:rPr>
          <w:rFonts w:asciiTheme="majorHAnsi" w:hAnsiTheme="majorHAnsi"/>
          <w:b/>
          <w:bCs/>
          <w:sz w:val="32"/>
          <w:szCs w:val="32"/>
        </w:rPr>
        <w:t>.4 Risk Acceptance Principles</w:t>
      </w:r>
    </w:p>
    <w:p w14:paraId="31A961AA" w14:textId="77777777" w:rsidR="004C78AB" w:rsidRPr="004C78AB" w:rsidRDefault="004C78AB" w:rsidP="004C78AB">
      <w:pPr>
        <w:numPr>
          <w:ilvl w:val="0"/>
          <w:numId w:val="8"/>
        </w:numPr>
        <w:jc w:val="both"/>
        <w:rPr>
          <w:rFonts w:asciiTheme="majorHAnsi" w:hAnsiTheme="majorHAnsi"/>
        </w:rPr>
      </w:pPr>
      <w:r w:rsidRPr="004C78AB">
        <w:rPr>
          <w:rFonts w:asciiTheme="majorHAnsi" w:hAnsiTheme="majorHAnsi"/>
        </w:rPr>
        <w:t xml:space="preserve">Risk acceptance decisions shall be documented and formally approved. </w:t>
      </w:r>
    </w:p>
    <w:p w14:paraId="4A147D7E" w14:textId="77777777" w:rsidR="004C78AB" w:rsidRPr="004C78AB" w:rsidRDefault="004C78AB" w:rsidP="004C78AB">
      <w:pPr>
        <w:numPr>
          <w:ilvl w:val="0"/>
          <w:numId w:val="8"/>
        </w:numPr>
        <w:jc w:val="both"/>
        <w:rPr>
          <w:rFonts w:asciiTheme="majorHAnsi" w:hAnsiTheme="majorHAnsi"/>
        </w:rPr>
      </w:pPr>
      <w:r w:rsidRPr="004C78AB">
        <w:rPr>
          <w:rFonts w:asciiTheme="majorHAnsi" w:hAnsiTheme="majorHAnsi"/>
        </w:rPr>
        <w:t xml:space="preserve">Accepted risks shall be periodically reviewed to ensure they remain within the organization's approved risk appetite. </w:t>
      </w:r>
    </w:p>
    <w:p w14:paraId="0F1F1BBD" w14:textId="77777777" w:rsidR="004C78AB" w:rsidRPr="004C78AB" w:rsidRDefault="004C78AB" w:rsidP="004C78AB">
      <w:pPr>
        <w:numPr>
          <w:ilvl w:val="0"/>
          <w:numId w:val="8"/>
        </w:numPr>
        <w:jc w:val="both"/>
        <w:rPr>
          <w:rFonts w:asciiTheme="majorHAnsi" w:hAnsiTheme="majorHAnsi"/>
        </w:rPr>
      </w:pPr>
      <w:r w:rsidRPr="004C78AB">
        <w:rPr>
          <w:rFonts w:asciiTheme="majorHAnsi" w:hAnsiTheme="majorHAnsi"/>
        </w:rPr>
        <w:t xml:space="preserve">Any significant changes in business operations, technology, legal requirements, or the threat landscape shall trigger a reassessment of accepted risks. </w:t>
      </w:r>
    </w:p>
    <w:p w14:paraId="3777CC12" w14:textId="77777777" w:rsidR="004C78AB" w:rsidRPr="004C78AB" w:rsidRDefault="004C78AB" w:rsidP="004C78AB">
      <w:pPr>
        <w:numPr>
          <w:ilvl w:val="0"/>
          <w:numId w:val="8"/>
        </w:numPr>
        <w:jc w:val="both"/>
        <w:rPr>
          <w:rFonts w:asciiTheme="majorHAnsi" w:hAnsiTheme="majorHAnsi"/>
        </w:rPr>
      </w:pPr>
      <w:r w:rsidRPr="004C78AB">
        <w:rPr>
          <w:rFonts w:asciiTheme="majorHAnsi" w:hAnsiTheme="majorHAnsi"/>
        </w:rPr>
        <w:t xml:space="preserve">High and Critical risks shall not be accepted without appropriate justification, documented approval, and implementation of suitable risk treatment measures. </w:t>
      </w:r>
    </w:p>
    <w:p w14:paraId="7ABCF253" w14:textId="30D5FF2B" w:rsidR="004C78AB" w:rsidRPr="00625F6D" w:rsidRDefault="004C78AB" w:rsidP="005220F9">
      <w:pPr>
        <w:jc w:val="both"/>
        <w:rPr>
          <w:rFonts w:asciiTheme="majorHAnsi" w:hAnsiTheme="majorHAnsi"/>
          <w:sz w:val="32"/>
          <w:szCs w:val="32"/>
        </w:rPr>
      </w:pPr>
    </w:p>
    <w:p w14:paraId="4F20232A" w14:textId="7D5E0953" w:rsidR="0060615F" w:rsidRPr="00625F6D" w:rsidRDefault="0060615F" w:rsidP="0060615F">
      <w:pPr>
        <w:pBdr>
          <w:bottom w:val="single" w:sz="4" w:space="1" w:color="auto"/>
        </w:pBdr>
        <w:jc w:val="both"/>
        <w:rPr>
          <w:rFonts w:asciiTheme="majorHAnsi" w:hAnsiTheme="majorHAnsi"/>
          <w:b/>
          <w:bCs/>
          <w:sz w:val="32"/>
          <w:szCs w:val="32"/>
        </w:rPr>
      </w:pPr>
      <w:r w:rsidRPr="00625F6D">
        <w:rPr>
          <w:rFonts w:asciiTheme="majorHAnsi" w:hAnsiTheme="majorHAnsi"/>
          <w:b/>
          <w:bCs/>
          <w:sz w:val="32"/>
          <w:szCs w:val="32"/>
        </w:rPr>
        <w:t>10.5 Review of Accepted Risks</w:t>
      </w:r>
    </w:p>
    <w:p w14:paraId="1EF1E670" w14:textId="77777777" w:rsidR="0060615F" w:rsidRPr="0060615F" w:rsidRDefault="0060615F" w:rsidP="0060615F">
      <w:pPr>
        <w:jc w:val="both"/>
        <w:rPr>
          <w:rFonts w:asciiTheme="majorHAnsi" w:hAnsiTheme="majorHAnsi"/>
        </w:rPr>
      </w:pPr>
      <w:r w:rsidRPr="0060615F">
        <w:rPr>
          <w:rFonts w:asciiTheme="majorHAnsi" w:hAnsiTheme="majorHAnsi"/>
        </w:rPr>
        <w:t>Accepted risks shall be reviewed at least annually, or whenever significant organizational, technological, regulatory, or business changes occur. The Information Security Manager shall ensure that accepted risks continue to remain within the organization's approved risk tolerance and that any changes requiring additional treatment are promptly addressed.</w:t>
      </w:r>
    </w:p>
    <w:p w14:paraId="2F0B12C4" w14:textId="0C2083A0" w:rsidR="0060615F" w:rsidRDefault="0060615F">
      <w:pPr>
        <w:rPr>
          <w:rFonts w:asciiTheme="majorHAnsi" w:hAnsiTheme="majorHAnsi"/>
        </w:rPr>
      </w:pPr>
      <w:r>
        <w:rPr>
          <w:rFonts w:asciiTheme="majorHAnsi" w:hAnsiTheme="majorHAnsi"/>
        </w:rPr>
        <w:br w:type="page"/>
      </w:r>
    </w:p>
    <w:p w14:paraId="3C31FDD7" w14:textId="4B640D80" w:rsidR="0060615F" w:rsidRPr="00625F6D" w:rsidRDefault="0060615F" w:rsidP="0060615F">
      <w:pPr>
        <w:jc w:val="both"/>
        <w:rPr>
          <w:rFonts w:asciiTheme="majorHAnsi" w:hAnsiTheme="majorHAnsi"/>
          <w:b/>
          <w:bCs/>
          <w:sz w:val="32"/>
          <w:szCs w:val="32"/>
        </w:rPr>
      </w:pPr>
      <w:r w:rsidRPr="00625F6D">
        <w:rPr>
          <w:rFonts w:asciiTheme="majorHAnsi" w:hAnsiTheme="majorHAnsi"/>
          <w:b/>
          <w:bCs/>
          <w:sz w:val="32"/>
          <w:szCs w:val="32"/>
        </w:rPr>
        <w:lastRenderedPageBreak/>
        <w:t>11. Roles and Responsibilities</w:t>
      </w:r>
    </w:p>
    <w:p w14:paraId="64E3FF4A" w14:textId="5B9A833D" w:rsidR="0060615F" w:rsidRPr="00625F6D" w:rsidRDefault="0060615F" w:rsidP="0060615F">
      <w:pPr>
        <w:pBdr>
          <w:bottom w:val="single" w:sz="4" w:space="1" w:color="auto"/>
        </w:pBdr>
        <w:jc w:val="both"/>
        <w:rPr>
          <w:rFonts w:asciiTheme="majorHAnsi" w:hAnsiTheme="majorHAnsi"/>
          <w:b/>
          <w:bCs/>
          <w:sz w:val="32"/>
          <w:szCs w:val="32"/>
        </w:rPr>
      </w:pPr>
      <w:r w:rsidRPr="00625F6D">
        <w:rPr>
          <w:rFonts w:asciiTheme="majorHAnsi" w:hAnsiTheme="majorHAnsi"/>
          <w:b/>
          <w:bCs/>
          <w:sz w:val="32"/>
          <w:szCs w:val="32"/>
        </w:rPr>
        <w:t>11.1 Purpose</w:t>
      </w:r>
    </w:p>
    <w:p w14:paraId="19C5A016" w14:textId="77777777" w:rsidR="0060615F" w:rsidRPr="0060615F" w:rsidRDefault="0060615F" w:rsidP="0060615F">
      <w:pPr>
        <w:jc w:val="both"/>
        <w:rPr>
          <w:rFonts w:asciiTheme="majorHAnsi" w:hAnsiTheme="majorHAnsi"/>
        </w:rPr>
      </w:pPr>
      <w:r w:rsidRPr="0060615F">
        <w:rPr>
          <w:rFonts w:asciiTheme="majorHAnsi" w:hAnsiTheme="majorHAnsi"/>
        </w:rPr>
        <w:t>The purpose of this section is to define the roles and responsibilities of individuals involved in the Information Security Risk Assessment process. Clear assignment of responsibilities ensures accountability, effective risk management, timely decision-making, and continual improvement of the Information Security Management System (ISMS).</w:t>
      </w:r>
    </w:p>
    <w:p w14:paraId="0ED1BA6D" w14:textId="0E3DF916" w:rsidR="0060615F" w:rsidRPr="00625F6D" w:rsidRDefault="0060615F" w:rsidP="0060615F">
      <w:pPr>
        <w:pBdr>
          <w:bottom w:val="single" w:sz="4" w:space="1" w:color="auto"/>
        </w:pBdr>
        <w:jc w:val="both"/>
        <w:rPr>
          <w:rFonts w:asciiTheme="majorHAnsi" w:hAnsiTheme="majorHAnsi"/>
          <w:b/>
          <w:bCs/>
          <w:sz w:val="32"/>
          <w:szCs w:val="32"/>
        </w:rPr>
      </w:pPr>
      <w:r w:rsidRPr="00625F6D">
        <w:rPr>
          <w:rFonts w:asciiTheme="majorHAnsi" w:hAnsiTheme="majorHAnsi"/>
          <w:b/>
          <w:bCs/>
          <w:sz w:val="32"/>
          <w:szCs w:val="32"/>
        </w:rPr>
        <w:t>11.2 Roles and Responsibilities Matrix</w:t>
      </w:r>
    </w:p>
    <w:tbl>
      <w:tblPr>
        <w:tblStyle w:val="GridTable5Dark-Accent1"/>
        <w:tblW w:w="0" w:type="auto"/>
        <w:tblLook w:val="04A0" w:firstRow="1" w:lastRow="0" w:firstColumn="1" w:lastColumn="0" w:noHBand="0" w:noVBand="1"/>
      </w:tblPr>
      <w:tblGrid>
        <w:gridCol w:w="2048"/>
        <w:gridCol w:w="6968"/>
      </w:tblGrid>
      <w:tr w:rsidR="0060615F" w:rsidRPr="0060615F" w14:paraId="7FAE629D" w14:textId="77777777" w:rsidTr="00D613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E993A8" w14:textId="77777777" w:rsidR="0060615F" w:rsidRPr="0060615F" w:rsidRDefault="0060615F" w:rsidP="0060615F">
            <w:pPr>
              <w:spacing w:after="160" w:line="278" w:lineRule="auto"/>
              <w:jc w:val="center"/>
              <w:rPr>
                <w:rFonts w:asciiTheme="majorHAnsi" w:hAnsiTheme="majorHAnsi"/>
                <w:b w:val="0"/>
                <w:bCs w:val="0"/>
              </w:rPr>
            </w:pPr>
            <w:r w:rsidRPr="0060615F">
              <w:rPr>
                <w:rFonts w:asciiTheme="majorHAnsi" w:hAnsiTheme="majorHAnsi"/>
              </w:rPr>
              <w:t>Role</w:t>
            </w:r>
          </w:p>
        </w:tc>
        <w:tc>
          <w:tcPr>
            <w:tcW w:w="0" w:type="auto"/>
            <w:hideMark/>
          </w:tcPr>
          <w:p w14:paraId="01D26662" w14:textId="77777777" w:rsidR="0060615F" w:rsidRPr="0060615F" w:rsidRDefault="0060615F" w:rsidP="0060615F">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60615F">
              <w:rPr>
                <w:rFonts w:asciiTheme="majorHAnsi" w:hAnsiTheme="majorHAnsi"/>
              </w:rPr>
              <w:t>Responsibilities</w:t>
            </w:r>
          </w:p>
        </w:tc>
      </w:tr>
      <w:tr w:rsidR="0060615F" w:rsidRPr="0060615F" w14:paraId="47531227"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A16E6" w14:textId="77777777" w:rsidR="0060615F" w:rsidRPr="0060615F" w:rsidRDefault="0060615F" w:rsidP="0060615F">
            <w:pPr>
              <w:spacing w:after="160" w:line="278" w:lineRule="auto"/>
              <w:jc w:val="center"/>
              <w:rPr>
                <w:rFonts w:asciiTheme="majorHAnsi" w:hAnsiTheme="majorHAnsi"/>
              </w:rPr>
            </w:pPr>
            <w:r w:rsidRPr="0060615F">
              <w:rPr>
                <w:rFonts w:asciiTheme="majorHAnsi" w:hAnsiTheme="majorHAnsi"/>
              </w:rPr>
              <w:t>Top Management / CEO</w:t>
            </w:r>
          </w:p>
        </w:tc>
        <w:tc>
          <w:tcPr>
            <w:tcW w:w="0" w:type="auto"/>
            <w:hideMark/>
          </w:tcPr>
          <w:p w14:paraId="7E1D5BAE" w14:textId="77777777" w:rsidR="0060615F" w:rsidRPr="0060615F" w:rsidRDefault="0060615F" w:rsidP="0060615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60615F">
              <w:rPr>
                <w:rFonts w:asciiTheme="majorHAnsi" w:hAnsiTheme="majorHAnsi"/>
              </w:rPr>
              <w:t>Approve the Risk Assessment Methodology, establish the organization's risk appetite, review high and critical risks, allocate resources, and support continual improvement of the ISMS.</w:t>
            </w:r>
          </w:p>
        </w:tc>
      </w:tr>
      <w:tr w:rsidR="0060615F" w:rsidRPr="0060615F" w14:paraId="13EA8F74"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58EC4A64" w14:textId="77777777" w:rsidR="0060615F" w:rsidRPr="0060615F" w:rsidRDefault="0060615F" w:rsidP="0060615F">
            <w:pPr>
              <w:spacing w:after="160" w:line="278" w:lineRule="auto"/>
              <w:jc w:val="center"/>
              <w:rPr>
                <w:rFonts w:asciiTheme="majorHAnsi" w:hAnsiTheme="majorHAnsi"/>
              </w:rPr>
            </w:pPr>
            <w:r w:rsidRPr="0060615F">
              <w:rPr>
                <w:rFonts w:asciiTheme="majorHAnsi" w:hAnsiTheme="majorHAnsi"/>
              </w:rPr>
              <w:t>Information Security Manager</w:t>
            </w:r>
          </w:p>
        </w:tc>
        <w:tc>
          <w:tcPr>
            <w:tcW w:w="0" w:type="auto"/>
            <w:hideMark/>
          </w:tcPr>
          <w:p w14:paraId="7BEED191" w14:textId="77777777" w:rsidR="0060615F" w:rsidRPr="0060615F" w:rsidRDefault="0060615F" w:rsidP="0060615F">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60615F">
              <w:rPr>
                <w:rFonts w:asciiTheme="majorHAnsi" w:hAnsiTheme="majorHAnsi"/>
              </w:rPr>
              <w:t>Lead the risk assessment process, coordinate risk identification and evaluation, review risk assessments, approve medium and high-risk treatment plans, and report risk status to Top Management.</w:t>
            </w:r>
          </w:p>
        </w:tc>
      </w:tr>
      <w:tr w:rsidR="0060615F" w:rsidRPr="0060615F" w14:paraId="327592C9"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8E1EA6" w14:textId="77777777" w:rsidR="0060615F" w:rsidRPr="0060615F" w:rsidRDefault="0060615F" w:rsidP="0060615F">
            <w:pPr>
              <w:spacing w:after="160" w:line="278" w:lineRule="auto"/>
              <w:jc w:val="center"/>
              <w:rPr>
                <w:rFonts w:asciiTheme="majorHAnsi" w:hAnsiTheme="majorHAnsi"/>
              </w:rPr>
            </w:pPr>
            <w:r w:rsidRPr="0060615F">
              <w:rPr>
                <w:rFonts w:asciiTheme="majorHAnsi" w:hAnsiTheme="majorHAnsi"/>
              </w:rPr>
              <w:t>Risk Owner</w:t>
            </w:r>
          </w:p>
        </w:tc>
        <w:tc>
          <w:tcPr>
            <w:tcW w:w="0" w:type="auto"/>
            <w:hideMark/>
          </w:tcPr>
          <w:p w14:paraId="6F3A810C" w14:textId="77777777" w:rsidR="0060615F" w:rsidRPr="0060615F" w:rsidRDefault="0060615F" w:rsidP="0060615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60615F">
              <w:rPr>
                <w:rFonts w:asciiTheme="majorHAnsi" w:hAnsiTheme="majorHAnsi"/>
              </w:rPr>
              <w:t>Identify, assess, manage, monitor, and review risks within their area of responsibility. Ensure timely implementation of risk treatment actions.</w:t>
            </w:r>
          </w:p>
        </w:tc>
      </w:tr>
      <w:tr w:rsidR="0060615F" w:rsidRPr="0060615F" w14:paraId="444937AA"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638CF25F" w14:textId="77777777" w:rsidR="0060615F" w:rsidRPr="0060615F" w:rsidRDefault="0060615F" w:rsidP="0060615F">
            <w:pPr>
              <w:spacing w:after="160" w:line="278" w:lineRule="auto"/>
              <w:jc w:val="center"/>
              <w:rPr>
                <w:rFonts w:asciiTheme="majorHAnsi" w:hAnsiTheme="majorHAnsi"/>
              </w:rPr>
            </w:pPr>
            <w:r w:rsidRPr="0060615F">
              <w:rPr>
                <w:rFonts w:asciiTheme="majorHAnsi" w:hAnsiTheme="majorHAnsi"/>
              </w:rPr>
              <w:t>Department Heads</w:t>
            </w:r>
          </w:p>
        </w:tc>
        <w:tc>
          <w:tcPr>
            <w:tcW w:w="0" w:type="auto"/>
            <w:hideMark/>
          </w:tcPr>
          <w:p w14:paraId="313B200C" w14:textId="77777777" w:rsidR="0060615F" w:rsidRPr="0060615F" w:rsidRDefault="0060615F" w:rsidP="0060615F">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60615F">
              <w:rPr>
                <w:rFonts w:asciiTheme="majorHAnsi" w:hAnsiTheme="majorHAnsi"/>
              </w:rPr>
              <w:t>Support risk identification, provide business context, implement security controls, and ensure departmental compliance with the Risk Assessment Methodology.</w:t>
            </w:r>
          </w:p>
        </w:tc>
      </w:tr>
      <w:tr w:rsidR="0060615F" w:rsidRPr="0060615F" w14:paraId="2AA7AB43"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93D4A" w14:textId="77777777" w:rsidR="0060615F" w:rsidRPr="0060615F" w:rsidRDefault="0060615F" w:rsidP="0060615F">
            <w:pPr>
              <w:spacing w:after="160" w:line="278" w:lineRule="auto"/>
              <w:jc w:val="center"/>
              <w:rPr>
                <w:rFonts w:asciiTheme="majorHAnsi" w:hAnsiTheme="majorHAnsi"/>
              </w:rPr>
            </w:pPr>
            <w:r w:rsidRPr="0060615F">
              <w:rPr>
                <w:rFonts w:asciiTheme="majorHAnsi" w:hAnsiTheme="majorHAnsi"/>
              </w:rPr>
              <w:t>IT Manager / IT Security Team</w:t>
            </w:r>
          </w:p>
        </w:tc>
        <w:tc>
          <w:tcPr>
            <w:tcW w:w="0" w:type="auto"/>
            <w:hideMark/>
          </w:tcPr>
          <w:p w14:paraId="59E11320" w14:textId="77777777" w:rsidR="0060615F" w:rsidRPr="0060615F" w:rsidRDefault="0060615F" w:rsidP="0060615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60615F">
              <w:rPr>
                <w:rFonts w:asciiTheme="majorHAnsi" w:hAnsiTheme="majorHAnsi"/>
              </w:rPr>
              <w:t>Identify technical risks, perform vulnerability assessments, implement security controls, monitor security incidents, and support remediation activities.</w:t>
            </w:r>
          </w:p>
        </w:tc>
      </w:tr>
      <w:tr w:rsidR="0060615F" w:rsidRPr="0060615F" w14:paraId="36C9B543" w14:textId="77777777" w:rsidTr="00D61397">
        <w:tc>
          <w:tcPr>
            <w:cnfStyle w:val="001000000000" w:firstRow="0" w:lastRow="0" w:firstColumn="1" w:lastColumn="0" w:oddVBand="0" w:evenVBand="0" w:oddHBand="0" w:evenHBand="0" w:firstRowFirstColumn="0" w:firstRowLastColumn="0" w:lastRowFirstColumn="0" w:lastRowLastColumn="0"/>
            <w:tcW w:w="0" w:type="auto"/>
            <w:hideMark/>
          </w:tcPr>
          <w:p w14:paraId="7D61EDBF" w14:textId="77777777" w:rsidR="0060615F" w:rsidRPr="0060615F" w:rsidRDefault="0060615F" w:rsidP="0060615F">
            <w:pPr>
              <w:spacing w:after="160" w:line="278" w:lineRule="auto"/>
              <w:jc w:val="center"/>
              <w:rPr>
                <w:rFonts w:asciiTheme="majorHAnsi" w:hAnsiTheme="majorHAnsi"/>
              </w:rPr>
            </w:pPr>
            <w:r w:rsidRPr="0060615F">
              <w:rPr>
                <w:rFonts w:asciiTheme="majorHAnsi" w:hAnsiTheme="majorHAnsi"/>
              </w:rPr>
              <w:t>Employees</w:t>
            </w:r>
          </w:p>
        </w:tc>
        <w:tc>
          <w:tcPr>
            <w:tcW w:w="0" w:type="auto"/>
            <w:hideMark/>
          </w:tcPr>
          <w:p w14:paraId="30EAB25F" w14:textId="77777777" w:rsidR="0060615F" w:rsidRPr="0060615F" w:rsidRDefault="0060615F" w:rsidP="0060615F">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60615F">
              <w:rPr>
                <w:rFonts w:asciiTheme="majorHAnsi" w:hAnsiTheme="majorHAnsi"/>
              </w:rPr>
              <w:t>Report information security incidents, comply with organizational security policies, and support risk management activities within their responsibilities.</w:t>
            </w:r>
          </w:p>
        </w:tc>
      </w:tr>
      <w:tr w:rsidR="0060615F" w:rsidRPr="0060615F" w14:paraId="6073EF6C" w14:textId="77777777" w:rsidTr="00D613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BA181" w14:textId="77777777" w:rsidR="0060615F" w:rsidRPr="0060615F" w:rsidRDefault="0060615F" w:rsidP="0060615F">
            <w:pPr>
              <w:spacing w:after="160" w:line="278" w:lineRule="auto"/>
              <w:jc w:val="center"/>
              <w:rPr>
                <w:rFonts w:asciiTheme="majorHAnsi" w:hAnsiTheme="majorHAnsi"/>
              </w:rPr>
            </w:pPr>
            <w:r w:rsidRPr="0060615F">
              <w:rPr>
                <w:rFonts w:asciiTheme="majorHAnsi" w:hAnsiTheme="majorHAnsi"/>
              </w:rPr>
              <w:t>Internal Auditor</w:t>
            </w:r>
          </w:p>
        </w:tc>
        <w:tc>
          <w:tcPr>
            <w:tcW w:w="0" w:type="auto"/>
            <w:hideMark/>
          </w:tcPr>
          <w:p w14:paraId="51AFCDB8" w14:textId="77777777" w:rsidR="0060615F" w:rsidRPr="0060615F" w:rsidRDefault="0060615F" w:rsidP="0060615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60615F">
              <w:rPr>
                <w:rFonts w:asciiTheme="majorHAnsi" w:hAnsiTheme="majorHAnsi"/>
              </w:rPr>
              <w:t>Independently evaluate the effectiveness of the Risk Assessment Methodology, verify compliance with ISO/IEC 27001:2022, and report audit findings to Top Management.</w:t>
            </w:r>
          </w:p>
        </w:tc>
      </w:tr>
    </w:tbl>
    <w:p w14:paraId="566642F4" w14:textId="7EC9AE70" w:rsidR="0060615F" w:rsidRDefault="0060615F" w:rsidP="0060615F">
      <w:pPr>
        <w:jc w:val="both"/>
        <w:rPr>
          <w:rFonts w:asciiTheme="majorHAnsi" w:hAnsiTheme="majorHAnsi"/>
        </w:rPr>
      </w:pPr>
    </w:p>
    <w:p w14:paraId="1A35FE85" w14:textId="77777777" w:rsidR="0060615F" w:rsidRDefault="0060615F">
      <w:pPr>
        <w:rPr>
          <w:rFonts w:asciiTheme="majorHAnsi" w:hAnsiTheme="majorHAnsi"/>
        </w:rPr>
      </w:pPr>
      <w:r>
        <w:rPr>
          <w:rFonts w:asciiTheme="majorHAnsi" w:hAnsiTheme="majorHAnsi"/>
        </w:rPr>
        <w:br w:type="page"/>
      </w:r>
    </w:p>
    <w:p w14:paraId="667F4E71" w14:textId="44A2E282" w:rsidR="0060615F" w:rsidRPr="00625F6D" w:rsidRDefault="0060615F" w:rsidP="0060615F">
      <w:pPr>
        <w:pBdr>
          <w:bottom w:val="single" w:sz="4" w:space="1" w:color="auto"/>
        </w:pBdr>
        <w:jc w:val="both"/>
        <w:rPr>
          <w:rFonts w:asciiTheme="majorHAnsi" w:hAnsiTheme="majorHAnsi"/>
          <w:b/>
          <w:bCs/>
          <w:sz w:val="32"/>
          <w:szCs w:val="32"/>
        </w:rPr>
      </w:pPr>
      <w:r w:rsidRPr="00625F6D">
        <w:rPr>
          <w:rFonts w:asciiTheme="majorHAnsi" w:hAnsiTheme="majorHAnsi"/>
          <w:b/>
          <w:bCs/>
          <w:sz w:val="32"/>
          <w:szCs w:val="32"/>
        </w:rPr>
        <w:lastRenderedPageBreak/>
        <w:t>11.3 Responsibility Principles</w:t>
      </w:r>
    </w:p>
    <w:p w14:paraId="3CF140E8" w14:textId="77777777" w:rsidR="0060615F" w:rsidRPr="0060615F" w:rsidRDefault="0060615F" w:rsidP="0060615F">
      <w:pPr>
        <w:jc w:val="both"/>
        <w:rPr>
          <w:rFonts w:asciiTheme="majorHAnsi" w:hAnsiTheme="majorHAnsi"/>
        </w:rPr>
      </w:pPr>
      <w:r w:rsidRPr="0060615F">
        <w:rPr>
          <w:rFonts w:asciiTheme="majorHAnsi" w:hAnsiTheme="majorHAnsi"/>
        </w:rPr>
        <w:t>All personnel involved in the risk assessment process shall understand and fulfil their assigned responsibilities. Risk management activities shall be performed in a timely, objective, and consistent manner, with appropriate documentation and communication. Collaboration between business functions, process owners, and management shall be maintained to ensure the effective identification, evaluation, treatment, and monitoring of information security risks.</w:t>
      </w:r>
    </w:p>
    <w:p w14:paraId="09A44A79" w14:textId="771CFFAC" w:rsidR="0060615F" w:rsidRDefault="0060615F">
      <w:pPr>
        <w:rPr>
          <w:rFonts w:asciiTheme="majorHAnsi" w:hAnsiTheme="majorHAnsi"/>
        </w:rPr>
      </w:pPr>
      <w:r>
        <w:rPr>
          <w:rFonts w:asciiTheme="majorHAnsi" w:hAnsiTheme="majorHAnsi"/>
        </w:rPr>
        <w:br w:type="page"/>
      </w:r>
    </w:p>
    <w:p w14:paraId="5DAF8FBC" w14:textId="451DC77C" w:rsidR="0060615F" w:rsidRPr="00625F6D" w:rsidRDefault="0060615F" w:rsidP="0060615F">
      <w:pPr>
        <w:jc w:val="both"/>
        <w:rPr>
          <w:rFonts w:asciiTheme="majorHAnsi" w:hAnsiTheme="majorHAnsi"/>
          <w:b/>
          <w:bCs/>
          <w:sz w:val="32"/>
          <w:szCs w:val="32"/>
        </w:rPr>
      </w:pPr>
      <w:r w:rsidRPr="00625F6D">
        <w:rPr>
          <w:rFonts w:asciiTheme="majorHAnsi" w:hAnsiTheme="majorHAnsi"/>
          <w:b/>
          <w:bCs/>
          <w:sz w:val="32"/>
          <w:szCs w:val="32"/>
        </w:rPr>
        <w:lastRenderedPageBreak/>
        <w:t>12. Review and Approval</w:t>
      </w:r>
    </w:p>
    <w:p w14:paraId="3329FA30" w14:textId="5745E1A3" w:rsidR="0060615F" w:rsidRPr="00625F6D" w:rsidRDefault="0060615F" w:rsidP="0060615F">
      <w:pPr>
        <w:pBdr>
          <w:bottom w:val="single" w:sz="4" w:space="1" w:color="auto"/>
        </w:pBdr>
        <w:jc w:val="both"/>
        <w:rPr>
          <w:rFonts w:asciiTheme="majorHAnsi" w:hAnsiTheme="majorHAnsi"/>
          <w:b/>
          <w:bCs/>
          <w:sz w:val="32"/>
          <w:szCs w:val="32"/>
        </w:rPr>
      </w:pPr>
      <w:r w:rsidRPr="00625F6D">
        <w:rPr>
          <w:rFonts w:asciiTheme="majorHAnsi" w:hAnsiTheme="majorHAnsi"/>
          <w:b/>
          <w:bCs/>
          <w:sz w:val="32"/>
          <w:szCs w:val="32"/>
        </w:rPr>
        <w:t>12.1 Review</w:t>
      </w:r>
    </w:p>
    <w:p w14:paraId="6C6FC393" w14:textId="77777777" w:rsidR="0060615F" w:rsidRPr="0060615F" w:rsidRDefault="0060615F" w:rsidP="0060615F">
      <w:pPr>
        <w:jc w:val="both"/>
        <w:rPr>
          <w:rFonts w:asciiTheme="majorHAnsi" w:hAnsiTheme="majorHAnsi"/>
        </w:rPr>
      </w:pPr>
      <w:r w:rsidRPr="0060615F">
        <w:rPr>
          <w:rFonts w:asciiTheme="majorHAnsi" w:hAnsiTheme="majorHAnsi"/>
        </w:rPr>
        <w:t>This Risk Assessment Methodology shall be formally reviewed at least annually, or earlier whenever significant changes occur to the organization's business operations, information assets, technologies, legal or regulatory requirements, threat landscape, contractual obligations, or the Information Security Management System (ISMS). The review process shall verify the continued suitability, adequacy, effectiveness, and alignment of the methodology with the organization's strategic objectives, risk management framework, and the requirements of ISO/IEC 27001:2022.</w:t>
      </w:r>
    </w:p>
    <w:p w14:paraId="16AECAD4" w14:textId="77777777" w:rsidR="0060615F" w:rsidRPr="0060615F" w:rsidRDefault="0060615F" w:rsidP="0060615F">
      <w:pPr>
        <w:jc w:val="both"/>
        <w:rPr>
          <w:rFonts w:asciiTheme="majorHAnsi" w:hAnsiTheme="majorHAnsi"/>
        </w:rPr>
      </w:pPr>
      <w:r w:rsidRPr="0060615F">
        <w:rPr>
          <w:rFonts w:asciiTheme="majorHAnsi" w:hAnsiTheme="majorHAnsi"/>
        </w:rPr>
        <w:t>The review shall also evaluate the effectiveness of the risk assessment process, the relevance of risk evaluation criteria, the accuracy of risk ratings, the implementation of risk treatment actions, and opportunities for continual improvement. All review outcomes, recommendations, and approved changes shall be documented and maintained as controlled information in accordance with the organization's Document Control Procedure.</w:t>
      </w:r>
    </w:p>
    <w:p w14:paraId="4AA7D432" w14:textId="041903F6" w:rsidR="0060615F" w:rsidRPr="00625F6D" w:rsidRDefault="0060615F" w:rsidP="0060615F">
      <w:pPr>
        <w:jc w:val="both"/>
        <w:rPr>
          <w:rFonts w:asciiTheme="majorHAnsi" w:hAnsiTheme="majorHAnsi"/>
          <w:sz w:val="32"/>
          <w:szCs w:val="32"/>
        </w:rPr>
      </w:pPr>
    </w:p>
    <w:p w14:paraId="23847050" w14:textId="0006B1C2" w:rsidR="0060615F" w:rsidRPr="00625F6D" w:rsidRDefault="0060615F" w:rsidP="0060615F">
      <w:pPr>
        <w:pBdr>
          <w:bottom w:val="single" w:sz="4" w:space="1" w:color="auto"/>
        </w:pBdr>
        <w:jc w:val="both"/>
        <w:rPr>
          <w:rFonts w:asciiTheme="majorHAnsi" w:hAnsiTheme="majorHAnsi"/>
          <w:b/>
          <w:bCs/>
          <w:sz w:val="32"/>
          <w:szCs w:val="32"/>
        </w:rPr>
      </w:pPr>
      <w:r w:rsidRPr="00625F6D">
        <w:rPr>
          <w:rFonts w:asciiTheme="majorHAnsi" w:hAnsiTheme="majorHAnsi"/>
          <w:b/>
          <w:bCs/>
          <w:sz w:val="32"/>
          <w:szCs w:val="32"/>
        </w:rPr>
        <w:t>12.2 Approval</w:t>
      </w:r>
    </w:p>
    <w:p w14:paraId="2AD560FD" w14:textId="77777777" w:rsidR="0060615F" w:rsidRPr="0060615F" w:rsidRDefault="0060615F" w:rsidP="0060615F">
      <w:pPr>
        <w:jc w:val="both"/>
        <w:rPr>
          <w:rFonts w:asciiTheme="majorHAnsi" w:hAnsiTheme="majorHAnsi"/>
        </w:rPr>
      </w:pPr>
      <w:r w:rsidRPr="0060615F">
        <w:rPr>
          <w:rFonts w:asciiTheme="majorHAnsi" w:hAnsiTheme="majorHAnsi"/>
        </w:rPr>
        <w:t>This Risk Assessment Methodology shall be reviewed by the Information Security Manager and formally approved by Top Management prior to its implementation. The approval signifies management's commitment to adopting a structured, consistent, and risk-based approach for managing information security risks across the organization.</w:t>
      </w:r>
    </w:p>
    <w:p w14:paraId="56F69F07" w14:textId="77777777" w:rsidR="0060615F" w:rsidRPr="0060615F" w:rsidRDefault="0060615F" w:rsidP="0060615F">
      <w:pPr>
        <w:jc w:val="both"/>
        <w:rPr>
          <w:rFonts w:asciiTheme="majorHAnsi" w:hAnsiTheme="majorHAnsi"/>
        </w:rPr>
      </w:pPr>
      <w:r w:rsidRPr="0060615F">
        <w:rPr>
          <w:rFonts w:asciiTheme="majorHAnsi" w:hAnsiTheme="majorHAnsi"/>
        </w:rPr>
        <w:t>Any amendment, revision, or update to this methodology shall undergo the organization's formal document review and approval process before becoming effective. Approved revisions shall be communicated to all relevant personnel to ensure consistent implementation and continued compliance with the requirements of ISO/IEC 27001:2022</w:t>
      </w:r>
    </w:p>
    <w:p w14:paraId="2E896831" w14:textId="1BDE03D2" w:rsidR="0060615F" w:rsidRDefault="0060615F">
      <w:pPr>
        <w:rPr>
          <w:rFonts w:asciiTheme="majorHAnsi" w:hAnsiTheme="majorHAnsi"/>
        </w:rPr>
      </w:pPr>
      <w:r>
        <w:rPr>
          <w:rFonts w:asciiTheme="majorHAnsi" w:hAnsiTheme="majorHAnsi"/>
        </w:rPr>
        <w:br w:type="page"/>
      </w:r>
    </w:p>
    <w:p w14:paraId="16DD5DA4" w14:textId="77777777" w:rsidR="0060615F" w:rsidRPr="00625F6D" w:rsidRDefault="0060615F" w:rsidP="0060615F">
      <w:pPr>
        <w:pBdr>
          <w:bottom w:val="single" w:sz="4" w:space="1" w:color="auto"/>
        </w:pBdr>
        <w:jc w:val="both"/>
        <w:rPr>
          <w:rFonts w:asciiTheme="majorHAnsi" w:hAnsiTheme="majorHAnsi"/>
          <w:b/>
          <w:bCs/>
          <w:sz w:val="32"/>
          <w:szCs w:val="32"/>
        </w:rPr>
      </w:pPr>
      <w:r w:rsidRPr="00625F6D">
        <w:rPr>
          <w:rFonts w:asciiTheme="majorHAnsi" w:hAnsiTheme="majorHAnsi"/>
          <w:b/>
          <w:bCs/>
          <w:sz w:val="32"/>
          <w:szCs w:val="32"/>
        </w:rPr>
        <w:lastRenderedPageBreak/>
        <w:t>15. Conclusion</w:t>
      </w:r>
    </w:p>
    <w:p w14:paraId="455E0890" w14:textId="12DC320F" w:rsidR="0060615F" w:rsidRPr="0060615F" w:rsidRDefault="0060615F" w:rsidP="0060615F">
      <w:pPr>
        <w:jc w:val="both"/>
        <w:rPr>
          <w:rFonts w:asciiTheme="majorHAnsi" w:hAnsiTheme="majorHAnsi"/>
        </w:rPr>
      </w:pPr>
      <w:r w:rsidRPr="0060615F">
        <w:rPr>
          <w:rFonts w:asciiTheme="majorHAnsi" w:hAnsiTheme="majorHAnsi"/>
        </w:rPr>
        <w:t>Mayekar Technologies Pvt. Ltd. is committed to maintaining a proactive, structured, and risk-based approach to information security risk management through the effective implementation of this Risk Assessment Methodology. By establishing a standardized process for identifying, analysing, evaluating, treating, and continuously monitoring information security risks, the organization strengthens the protection of its information assets and enhances its overall security posture.</w:t>
      </w:r>
    </w:p>
    <w:p w14:paraId="437B47B1" w14:textId="77777777" w:rsidR="0060615F" w:rsidRPr="0060615F" w:rsidRDefault="0060615F" w:rsidP="0060615F">
      <w:pPr>
        <w:jc w:val="both"/>
        <w:rPr>
          <w:rFonts w:asciiTheme="majorHAnsi" w:hAnsiTheme="majorHAnsi"/>
        </w:rPr>
      </w:pPr>
      <w:r w:rsidRPr="0060615F">
        <w:rPr>
          <w:rFonts w:asciiTheme="majorHAnsi" w:hAnsiTheme="majorHAnsi"/>
        </w:rPr>
        <w:t>The implementation of this methodology supports informed decision-making, effective allocation of resources, regulatory compliance, operational resilience, and the continual improvement of the Information Security Management System (ISMS). It enables the organization to respond effectively to evolving threats while ensuring that information security risks remain within the organization's approved risk appetite and business objectives.</w:t>
      </w:r>
    </w:p>
    <w:p w14:paraId="6B7A20CC" w14:textId="77777777" w:rsidR="0060615F" w:rsidRPr="0060615F" w:rsidRDefault="0060615F" w:rsidP="0060615F">
      <w:pPr>
        <w:jc w:val="both"/>
        <w:rPr>
          <w:rFonts w:asciiTheme="majorHAnsi" w:hAnsiTheme="majorHAnsi"/>
        </w:rPr>
      </w:pPr>
      <w:r w:rsidRPr="0060615F">
        <w:rPr>
          <w:rFonts w:asciiTheme="majorHAnsi" w:hAnsiTheme="majorHAnsi"/>
        </w:rPr>
        <w:t>Through periodic reviews, management oversight, documented risk treatment activities, and continual performance evaluation, Mayekar Technologies Pvt. Ltd. demonstrates its commitment to information security governance, business continuity, stakeholder confidence, and the long-term maturity of its Information Security Management System. This methodology reflects the organization's dedication to achieving and sustaining full conformity with the requirements of ISO/IEC 27001:2022 and internationally recognized information security best practices.</w:t>
      </w:r>
    </w:p>
    <w:p w14:paraId="2F454670" w14:textId="77777777" w:rsidR="0060615F" w:rsidRPr="0060615F" w:rsidRDefault="0060615F" w:rsidP="0060615F">
      <w:pPr>
        <w:jc w:val="both"/>
        <w:rPr>
          <w:rFonts w:asciiTheme="majorHAnsi" w:hAnsiTheme="majorHAnsi"/>
        </w:rPr>
      </w:pPr>
    </w:p>
    <w:sectPr w:rsidR="0060615F" w:rsidRPr="00606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41A7B"/>
    <w:multiLevelType w:val="hybridMultilevel"/>
    <w:tmpl w:val="447007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D833A0A"/>
    <w:multiLevelType w:val="multilevel"/>
    <w:tmpl w:val="AC60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B57C85"/>
    <w:multiLevelType w:val="multilevel"/>
    <w:tmpl w:val="B1C2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F47DEF"/>
    <w:multiLevelType w:val="multilevel"/>
    <w:tmpl w:val="08B6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42542A"/>
    <w:multiLevelType w:val="multilevel"/>
    <w:tmpl w:val="38E8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0B3790"/>
    <w:multiLevelType w:val="hybridMultilevel"/>
    <w:tmpl w:val="A6FC9E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8FE7C49"/>
    <w:multiLevelType w:val="multilevel"/>
    <w:tmpl w:val="AD1A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544D6D"/>
    <w:multiLevelType w:val="multilevel"/>
    <w:tmpl w:val="33E2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518565">
    <w:abstractNumId w:val="0"/>
  </w:num>
  <w:num w:numId="2" w16cid:durableId="280193086">
    <w:abstractNumId w:val="1"/>
  </w:num>
  <w:num w:numId="3" w16cid:durableId="1887250897">
    <w:abstractNumId w:val="6"/>
  </w:num>
  <w:num w:numId="4" w16cid:durableId="125900469">
    <w:abstractNumId w:val="2"/>
  </w:num>
  <w:num w:numId="5" w16cid:durableId="473301888">
    <w:abstractNumId w:val="5"/>
  </w:num>
  <w:num w:numId="6" w16cid:durableId="1785731283">
    <w:abstractNumId w:val="4"/>
  </w:num>
  <w:num w:numId="7" w16cid:durableId="1887982021">
    <w:abstractNumId w:val="7"/>
  </w:num>
  <w:num w:numId="8" w16cid:durableId="785807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88B"/>
    <w:rsid w:val="000C00CC"/>
    <w:rsid w:val="000D1511"/>
    <w:rsid w:val="00214FF4"/>
    <w:rsid w:val="00300F15"/>
    <w:rsid w:val="00456D19"/>
    <w:rsid w:val="004C78AB"/>
    <w:rsid w:val="005220F9"/>
    <w:rsid w:val="00556584"/>
    <w:rsid w:val="005C3E28"/>
    <w:rsid w:val="0060615F"/>
    <w:rsid w:val="006070F7"/>
    <w:rsid w:val="00625F6D"/>
    <w:rsid w:val="0062688B"/>
    <w:rsid w:val="00716645"/>
    <w:rsid w:val="007544E3"/>
    <w:rsid w:val="007B7CA0"/>
    <w:rsid w:val="007D6340"/>
    <w:rsid w:val="008119BB"/>
    <w:rsid w:val="00A16CCB"/>
    <w:rsid w:val="00C069E3"/>
    <w:rsid w:val="00C34D22"/>
    <w:rsid w:val="00D61397"/>
    <w:rsid w:val="00D722B4"/>
    <w:rsid w:val="00D84A7E"/>
    <w:rsid w:val="00F66AF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AAA0D"/>
  <w15:chartTrackingRefBased/>
  <w15:docId w15:val="{486F1738-0E07-43DC-809F-647E758AD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8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68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8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8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8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8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8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8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8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8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68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8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8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8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8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8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8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88B"/>
    <w:rPr>
      <w:rFonts w:eastAsiaTheme="majorEastAsia" w:cstheme="majorBidi"/>
      <w:color w:val="272727" w:themeColor="text1" w:themeTint="D8"/>
    </w:rPr>
  </w:style>
  <w:style w:type="paragraph" w:styleId="Title">
    <w:name w:val="Title"/>
    <w:basedOn w:val="Normal"/>
    <w:next w:val="Normal"/>
    <w:link w:val="TitleChar"/>
    <w:uiPriority w:val="10"/>
    <w:qFormat/>
    <w:rsid w:val="006268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8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8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8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88B"/>
    <w:pPr>
      <w:spacing w:before="160"/>
      <w:jc w:val="center"/>
    </w:pPr>
    <w:rPr>
      <w:i/>
      <w:iCs/>
      <w:color w:val="404040" w:themeColor="text1" w:themeTint="BF"/>
    </w:rPr>
  </w:style>
  <w:style w:type="character" w:customStyle="1" w:styleId="QuoteChar">
    <w:name w:val="Quote Char"/>
    <w:basedOn w:val="DefaultParagraphFont"/>
    <w:link w:val="Quote"/>
    <w:uiPriority w:val="29"/>
    <w:rsid w:val="0062688B"/>
    <w:rPr>
      <w:i/>
      <w:iCs/>
      <w:color w:val="404040" w:themeColor="text1" w:themeTint="BF"/>
    </w:rPr>
  </w:style>
  <w:style w:type="paragraph" w:styleId="ListParagraph">
    <w:name w:val="List Paragraph"/>
    <w:basedOn w:val="Normal"/>
    <w:uiPriority w:val="34"/>
    <w:qFormat/>
    <w:rsid w:val="0062688B"/>
    <w:pPr>
      <w:ind w:left="720"/>
      <w:contextualSpacing/>
    </w:pPr>
  </w:style>
  <w:style w:type="character" w:styleId="IntenseEmphasis">
    <w:name w:val="Intense Emphasis"/>
    <w:basedOn w:val="DefaultParagraphFont"/>
    <w:uiPriority w:val="21"/>
    <w:qFormat/>
    <w:rsid w:val="0062688B"/>
    <w:rPr>
      <w:i/>
      <w:iCs/>
      <w:color w:val="0F4761" w:themeColor="accent1" w:themeShade="BF"/>
    </w:rPr>
  </w:style>
  <w:style w:type="paragraph" w:styleId="IntenseQuote">
    <w:name w:val="Intense Quote"/>
    <w:basedOn w:val="Normal"/>
    <w:next w:val="Normal"/>
    <w:link w:val="IntenseQuoteChar"/>
    <w:uiPriority w:val="30"/>
    <w:qFormat/>
    <w:rsid w:val="006268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88B"/>
    <w:rPr>
      <w:i/>
      <w:iCs/>
      <w:color w:val="0F4761" w:themeColor="accent1" w:themeShade="BF"/>
    </w:rPr>
  </w:style>
  <w:style w:type="character" w:styleId="IntenseReference">
    <w:name w:val="Intense Reference"/>
    <w:basedOn w:val="DefaultParagraphFont"/>
    <w:uiPriority w:val="32"/>
    <w:qFormat/>
    <w:rsid w:val="0062688B"/>
    <w:rPr>
      <w:b/>
      <w:bCs/>
      <w:smallCaps/>
      <w:color w:val="0F4761" w:themeColor="accent1" w:themeShade="BF"/>
      <w:spacing w:val="5"/>
    </w:rPr>
  </w:style>
  <w:style w:type="table" w:styleId="TableGrid">
    <w:name w:val="Table Grid"/>
    <w:basedOn w:val="TableNormal"/>
    <w:uiPriority w:val="39"/>
    <w:rsid w:val="00D722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070F7"/>
    <w:rPr>
      <w:b/>
      <w:bCs/>
    </w:rPr>
  </w:style>
  <w:style w:type="table" w:styleId="GridTable5Dark-Accent1">
    <w:name w:val="Grid Table 5 Dark Accent 1"/>
    <w:basedOn w:val="TableNormal"/>
    <w:uiPriority w:val="50"/>
    <w:rsid w:val="00D6139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28</Pages>
  <Words>4127</Words>
  <Characters>23524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11</cp:revision>
  <dcterms:created xsi:type="dcterms:W3CDTF">2026-07-26T17:00:00Z</dcterms:created>
  <dcterms:modified xsi:type="dcterms:W3CDTF">2026-08-06T15:59:00Z</dcterms:modified>
</cp:coreProperties>
</file>