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F668" w14:textId="77777777" w:rsidR="004D16AC" w:rsidRPr="004D16AC" w:rsidRDefault="004D16AC" w:rsidP="004D16AC">
      <w:pPr>
        <w:pStyle w:val="Title"/>
        <w:pBdr>
          <w:bottom w:val="single" w:sz="4" w:space="1" w:color="auto"/>
        </w:pBdr>
        <w:spacing w:after="160"/>
        <w:ind w:left="173"/>
        <w:jc w:val="left"/>
        <w:rPr>
          <w:b/>
          <w:bCs/>
        </w:rPr>
        <w:pBdr>
          <w:bottom w:val="single" w:sz="18" w:space="6" w:color="2F75B5"/>
        </w:pBdr>
      </w:pPr>
      <w:r w:rsidRPr="004D16AC">
        <w:rPr>
          <w:b/>
          <w:bCs/>
        </w:rPr>
        <w:t>Third-Party Risk Management (TPRM) Roles &amp; Responsibilities Matrix</w:t>
      </w:r>
    </w:p>
    <w:p w14:paraId="2D74DE1B" w14:textId="77777777" w:rsidR="004D16AC" w:rsidRPr="004D16AC" w:rsidRDefault="004D16AC" w:rsidP="004D16AC">
      <w:pPr>
        <w:spacing w:before="80" w:after="240"/>
        <w:ind w:left="173" w:right="173"/>
        <w:shd w:fill="EEF4FA"/>
        <w:pBdr>
          <w:top w:val="single" w:sz="6" w:color="B8CCE4"/>
          <w:left w:val="single" w:sz="6" w:color="B8CCE4"/>
          <w:bottom w:val="single" w:sz="6" w:color="B8CCE4"/>
          <w:right w:val="single" w:sz="6" w:color="B8CCE4"/>
        </w:pBdr>
      </w:pPr>
      <w:r w:rsidRPr="004D16AC">
        <w:rPr>
          <w:rFonts w:ascii="Aptos" w:hAnsi="Aptos"/>
          <w:b/>
          <w:bCs/>
          <w:color w:val="4F5B66"/>
          <w:sz w:val="18"/>
        </w:rPr>
        <w:t>Organization:</w:t>
      </w:r>
      <w:r w:rsidRPr="004D16AC">
        <w:rPr>
          <w:rFonts w:ascii="Aptos" w:hAnsi="Aptos"/>
          <w:color w:val="4F5B66"/>
          <w:sz w:val="18"/>
        </w:rPr>
        <w:t xml:space="preserve"> Mayekar Technologies </w:t>
      </w:r>
      <w:proofErr w:type="spellStart"/>
      <w:r w:rsidRPr="004D16AC">
        <w:rPr>
          <w:rFonts w:ascii="Aptos" w:hAnsi="Aptos"/>
          <w:color w:val="4F5B66"/>
          <w:sz w:val="18"/>
        </w:rPr>
        <w:t>Pvt.</w:t>
      </w:r>
      <w:proofErr w:type="spellEnd"/>
      <w:r w:rsidRPr="004D16AC">
        <w:rPr>
          <w:rFonts w:ascii="Aptos" w:hAnsi="Aptos"/>
          <w:color w:val="4F5B66"/>
          <w:sz w:val="18"/>
        </w:rPr>
        <w:t xml:space="preserve"> Ltd.</w:t>
      </w:r>
      <w:r w:rsidRPr="004D16AC">
        <w:rPr>
          <w:rFonts w:ascii="Aptos" w:hAnsi="Aptos"/>
          <w:color w:val="4F5B66"/>
          <w:sz w:val="18"/>
        </w:rPr>
        <w:br/>
      </w:r>
      <w:r w:rsidRPr="004D16AC">
        <w:rPr>
          <w:rFonts w:ascii="Aptos" w:hAnsi="Aptos"/>
          <w:b/>
          <w:bCs/>
          <w:color w:val="4F5B66"/>
          <w:sz w:val="18"/>
        </w:rPr>
        <w:t>Document ID:</w:t>
      </w:r>
      <w:r w:rsidRPr="004D16AC">
        <w:rPr>
          <w:rFonts w:ascii="Aptos" w:hAnsi="Aptos"/>
          <w:color w:val="4F5B66"/>
          <w:sz w:val="18"/>
        </w:rPr>
        <w:t xml:space="preserve"> TPRM-002</w:t>
      </w:r>
      <w:r w:rsidRPr="004D16AC">
        <w:rPr>
          <w:rFonts w:ascii="Aptos" w:hAnsi="Aptos"/>
          <w:color w:val="4F5B66"/>
          <w:sz w:val="18"/>
        </w:rPr>
        <w:br/>
      </w:r>
      <w:r w:rsidRPr="004D16AC">
        <w:rPr>
          <w:rFonts w:ascii="Aptos" w:hAnsi="Aptos"/>
          <w:b/>
          <w:bCs/>
          <w:color w:val="4F5B66"/>
          <w:sz w:val="18"/>
        </w:rPr>
        <w:t>Version:</w:t>
      </w:r>
      <w:r w:rsidRPr="004D16AC">
        <w:rPr>
          <w:rFonts w:ascii="Aptos" w:hAnsi="Aptos"/>
          <w:color w:val="4F5B66"/>
          <w:sz w:val="18"/>
        </w:rPr>
        <w:t xml:space="preserve"> 1.0</w:t>
      </w:r>
      <w:r w:rsidRPr="004D16AC">
        <w:rPr>
          <w:rFonts w:ascii="Aptos" w:hAnsi="Aptos"/>
          <w:color w:val="4F5B66"/>
          <w:sz w:val="18"/>
        </w:rPr>
        <w:br/>
      </w:r>
      <w:r w:rsidRPr="004D16AC">
        <w:rPr>
          <w:rFonts w:ascii="Aptos" w:hAnsi="Aptos"/>
          <w:b/>
          <w:bCs/>
          <w:color w:val="4F5B66"/>
          <w:sz w:val="18"/>
        </w:rPr>
        <w:t>Document Classification:</w:t>
      </w:r>
      <w:r w:rsidRPr="004D16AC">
        <w:rPr>
          <w:rFonts w:ascii="Aptos" w:hAnsi="Aptos"/>
          <w:color w:val="4F5B66"/>
          <w:sz w:val="18"/>
        </w:rPr>
        <w:t xml:space="preserve"> Internal Use</w:t>
      </w:r>
      <w:r w:rsidRPr="004D16AC">
        <w:rPr>
          <w:rFonts w:ascii="Aptos" w:hAnsi="Aptos"/>
          <w:color w:val="4F5B66"/>
          <w:sz w:val="18"/>
        </w:rPr>
        <w:br/>
      </w:r>
      <w:r w:rsidRPr="004D16AC">
        <w:rPr>
          <w:rFonts w:ascii="Aptos" w:hAnsi="Aptos"/>
          <w:b/>
          <w:bCs/>
          <w:color w:val="4F5B66"/>
          <w:sz w:val="18"/>
        </w:rPr>
        <w:t>Framework Alignment:</w:t>
      </w:r>
      <w:r w:rsidRPr="004D16AC">
        <w:rPr>
          <w:rFonts w:ascii="Aptos" w:hAnsi="Aptos"/>
          <w:color w:val="4F5B66"/>
          <w:sz w:val="18"/>
        </w:rPr>
        <w:t xml:space="preserve"> ISO/IEC 27001:2022</w:t>
      </w:r>
      <w:r w:rsidRPr="004D16AC">
        <w:rPr>
          <w:rFonts w:ascii="Aptos" w:hAnsi="Aptos"/>
          <w:color w:val="4F5B66"/>
          <w:sz w:val="18"/>
        </w:rPr>
        <w:br/>
      </w:r>
      <w:r w:rsidRPr="004D16AC">
        <w:rPr>
          <w:rFonts w:ascii="Aptos" w:hAnsi="Aptos"/>
          <w:b/>
          <w:bCs/>
          <w:color w:val="4F5B66"/>
          <w:sz w:val="18"/>
        </w:rPr>
        <w:t>Effective Date:</w:t>
      </w:r>
      <w:r w:rsidRPr="004D16AC">
        <w:rPr>
          <w:rFonts w:ascii="Aptos" w:hAnsi="Aptos"/>
          <w:color w:val="4F5B66"/>
          <w:sz w:val="18"/>
        </w:rPr>
        <w:t xml:space="preserve"> 01 August 2026</w:t>
      </w:r>
    </w:p>
    <w:p w14:paraId="7779820E" w14:textId="5E319BD1" w:rsidR="004D16AC" w:rsidRPr="004D16AC" w:rsidRDefault="004D16AC" w:rsidP="004D16AC">
      <w:pPr>
        <w:spacing w:after="60"/>
      </w:pPr>
    </w:p>
    <w:p w14:paraId="0B7F4189" w14:textId="77777777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t>1. Purpose</w:t>
      </w:r>
    </w:p>
    <w:p w14:paraId="2C01CE5B" w14:textId="77777777" w:rsidR="004D16AC" w:rsidRPr="004D16AC" w:rsidRDefault="004D16AC" w:rsidP="004D16AC">
      <w:pPr>
        <w:keepLines/>
      </w:pPr>
      <w:r w:rsidRPr="004D16AC">
        <w:t>The purpose of this document is to define the roles, responsibilities, accountability, and decision-making authority of stakeholders involved in the Third-Party Risk Management (TPRM) Program.</w:t>
      </w:r>
    </w:p>
    <w:p w14:paraId="5C564BA1" w14:textId="77777777" w:rsidR="004D16AC" w:rsidRPr="004D16AC" w:rsidRDefault="004D16AC" w:rsidP="004D16AC">
      <w:pPr>
        <w:keepLines/>
      </w:pPr>
      <w:r w:rsidRPr="004D16AC">
        <w:t>Clear ownership shall ensure that third-party security risks are consistently identified, assessed, treated, approved, monitored, and reviewed throughout the third-party lifecycle.</w:t>
      </w:r>
    </w:p>
    <w:p w14:paraId="75A03FC5" w14:textId="1B5548AF" w:rsidR="004D16AC" w:rsidRPr="004D16AC" w:rsidRDefault="004D16AC" w:rsidP="004D16AC">
      <w:pPr>
        <w:spacing w:after="60"/>
      </w:pPr>
    </w:p>
    <w:p w14:paraId="63CC01E7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FBB5211" w14:textId="31D21713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2. Key Stakeholders</w:t>
      </w:r>
    </w:p>
    <w:p w14:paraId="7048266C" w14:textId="77777777" w:rsidR="004D16AC" w:rsidRPr="004D16AC" w:rsidRDefault="004D16AC" w:rsidP="004D16AC">
      <w:pPr>
        <w:keepLines/>
        <w:ind w:left="173"/>
      </w:pPr>
      <w:r w:rsidRPr="004D16AC">
        <w:t>The following stakeholders participate in the TPRM lifecycle:</w:t>
      </w:r>
    </w:p>
    <w:p w14:paraId="1AF6EBAE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Executive Management</w:t>
      </w:r>
    </w:p>
    <w:p w14:paraId="0DBC422A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GRC / Information Security</w:t>
      </w:r>
    </w:p>
    <w:p w14:paraId="0A42F178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Procurement / Vendor Management</w:t>
      </w:r>
    </w:p>
    <w:p w14:paraId="45364283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Business Owner</w:t>
      </w:r>
    </w:p>
    <w:p w14:paraId="4DA28517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IT / System Owner</w:t>
      </w:r>
    </w:p>
    <w:p w14:paraId="6ED8939A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Legal / Contract Management</w:t>
      </w:r>
    </w:p>
    <w:p w14:paraId="05A36965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Privacy / Data Protection</w:t>
      </w:r>
    </w:p>
    <w:p w14:paraId="690EF146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Finance</w:t>
      </w:r>
    </w:p>
    <w:p w14:paraId="7D4B035C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Internal Audit</w:t>
      </w:r>
    </w:p>
    <w:p w14:paraId="41CCE711" w14:textId="77777777" w:rsidR="004D16AC" w:rsidRPr="004D16AC" w:rsidRDefault="004D16AC" w:rsidP="004D16AC">
      <w:pPr>
        <w:keepLines/>
        <w:numPr>
          <w:ilvl w:val="0"/>
          <w:numId w:val="1"/>
        </w:numPr>
        <w:ind w:left="173"/>
      </w:pPr>
      <w:r w:rsidRPr="004D16AC">
        <w:t>Third Party / Supplier</w:t>
      </w:r>
    </w:p>
    <w:p w14:paraId="6CC960BF" w14:textId="2471D821" w:rsidR="004D16AC" w:rsidRPr="004D16AC" w:rsidRDefault="004D16AC" w:rsidP="004D16AC">
      <w:pPr>
        <w:spacing w:after="60"/>
      </w:pPr>
    </w:p>
    <w:p w14:paraId="66667046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4917CF8" w14:textId="3E7D4254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3. Roles and Responsibilities</w:t>
      </w:r>
    </w:p>
    <w:p w14:paraId="5C73FA0D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3.1 Executive Management</w:t>
      </w:r>
    </w:p>
    <w:p w14:paraId="684CBB42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Program oversight and significant risk decisions.</w:t>
      </w:r>
    </w:p>
    <w:p w14:paraId="62B8BA73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63D5C80F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Approve the overall TPRM governance framework.</w:t>
      </w:r>
    </w:p>
    <w:p w14:paraId="1B68D213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Provide organizational sponsorship.</w:t>
      </w:r>
    </w:p>
    <w:p w14:paraId="1F4FE897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Approve significant or exceptional third-party risks.</w:t>
      </w:r>
    </w:p>
    <w:p w14:paraId="579A997C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Ensure adequate resources for TPRM activities.</w:t>
      </w:r>
    </w:p>
    <w:p w14:paraId="60FEFF77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Review significant third-party risk exposures.</w:t>
      </w:r>
    </w:p>
    <w:p w14:paraId="319B54C5" w14:textId="77777777" w:rsidR="004D16AC" w:rsidRPr="004D16AC" w:rsidRDefault="004D16AC" w:rsidP="004D16AC">
      <w:pPr>
        <w:keepLines/>
        <w:numPr>
          <w:ilvl w:val="0"/>
          <w:numId w:val="2"/>
        </w:numPr>
        <w:ind w:left="173"/>
      </w:pPr>
      <w:r w:rsidRPr="004D16AC">
        <w:t>Support remediation of material risks.</w:t>
      </w:r>
    </w:p>
    <w:p w14:paraId="2F0FC98E" w14:textId="02EE0C85" w:rsidR="004D16AC" w:rsidRPr="004D16AC" w:rsidRDefault="004D16AC" w:rsidP="004D16AC">
      <w:pPr>
        <w:spacing w:after="60"/>
      </w:pPr>
    </w:p>
    <w:p w14:paraId="0BB42B13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3.2 GRC / Information Security</w:t>
      </w:r>
    </w:p>
    <w:p w14:paraId="19E52D41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TPRM framework ownership and security risk management.</w:t>
      </w:r>
    </w:p>
    <w:p w14:paraId="0805D6AE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6309904C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Maintain the TPRM framework.</w:t>
      </w:r>
    </w:p>
    <w:p w14:paraId="00F1B191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Define third-party risk assessment methodology.</w:t>
      </w:r>
    </w:p>
    <w:p w14:paraId="5335C81D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Define security assessment requirements.</w:t>
      </w:r>
    </w:p>
    <w:p w14:paraId="514AE278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Review vendor security documentation.</w:t>
      </w:r>
    </w:p>
    <w:p w14:paraId="40DEE40B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Conduct or coordinate security assessments.</w:t>
      </w:r>
    </w:p>
    <w:p w14:paraId="41DF5AA7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Identify information security risks.</w:t>
      </w:r>
    </w:p>
    <w:p w14:paraId="30A59EA6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Maintain the Vendor Risk Register.</w:t>
      </w:r>
    </w:p>
    <w:p w14:paraId="5CC401F2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Recommend risk treatment actions.</w:t>
      </w:r>
    </w:p>
    <w:p w14:paraId="668B913B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Track remediation activities.</w:t>
      </w:r>
    </w:p>
    <w:p w14:paraId="134F68FE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Monitor high and critical third-party risks.</w:t>
      </w:r>
    </w:p>
    <w:p w14:paraId="687B829B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Coordinate security incident escalation.</w:t>
      </w:r>
    </w:p>
    <w:p w14:paraId="654E6633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Perform periodic TPRM program reviews.</w:t>
      </w:r>
    </w:p>
    <w:p w14:paraId="0BB38FF7" w14:textId="77777777" w:rsidR="004D16AC" w:rsidRPr="004D16AC" w:rsidRDefault="004D16AC" w:rsidP="004D16AC">
      <w:pPr>
        <w:keepLines/>
        <w:numPr>
          <w:ilvl w:val="0"/>
          <w:numId w:val="3"/>
        </w:numPr>
        <w:ind w:left="173"/>
      </w:pPr>
      <w:r w:rsidRPr="004D16AC">
        <w:t>Report TPRM metrics to management.</w:t>
      </w:r>
    </w:p>
    <w:p w14:paraId="02A6BD9E" w14:textId="0162EAB1" w:rsidR="004D16AC" w:rsidRPr="004D16AC" w:rsidRDefault="004D16AC" w:rsidP="004D16AC">
      <w:pPr>
        <w:spacing w:after="60"/>
      </w:pPr>
    </w:p>
    <w:p w14:paraId="51C5036E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lastRenderedPageBreak/>
        <w:t>3.3 Procurement / Vendor Management</w:t>
      </w:r>
    </w:p>
    <w:p w14:paraId="0E21732D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Vendor lifecycle coordination.</w:t>
      </w:r>
    </w:p>
    <w:p w14:paraId="344C3228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6A2CF3D5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Initiate vendor onboarding.</w:t>
      </w:r>
    </w:p>
    <w:p w14:paraId="59932146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Maintain the Vendor Inventory.</w:t>
      </w:r>
    </w:p>
    <w:p w14:paraId="7C704DAC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Collect vendor information.</w:t>
      </w:r>
    </w:p>
    <w:p w14:paraId="7B60B81E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Coordinate due diligence activities.</w:t>
      </w:r>
    </w:p>
    <w:p w14:paraId="488441D2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Ensure required assessments are completed before onboarding.</w:t>
      </w:r>
    </w:p>
    <w:p w14:paraId="14DDF6EC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Coordinate commercial negotiations.</w:t>
      </w:r>
    </w:p>
    <w:p w14:paraId="22568936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Maintain vendor and contract records.</w:t>
      </w:r>
    </w:p>
    <w:p w14:paraId="6CDAAF69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Coordinate vendor renewals.</w:t>
      </w:r>
    </w:p>
    <w:p w14:paraId="1C884456" w14:textId="77777777" w:rsidR="004D16AC" w:rsidRPr="004D16AC" w:rsidRDefault="004D16AC" w:rsidP="004D16AC">
      <w:pPr>
        <w:keepLines/>
        <w:numPr>
          <w:ilvl w:val="0"/>
          <w:numId w:val="4"/>
        </w:numPr>
        <w:ind w:left="173"/>
      </w:pPr>
      <w:r w:rsidRPr="004D16AC">
        <w:t>Initiate vendor offboarding.</w:t>
      </w:r>
    </w:p>
    <w:p w14:paraId="32B24E04" w14:textId="4AD22766" w:rsidR="004D16AC" w:rsidRPr="004D16AC" w:rsidRDefault="004D16AC" w:rsidP="004D16AC">
      <w:pPr>
        <w:spacing w:after="60"/>
      </w:pPr>
    </w:p>
    <w:p w14:paraId="7D67C0D2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3.4 Business Owner</w:t>
      </w:r>
    </w:p>
    <w:p w14:paraId="105D4289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Business justification and operational ownership.</w:t>
      </w:r>
    </w:p>
    <w:p w14:paraId="64CE3A30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569B3B06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Define the business requirement for the vendor.</w:t>
      </w:r>
    </w:p>
    <w:p w14:paraId="1C342B20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Identify the services provided.</w:t>
      </w:r>
    </w:p>
    <w:p w14:paraId="18672B37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Identify business-critical processes affected.</w:t>
      </w:r>
    </w:p>
    <w:p w14:paraId="48F1A67C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Identify information and systems involved.</w:t>
      </w:r>
    </w:p>
    <w:p w14:paraId="798CC427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Participate in vendor classification.</w:t>
      </w:r>
    </w:p>
    <w:p w14:paraId="284DF598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Review risk assessment results.</w:t>
      </w:r>
    </w:p>
    <w:p w14:paraId="51D39193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Accept or reject business-related risks within delegated authority.</w:t>
      </w:r>
    </w:p>
    <w:p w14:paraId="3C848793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Monitor vendor performance.</w:t>
      </w:r>
    </w:p>
    <w:p w14:paraId="4351DDB5" w14:textId="77777777" w:rsidR="004D16AC" w:rsidRPr="004D16AC" w:rsidRDefault="004D16AC" w:rsidP="004D16AC">
      <w:pPr>
        <w:keepLines/>
        <w:numPr>
          <w:ilvl w:val="0"/>
          <w:numId w:val="5"/>
        </w:numPr>
        <w:ind w:left="173"/>
      </w:pPr>
      <w:r w:rsidRPr="004D16AC">
        <w:t>Initiate reassessment when business requirements change.</w:t>
      </w:r>
    </w:p>
    <w:p w14:paraId="36B33149" w14:textId="7B3E4D23" w:rsidR="004D16AC" w:rsidRDefault="004D16AC" w:rsidP="004D16AC">
      <w:pPr>
        <w:spacing w:after="60"/>
      </w:pPr>
    </w:p>
    <w:p w14:paraId="58BFE709" w14:textId="77777777" w:rsidR="004D16AC" w:rsidRDefault="004D16AC" w:rsidP="004D16AC">
      <w:pPr>
        <w:spacing w:after="60"/>
      </w:pPr>
    </w:p>
    <w:p w14:paraId="4102BE55" w14:textId="77777777" w:rsidR="004D16AC" w:rsidRPr="004D16AC" w:rsidRDefault="004D16AC" w:rsidP="004D16AC">
      <w:pPr>
        <w:spacing w:after="60"/>
      </w:pPr>
    </w:p>
    <w:p w14:paraId="137690C5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lastRenderedPageBreak/>
        <w:t>3.5 IT / System Owner</w:t>
      </w:r>
    </w:p>
    <w:p w14:paraId="469C8179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Technical security and access management.</w:t>
      </w:r>
    </w:p>
    <w:p w14:paraId="7D1FE9BA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4C567E8E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Identify systems accessed by the vendor.</w:t>
      </w:r>
    </w:p>
    <w:p w14:paraId="2D41DC56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Validate technical access requirements.</w:t>
      </w:r>
    </w:p>
    <w:p w14:paraId="52AEA569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Apply least-privilege principles.</w:t>
      </w:r>
    </w:p>
    <w:p w14:paraId="110C82A4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Review vendor technical controls.</w:t>
      </w:r>
    </w:p>
    <w:p w14:paraId="27FC8AB9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Implement appropriate authentication and access controls.</w:t>
      </w:r>
    </w:p>
    <w:p w14:paraId="1E629714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Monitor privileged or remote access.</w:t>
      </w:r>
    </w:p>
    <w:p w14:paraId="474A92C3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Support technical security assessments.</w:t>
      </w:r>
    </w:p>
    <w:p w14:paraId="12ED1B09" w14:textId="77777777" w:rsidR="004D16AC" w:rsidRPr="004D16AC" w:rsidRDefault="004D16AC" w:rsidP="004D16AC">
      <w:pPr>
        <w:keepLines/>
        <w:numPr>
          <w:ilvl w:val="0"/>
          <w:numId w:val="6"/>
        </w:numPr>
        <w:ind w:left="173"/>
      </w:pPr>
      <w:r w:rsidRPr="004D16AC">
        <w:t>Revoke access during vendor termination.</w:t>
      </w:r>
    </w:p>
    <w:p w14:paraId="2D32D3BB" w14:textId="214CAD21" w:rsidR="004D16AC" w:rsidRPr="004D16AC" w:rsidRDefault="004D16AC" w:rsidP="004D16AC">
      <w:pPr>
        <w:spacing w:after="60"/>
      </w:pPr>
    </w:p>
    <w:p w14:paraId="11F16DE6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3.6 Legal / Contract Management</w:t>
      </w:r>
    </w:p>
    <w:p w14:paraId="7611D689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Contractual and legal requirements.</w:t>
      </w:r>
    </w:p>
    <w:p w14:paraId="256038A3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77698A39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Review applicable contracts and agreements.</w:t>
      </w:r>
    </w:p>
    <w:p w14:paraId="26E891B6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Ensure required information security clauses are included.</w:t>
      </w:r>
    </w:p>
    <w:p w14:paraId="432AC743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Review confidentiality requirements.</w:t>
      </w:r>
    </w:p>
    <w:p w14:paraId="5B2B2E81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Review data protection obligations.</w:t>
      </w:r>
    </w:p>
    <w:p w14:paraId="22A3EA8C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Review liability and breach notification provisions.</w:t>
      </w:r>
    </w:p>
    <w:p w14:paraId="0569D4FB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Review subcontractor requirements.</w:t>
      </w:r>
    </w:p>
    <w:p w14:paraId="481C45AC" w14:textId="77777777" w:rsidR="004D16AC" w:rsidRPr="004D16AC" w:rsidRDefault="004D16AC" w:rsidP="004D16AC">
      <w:pPr>
        <w:keepLines/>
        <w:numPr>
          <w:ilvl w:val="0"/>
          <w:numId w:val="7"/>
        </w:numPr>
        <w:ind w:left="173"/>
      </w:pPr>
      <w:r w:rsidRPr="004D16AC">
        <w:t>Support contractual enforcement of security obligations.</w:t>
      </w:r>
    </w:p>
    <w:p w14:paraId="7FA9C2EE" w14:textId="159A9432" w:rsidR="004D16AC" w:rsidRDefault="004D16AC" w:rsidP="004D16AC">
      <w:pPr>
        <w:spacing w:after="60"/>
      </w:pPr>
    </w:p>
    <w:p w14:paraId="750CA799" w14:textId="77777777" w:rsidR="004D16AC" w:rsidRDefault="004D16AC" w:rsidP="004D16AC">
      <w:pPr>
        <w:spacing w:after="60"/>
      </w:pPr>
    </w:p>
    <w:p w14:paraId="20EB6803" w14:textId="77777777" w:rsidR="004D16AC" w:rsidRDefault="004D16AC" w:rsidP="004D16AC">
      <w:pPr>
        <w:spacing w:after="60"/>
      </w:pPr>
    </w:p>
    <w:p w14:paraId="208B9DF2" w14:textId="77777777" w:rsidR="004D16AC" w:rsidRDefault="004D16AC" w:rsidP="004D16AC">
      <w:pPr>
        <w:spacing w:after="60"/>
      </w:pPr>
    </w:p>
    <w:p w14:paraId="04FE4A99" w14:textId="77777777" w:rsidR="004D16AC" w:rsidRDefault="004D16AC" w:rsidP="004D16AC">
      <w:pPr>
        <w:spacing w:after="60"/>
      </w:pPr>
    </w:p>
    <w:p w14:paraId="1CEA9250" w14:textId="77777777" w:rsidR="004D16AC" w:rsidRPr="004D16AC" w:rsidRDefault="004D16AC" w:rsidP="004D16AC">
      <w:pPr>
        <w:spacing w:after="60"/>
      </w:pPr>
    </w:p>
    <w:p w14:paraId="2EA8106F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lastRenderedPageBreak/>
        <w:t>3.7 Privacy / Data Protection</w:t>
      </w:r>
    </w:p>
    <w:p w14:paraId="008B426D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Privacy and personal-data risk.</w:t>
      </w:r>
    </w:p>
    <w:p w14:paraId="798009BD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40029611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Identify privacy implications of vendor relationships.</w:t>
      </w:r>
    </w:p>
    <w:p w14:paraId="3E43D9AD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Review processing of personal data.</w:t>
      </w:r>
    </w:p>
    <w:p w14:paraId="4C0290F9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Assess applicable privacy requirements.</w:t>
      </w:r>
    </w:p>
    <w:p w14:paraId="1980731B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Review data processing arrangements.</w:t>
      </w:r>
    </w:p>
    <w:p w14:paraId="6FCC93B2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Validate appropriate privacy and data protection safeguards.</w:t>
      </w:r>
    </w:p>
    <w:p w14:paraId="164AF90B" w14:textId="77777777" w:rsidR="004D16AC" w:rsidRPr="004D16AC" w:rsidRDefault="004D16AC" w:rsidP="004D16AC">
      <w:pPr>
        <w:keepLines/>
        <w:numPr>
          <w:ilvl w:val="0"/>
          <w:numId w:val="8"/>
        </w:numPr>
        <w:ind w:left="173"/>
      </w:pPr>
      <w:r w:rsidRPr="004D16AC">
        <w:t>Support privacy-related incident handling.</w:t>
      </w:r>
    </w:p>
    <w:p w14:paraId="5540EBB1" w14:textId="6DFBC3CA" w:rsidR="004D16AC" w:rsidRPr="004D16AC" w:rsidRDefault="004D16AC" w:rsidP="004D16AC">
      <w:pPr>
        <w:spacing w:after="60"/>
      </w:pPr>
    </w:p>
    <w:p w14:paraId="369ED731" w14:textId="7481AA51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3.8 Finance</w:t>
      </w:r>
    </w:p>
    <w:p w14:paraId="06B2503D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Financial and payment-related oversight.</w:t>
      </w:r>
    </w:p>
    <w:p w14:paraId="01BCFB0C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49F7A864" w14:textId="77777777" w:rsidR="004D16AC" w:rsidRPr="004D16AC" w:rsidRDefault="004D16AC" w:rsidP="004D16AC">
      <w:pPr>
        <w:keepLines/>
        <w:numPr>
          <w:ilvl w:val="0"/>
          <w:numId w:val="9"/>
        </w:numPr>
        <w:ind w:left="173"/>
      </w:pPr>
      <w:r w:rsidRPr="004D16AC">
        <w:t>Support vendor financial due diligence where applicable.</w:t>
      </w:r>
    </w:p>
    <w:p w14:paraId="3D03E48A" w14:textId="77777777" w:rsidR="004D16AC" w:rsidRPr="004D16AC" w:rsidRDefault="004D16AC" w:rsidP="004D16AC">
      <w:pPr>
        <w:keepLines/>
        <w:numPr>
          <w:ilvl w:val="0"/>
          <w:numId w:val="9"/>
        </w:numPr>
        <w:ind w:left="173"/>
      </w:pPr>
      <w:r w:rsidRPr="004D16AC">
        <w:t>Validate payment and financial requirements.</w:t>
      </w:r>
    </w:p>
    <w:p w14:paraId="5963554D" w14:textId="77777777" w:rsidR="004D16AC" w:rsidRPr="004D16AC" w:rsidRDefault="004D16AC" w:rsidP="004D16AC">
      <w:pPr>
        <w:keepLines/>
        <w:numPr>
          <w:ilvl w:val="0"/>
          <w:numId w:val="9"/>
        </w:numPr>
        <w:ind w:left="173"/>
      </w:pPr>
      <w:r w:rsidRPr="004D16AC">
        <w:t>Support identification of financially critical suppliers.</w:t>
      </w:r>
    </w:p>
    <w:p w14:paraId="050AC81D" w14:textId="7DE70CED" w:rsidR="004D16AC" w:rsidRPr="004D16AC" w:rsidRDefault="004D16AC" w:rsidP="004D16AC">
      <w:pPr>
        <w:keepLines/>
        <w:numPr>
          <w:ilvl w:val="0"/>
          <w:numId w:val="9"/>
        </w:numPr>
        <w:ind w:left="173"/>
      </w:pPr>
      <w:r w:rsidRPr="004D16AC">
        <w:t>Participate in risk decisions involving material financial exposure.</w:t>
      </w:r>
    </w:p>
    <w:p w14:paraId="38CC0308" w14:textId="77777777" w:rsidR="004D16AC" w:rsidRDefault="004D16AC" w:rsidP="004D16AC">
      <w:pPr>
        <w:spacing w:after="60"/>
        <w:rPr>
          <w:b/>
          <w:bCs/>
        </w:rPr>
      </w:pPr>
    </w:p>
    <w:p w14:paraId="77C1CFF2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9ABAD6C" w14:textId="059D1F2E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lastRenderedPageBreak/>
        <w:t>3.9 Internal Audit</w:t>
      </w:r>
    </w:p>
    <w:p w14:paraId="1A28B425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Independent assurance.</w:t>
      </w:r>
    </w:p>
    <w:p w14:paraId="2693B3DA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0B6785D2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Assess the effectiveness of the TPRM framework independently.</w:t>
      </w:r>
    </w:p>
    <w:p w14:paraId="1D8571AE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Review compliance with established TPRM procedures.</w:t>
      </w:r>
    </w:p>
    <w:p w14:paraId="2366D004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Evaluate adequacy of controls.</w:t>
      </w:r>
    </w:p>
    <w:p w14:paraId="3A46FEF2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Identify audit findings where applicable.</w:t>
      </w:r>
    </w:p>
    <w:p w14:paraId="50AF6D6B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Track corrective actions.</w:t>
      </w:r>
    </w:p>
    <w:p w14:paraId="75058419" w14:textId="77777777" w:rsidR="004D16AC" w:rsidRPr="004D16AC" w:rsidRDefault="004D16AC" w:rsidP="004D16AC">
      <w:pPr>
        <w:keepLines/>
        <w:numPr>
          <w:ilvl w:val="0"/>
          <w:numId w:val="10"/>
        </w:numPr>
        <w:ind w:left="173"/>
      </w:pPr>
      <w:r w:rsidRPr="004D16AC">
        <w:t>Report significant control weaknesses through the appropriate audit process.</w:t>
      </w:r>
    </w:p>
    <w:p w14:paraId="6FA9B84D" w14:textId="77777777" w:rsidR="004D16AC" w:rsidRPr="004D16AC" w:rsidRDefault="004D16AC" w:rsidP="004D16AC">
      <w:pPr>
        <w:keepLines/>
        <w:ind w:left="173"/>
      </w:pPr>
      <w:r w:rsidRPr="004D16AC">
        <w:t>Internal Audit shall maintain appropriate independence from operational ownership of the TPRM process.</w:t>
      </w:r>
    </w:p>
    <w:p w14:paraId="5D1060AD" w14:textId="61536582" w:rsidR="004D16AC" w:rsidRPr="004D16AC" w:rsidRDefault="004D16AC" w:rsidP="004D16AC">
      <w:pPr>
        <w:spacing w:after="60"/>
      </w:pPr>
    </w:p>
    <w:p w14:paraId="5859ACAE" w14:textId="77777777" w:rsidR="004D16AC" w:rsidRPr="004D16AC" w:rsidRDefault="004D16AC" w:rsidP="004D16AC">
      <w:pPr>
        <w:pStyle w:val="Heading2"/>
        <w:keepNext/>
        <w:spacing w:before="200" w:after="80"/>
        <w:ind w:left="173"/>
        <w:rPr>
          <w:b/>
          <w:bCs/>
        </w:rPr>
      </w:pPr>
      <w:r w:rsidRPr="004D16AC">
        <w:rPr>
          <w:b/>
          <w:bCs/>
        </w:rPr>
        <w:t>3.10 Third Party / Supplier</w:t>
      </w:r>
    </w:p>
    <w:p w14:paraId="03427544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Primary Responsibility:</w:t>
      </w:r>
      <w:r w:rsidRPr="004D16AC">
        <w:t xml:space="preserve"> Compliance with agreed security requirements.</w:t>
      </w:r>
    </w:p>
    <w:p w14:paraId="27997451" w14:textId="77777777" w:rsidR="004D16AC" w:rsidRPr="004D16AC" w:rsidRDefault="004D16AC" w:rsidP="004D16AC">
      <w:pPr>
        <w:spacing w:before="100" w:after="60"/>
      </w:pPr>
      <w:r w:rsidRPr="004D16AC">
        <w:rPr>
          <w:b/>
        </w:rPr>
        <w:t>Responsibilities:</w:t>
      </w:r>
    </w:p>
    <w:p w14:paraId="45100D43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Provide accurate organizational and security information.</w:t>
      </w:r>
    </w:p>
    <w:p w14:paraId="13D998E9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Complete required security questionnaires.</w:t>
      </w:r>
    </w:p>
    <w:p w14:paraId="1DCBE6C2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Provide requested security evidence.</w:t>
      </w:r>
    </w:p>
    <w:p w14:paraId="32605839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Comply with contractual security requirements.</w:t>
      </w:r>
    </w:p>
    <w:p w14:paraId="352561F1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Maintain agreed security controls.</w:t>
      </w:r>
    </w:p>
    <w:p w14:paraId="762B2F37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Notify the organization of applicable security incidents.</w:t>
      </w:r>
    </w:p>
    <w:p w14:paraId="71BF5AEC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Cooperate with security reviews and reassessments.</w:t>
      </w:r>
    </w:p>
    <w:p w14:paraId="550FF902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Manage subcontractors in accordance with contractual requirements.</w:t>
      </w:r>
    </w:p>
    <w:p w14:paraId="60D0A382" w14:textId="77777777" w:rsidR="004D16AC" w:rsidRPr="004D16AC" w:rsidRDefault="004D16AC" w:rsidP="004D16AC">
      <w:pPr>
        <w:keepLines/>
        <w:numPr>
          <w:ilvl w:val="0"/>
          <w:numId w:val="11"/>
        </w:numPr>
        <w:ind w:left="173"/>
      </w:pPr>
      <w:r w:rsidRPr="004D16AC">
        <w:t>Support secure offboarding.</w:t>
      </w:r>
    </w:p>
    <w:p w14:paraId="008A5F8A" w14:textId="577FEC7A" w:rsidR="004D16AC" w:rsidRPr="004D16AC" w:rsidRDefault="004D16AC" w:rsidP="004D16AC">
      <w:pPr>
        <w:spacing w:after="60"/>
      </w:pPr>
      <w:r>
        <w:br w:type="page"/>
      </w:r>
    </w:p>
    <w:p w14:paraId="6BCF9721" w14:textId="77777777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4. RACI Matrix</w:t>
      </w:r>
    </w:p>
    <w:p w14:paraId="15E5C2EE" w14:textId="77777777" w:rsidR="004D16AC" w:rsidRPr="004D16AC" w:rsidRDefault="004D16AC" w:rsidP="004D16AC">
      <w:pPr>
        <w:keepLines/>
        <w:ind w:left="173"/>
      </w:pPr>
      <w:r w:rsidRPr="004D16AC">
        <w:rPr>
          <w:b/>
          <w:bCs/>
        </w:rPr>
        <w:t>R = Responsible</w:t>
      </w:r>
      <w:r w:rsidRPr="004D16AC">
        <w:br/>
      </w:r>
      <w:r w:rsidRPr="004D16AC">
        <w:rPr>
          <w:b/>
          <w:bCs/>
        </w:rPr>
        <w:t>A = Accountable</w:t>
      </w:r>
      <w:r w:rsidRPr="004D16AC">
        <w:br/>
      </w:r>
      <w:r w:rsidRPr="004D16AC">
        <w:rPr>
          <w:b/>
          <w:bCs/>
        </w:rPr>
        <w:t>C = Consulted</w:t>
      </w:r>
      <w:r w:rsidRPr="004D16AC">
        <w:br/>
      </w:r>
      <w:r w:rsidRPr="004D16AC">
        <w:rPr>
          <w:b/>
          <w:bCs/>
        </w:rPr>
        <w:t>I = Informed</w:t>
      </w:r>
    </w:p>
    <w:p w14:paraId="44163875" w14:textId="59D2F6FA" w:rsidR="004D16AC" w:rsidRDefault="004D16AC">
      <w:pPr>
        <w:spacing w:after="60"/>
      </w:pPr>
      <w:r w:rsidRPr="004D16AC">
        <w:drawing>
          <wp:inline distT="0" distB="0" distL="0" distR="0" wp14:anchorId="0D59AB37" wp14:editId="2EB4A6CB">
            <wp:extent cx="5760720" cy="3484245"/>
            <wp:effectExtent l="0" t="0" r="1905" b="1905"/>
            <wp:docPr id="20017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3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9A" w14:textId="636F844C" w:rsidR="004D16AC" w:rsidRPr="004D16AC" w:rsidRDefault="004D16AC" w:rsidP="004D16AC">
      <w:pPr>
        <w:spacing w:after="60"/>
      </w:pPr>
    </w:p>
    <w:p w14:paraId="7332C9F3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F7A4F13" w14:textId="48334D8C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5. Decision-Making Authority</w:t>
      </w:r>
    </w:p>
    <w:p w14:paraId="42388DD4" w14:textId="77777777" w:rsidR="004D16AC" w:rsidRPr="004D16AC" w:rsidRDefault="004D16AC" w:rsidP="004D16AC">
      <w:pPr>
        <w:keepLines/>
        <w:ind w:left="173"/>
      </w:pPr>
      <w:r w:rsidRPr="004D16AC">
        <w:t>Third-party decisions shall be made according to the organization's defined risk acceptance authority.</w:t>
      </w:r>
    </w:p>
    <w:p w14:paraId="0EA5D6A9" w14:textId="77777777" w:rsidR="004D16AC" w:rsidRPr="004D16AC" w:rsidRDefault="004D16AC" w:rsidP="004D16AC">
      <w:pPr>
        <w:keepLines/>
        <w:ind w:left="173"/>
        <w:rPr>
          <w:b/>
          <w:bCs/>
        </w:rPr>
      </w:pPr>
      <w:r w:rsidRPr="004D16AC">
        <w:rPr>
          <w:b/>
          <w:bCs/>
        </w:rPr>
        <w:t>Low Risk</w:t>
      </w:r>
    </w:p>
    <w:p w14:paraId="0B28C04E" w14:textId="77777777" w:rsidR="004D16AC" w:rsidRPr="004D16AC" w:rsidRDefault="004D16AC" w:rsidP="004D16AC">
      <w:pPr>
        <w:keepLines/>
        <w:ind w:left="173"/>
      </w:pPr>
      <w:r w:rsidRPr="004D16AC">
        <w:t>Routine approval may be performed by the designated Business Owner and applicable operational stakeholders.</w:t>
      </w:r>
    </w:p>
    <w:p w14:paraId="35661893" w14:textId="77777777" w:rsidR="004D16AC" w:rsidRPr="004D16AC" w:rsidRDefault="004D16AC" w:rsidP="004D16AC">
      <w:pPr>
        <w:keepLines/>
        <w:ind w:left="173"/>
        <w:rPr>
          <w:b/>
          <w:bCs/>
        </w:rPr>
      </w:pPr>
      <w:r w:rsidRPr="004D16AC">
        <w:rPr>
          <w:b/>
          <w:bCs/>
        </w:rPr>
        <w:t>Medium Risk</w:t>
      </w:r>
    </w:p>
    <w:p w14:paraId="28C987A3" w14:textId="77777777" w:rsidR="004D16AC" w:rsidRPr="004D16AC" w:rsidRDefault="004D16AC" w:rsidP="004D16AC">
      <w:pPr>
        <w:keepLines/>
        <w:ind w:left="173"/>
      </w:pPr>
      <w:r w:rsidRPr="004D16AC">
        <w:t>Approval shall require appropriate Business Owner and GRC / Information Security review.</w:t>
      </w:r>
    </w:p>
    <w:p w14:paraId="56652F96" w14:textId="77777777" w:rsidR="004D16AC" w:rsidRPr="004D16AC" w:rsidRDefault="004D16AC" w:rsidP="004D16AC">
      <w:pPr>
        <w:keepLines/>
        <w:ind w:left="173"/>
        <w:rPr>
          <w:b/>
          <w:bCs/>
        </w:rPr>
      </w:pPr>
      <w:r w:rsidRPr="004D16AC">
        <w:rPr>
          <w:b/>
          <w:bCs/>
        </w:rPr>
        <w:t>High Risk</w:t>
      </w:r>
    </w:p>
    <w:p w14:paraId="02DF7040" w14:textId="77777777" w:rsidR="004D16AC" w:rsidRPr="004D16AC" w:rsidRDefault="004D16AC" w:rsidP="004D16AC">
      <w:pPr>
        <w:keepLines/>
        <w:ind w:left="173"/>
      </w:pPr>
      <w:r w:rsidRPr="004D16AC">
        <w:t>Approval shall require formal GRC / Information Security review and appropriate management authorization.</w:t>
      </w:r>
    </w:p>
    <w:p w14:paraId="50E20A29" w14:textId="77777777" w:rsidR="004D16AC" w:rsidRPr="004D16AC" w:rsidRDefault="004D16AC" w:rsidP="004D16AC">
      <w:pPr>
        <w:keepLines/>
        <w:ind w:left="173"/>
        <w:rPr>
          <w:b/>
          <w:bCs/>
        </w:rPr>
      </w:pPr>
      <w:r w:rsidRPr="004D16AC">
        <w:rPr>
          <w:b/>
          <w:bCs/>
        </w:rPr>
        <w:t>Critical Risk</w:t>
      </w:r>
    </w:p>
    <w:p w14:paraId="0AACA89B" w14:textId="77777777" w:rsidR="004D16AC" w:rsidRPr="004D16AC" w:rsidRDefault="004D16AC" w:rsidP="004D16AC">
      <w:pPr>
        <w:keepLines/>
      </w:pPr>
      <w:r w:rsidRPr="004D16AC">
        <w:t>Critical third-party relationships shall require senior management approval and documented risk acceptance where residual risk remains above the organization's defined tolerance.</w:t>
      </w:r>
    </w:p>
    <w:p w14:paraId="1CCD0765" w14:textId="7E7A6429" w:rsidR="004D16AC" w:rsidRPr="004D16AC" w:rsidRDefault="004D16AC" w:rsidP="004D16AC">
      <w:pPr>
        <w:spacing w:after="60"/>
      </w:pPr>
    </w:p>
    <w:p w14:paraId="10806E09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0A1734E" w14:textId="386186E2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6. Segregation of Duties</w:t>
      </w:r>
    </w:p>
    <w:p w14:paraId="4CD120FF" w14:textId="77777777" w:rsidR="004D16AC" w:rsidRPr="004D16AC" w:rsidRDefault="004D16AC" w:rsidP="004D16AC">
      <w:pPr>
        <w:keepLines/>
        <w:ind w:left="173"/>
      </w:pPr>
      <w:r w:rsidRPr="004D16AC">
        <w:t>Where practical, critical TPRM activities shall maintain appropriate segregation of duties.</w:t>
      </w:r>
    </w:p>
    <w:p w14:paraId="0DEBB02E" w14:textId="77777777" w:rsidR="004D16AC" w:rsidRPr="004D16AC" w:rsidRDefault="004D16AC" w:rsidP="004D16AC">
      <w:pPr>
        <w:keepLines/>
        <w:ind w:left="173"/>
      </w:pPr>
      <w:r w:rsidRPr="004D16AC">
        <w:t>The individual requesting a vendor service should not independently:</w:t>
      </w:r>
    </w:p>
    <w:p w14:paraId="25D295FA" w14:textId="77777777" w:rsidR="004D16AC" w:rsidRPr="004D16AC" w:rsidRDefault="004D16AC" w:rsidP="004D16AC">
      <w:pPr>
        <w:keepLines/>
        <w:numPr>
          <w:ilvl w:val="0"/>
          <w:numId w:val="12"/>
        </w:numPr>
        <w:ind w:left="173"/>
      </w:pPr>
      <w:r w:rsidRPr="004D16AC">
        <w:t>Perform the complete security assessment,</w:t>
      </w:r>
    </w:p>
    <w:p w14:paraId="1AD05351" w14:textId="77777777" w:rsidR="004D16AC" w:rsidRPr="004D16AC" w:rsidRDefault="004D16AC" w:rsidP="004D16AC">
      <w:pPr>
        <w:keepLines/>
        <w:numPr>
          <w:ilvl w:val="0"/>
          <w:numId w:val="12"/>
        </w:numPr>
        <w:ind w:left="173"/>
      </w:pPr>
      <w:r w:rsidRPr="004D16AC">
        <w:t>Approve their own identified risk,</w:t>
      </w:r>
    </w:p>
    <w:p w14:paraId="45190672" w14:textId="77777777" w:rsidR="004D16AC" w:rsidRPr="004D16AC" w:rsidRDefault="004D16AC" w:rsidP="004D16AC">
      <w:pPr>
        <w:keepLines/>
        <w:numPr>
          <w:ilvl w:val="0"/>
          <w:numId w:val="12"/>
        </w:numPr>
        <w:ind w:left="173"/>
      </w:pPr>
      <w:r w:rsidRPr="004D16AC">
        <w:t>Approve contractual security exceptions,</w:t>
      </w:r>
    </w:p>
    <w:p w14:paraId="6C1909D8" w14:textId="77777777" w:rsidR="004D16AC" w:rsidRPr="004D16AC" w:rsidRDefault="004D16AC" w:rsidP="004D16AC">
      <w:pPr>
        <w:keepLines/>
        <w:numPr>
          <w:ilvl w:val="0"/>
          <w:numId w:val="12"/>
        </w:numPr>
        <w:ind w:left="173"/>
      </w:pPr>
      <w:r w:rsidRPr="004D16AC">
        <w:t>And independently authorize the final high-risk relationship.</w:t>
      </w:r>
    </w:p>
    <w:p w14:paraId="179B99C9" w14:textId="77777777" w:rsidR="004D16AC" w:rsidRPr="004D16AC" w:rsidRDefault="004D16AC" w:rsidP="004D16AC">
      <w:pPr>
        <w:keepLines/>
        <w:ind w:left="173"/>
      </w:pPr>
      <w:r w:rsidRPr="004D16AC">
        <w:t>Appropriate independent review shall be applied to significant third-party risks.</w:t>
      </w:r>
    </w:p>
    <w:p w14:paraId="4767604D" w14:textId="2A0A1242" w:rsidR="004D16AC" w:rsidRPr="004D16AC" w:rsidRDefault="004D16AC" w:rsidP="004D16AC">
      <w:pPr>
        <w:spacing w:after="60"/>
      </w:pPr>
    </w:p>
    <w:p w14:paraId="2E285735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3E65139" w14:textId="5F6B3049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7. Escalation</w:t>
      </w:r>
    </w:p>
    <w:p w14:paraId="15C6DD17" w14:textId="77777777" w:rsidR="004D16AC" w:rsidRPr="004D16AC" w:rsidRDefault="004D16AC" w:rsidP="004D16AC">
      <w:pPr>
        <w:keepLines/>
        <w:ind w:left="173"/>
      </w:pPr>
      <w:r w:rsidRPr="004D16AC">
        <w:t>Third-party risks shall be escalated when:</w:t>
      </w:r>
    </w:p>
    <w:p w14:paraId="091C659E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critical security control is absent.</w:t>
      </w:r>
    </w:p>
    <w:p w14:paraId="217322F6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high or critical residual risk remains untreated.</w:t>
      </w:r>
    </w:p>
    <w:p w14:paraId="5910F28F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vendor experiences a significant security incident.</w:t>
      </w:r>
    </w:p>
    <w:p w14:paraId="7A3644D1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Contractual security requirements are violated.</w:t>
      </w:r>
    </w:p>
    <w:p w14:paraId="0EFB0336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Required remediation becomes overdue.</w:t>
      </w:r>
    </w:p>
    <w:p w14:paraId="4EB6D6B4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material change occurs in the vendor's service or security posture.</w:t>
      </w:r>
    </w:p>
    <w:p w14:paraId="5757980C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third-party becomes critical to a key business process.</w:t>
      </w:r>
    </w:p>
    <w:p w14:paraId="5670EA56" w14:textId="77777777" w:rsidR="004D16AC" w:rsidRPr="004D16AC" w:rsidRDefault="004D16AC" w:rsidP="004D16AC">
      <w:pPr>
        <w:keepLines/>
        <w:numPr>
          <w:ilvl w:val="0"/>
          <w:numId w:val="13"/>
        </w:numPr>
        <w:ind w:left="173"/>
      </w:pPr>
      <w:r w:rsidRPr="004D16AC">
        <w:t>A significant regulatory or contractual obligation may be affected.</w:t>
      </w:r>
    </w:p>
    <w:p w14:paraId="44DAC740" w14:textId="5CA65B4D" w:rsidR="004D16AC" w:rsidRPr="004D16AC" w:rsidRDefault="004D16AC" w:rsidP="004D16AC">
      <w:pPr>
        <w:spacing w:after="60"/>
      </w:pPr>
    </w:p>
    <w:p w14:paraId="0A26DD77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81AAC35" w14:textId="75098B03" w:rsidR="004D16AC" w:rsidRPr="004D16AC" w:rsidRDefault="004D16AC" w:rsidP="004D16AC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4D16AC">
        <w:rPr>
          <w:b/>
          <w:bCs/>
        </w:rPr>
        <w:lastRenderedPageBreak/>
        <w:t>8. Review and Maintenance</w:t>
      </w:r>
    </w:p>
    <w:p w14:paraId="524D2B72" w14:textId="77777777" w:rsidR="004D16AC" w:rsidRPr="004D16AC" w:rsidRDefault="004D16AC" w:rsidP="004D16AC">
      <w:pPr>
        <w:keepLines/>
        <w:ind w:left="173"/>
      </w:pPr>
      <w:r w:rsidRPr="004D16AC">
        <w:t>This document shall be reviewed:</w:t>
      </w:r>
    </w:p>
    <w:p w14:paraId="7588851C" w14:textId="77777777" w:rsidR="004D16AC" w:rsidRPr="004D16AC" w:rsidRDefault="004D16AC" w:rsidP="004D16AC">
      <w:pPr>
        <w:keepLines/>
        <w:numPr>
          <w:ilvl w:val="0"/>
          <w:numId w:val="14"/>
        </w:numPr>
        <w:ind w:left="173"/>
      </w:pPr>
      <w:r w:rsidRPr="004D16AC">
        <w:t>At least annually;</w:t>
      </w:r>
    </w:p>
    <w:p w14:paraId="11677511" w14:textId="77777777" w:rsidR="004D16AC" w:rsidRPr="004D16AC" w:rsidRDefault="004D16AC" w:rsidP="004D16AC">
      <w:pPr>
        <w:keepLines/>
        <w:numPr>
          <w:ilvl w:val="0"/>
          <w:numId w:val="14"/>
        </w:numPr>
        <w:ind w:left="173"/>
      </w:pPr>
      <w:r w:rsidRPr="004D16AC">
        <w:t>When the TPRM operating model changes;</w:t>
      </w:r>
    </w:p>
    <w:p w14:paraId="4902C43F" w14:textId="77777777" w:rsidR="004D16AC" w:rsidRPr="004D16AC" w:rsidRDefault="004D16AC" w:rsidP="004D16AC">
      <w:pPr>
        <w:keepLines/>
        <w:numPr>
          <w:ilvl w:val="0"/>
          <w:numId w:val="14"/>
        </w:numPr>
        <w:ind w:left="173"/>
      </w:pPr>
      <w:r w:rsidRPr="004D16AC">
        <w:t>When organizational responsibilities change;</w:t>
      </w:r>
    </w:p>
    <w:p w14:paraId="0A2F9223" w14:textId="77777777" w:rsidR="004D16AC" w:rsidRPr="004D16AC" w:rsidRDefault="004D16AC" w:rsidP="004D16AC">
      <w:pPr>
        <w:keepLines/>
        <w:numPr>
          <w:ilvl w:val="0"/>
          <w:numId w:val="14"/>
        </w:numPr>
        <w:ind w:left="173"/>
      </w:pPr>
      <w:r w:rsidRPr="004D16AC">
        <w:t>Following significant security incidents;</w:t>
      </w:r>
    </w:p>
    <w:p w14:paraId="5E05F5BF" w14:textId="77777777" w:rsidR="004D16AC" w:rsidRPr="004D16AC" w:rsidRDefault="004D16AC" w:rsidP="004D16AC">
      <w:pPr>
        <w:keepLines/>
        <w:numPr>
          <w:ilvl w:val="0"/>
          <w:numId w:val="14"/>
        </w:numPr>
        <w:ind w:left="173"/>
      </w:pPr>
      <w:r w:rsidRPr="004D16AC">
        <w:t>Following material changes to regulatory or contractual requirements.</w:t>
      </w:r>
    </w:p>
    <w:p w14:paraId="25B18099" w14:textId="77777777" w:rsidR="004D16AC" w:rsidRPr="004D16AC" w:rsidRDefault="004D16AC" w:rsidP="004D16AC">
      <w:pPr>
        <w:keepLines/>
        <w:ind w:left="173"/>
      </w:pPr>
      <w:r w:rsidRPr="004D16AC">
        <w:t>Changes shall be documented and approved according to the organization's document control requirements.</w:t>
      </w:r>
    </w:p>
    <w:p w14:paraId="259F29C0" w14:textId="100ADCF3" w:rsidR="004D16AC" w:rsidRPr="004D16AC" w:rsidRDefault="004D16AC" w:rsidP="004D16AC">
      <w:pPr>
        <w:spacing w:after="60"/>
      </w:pPr>
    </w:p>
    <w:p w14:paraId="0772E097" w14:textId="77777777" w:rsidR="004D16AC" w:rsidRDefault="004D16AC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6117F1E" w14:textId="0BCB0B08" w:rsidR="004D16AC" w:rsidRPr="004D16AC" w:rsidRDefault="004D16AC" w:rsidP="004D16AC">
      <w:pPr>
        <w:keepLines/>
        <w:jc w:val="center"/>
      </w:pPr>
      <w:r w:rsidRPr="004D16AC">
        <w:rPr>
          <w:b/>
          <w:bCs/>
        </w:rPr>
        <w:lastRenderedPageBreak/>
        <w:t>Prepared By:</w:t>
      </w:r>
      <w:r w:rsidRPr="004D16AC">
        <w:t xml:space="preserve"> Omkar Abhay Mayekar</w:t>
      </w:r>
      <w:r w:rsidRPr="004D16AC">
        <w:br/>
      </w:r>
      <w:r w:rsidRPr="004D16AC">
        <w:rPr>
          <w:b/>
          <w:bCs/>
        </w:rPr>
        <w:t>Document Owner:</w:t>
      </w:r>
      <w:r w:rsidRPr="004D16AC">
        <w:t xml:space="preserve"> Information Security / GRC</w:t>
      </w:r>
      <w:r w:rsidRPr="004D16AC">
        <w:br/>
      </w:r>
      <w:r w:rsidRPr="004D16AC">
        <w:rPr>
          <w:b/>
          <w:bCs/>
        </w:rPr>
        <w:t>Review Frequency:</w:t>
      </w:r>
      <w:r w:rsidRPr="004D16AC">
        <w:t xml:space="preserve"> At least annually or upon significant change</w:t>
      </w:r>
      <w:r w:rsidRPr="004D16AC">
        <w:br/>
      </w:r>
      <w:r w:rsidRPr="004D16AC">
        <w:rPr>
          <w:b/>
          <w:bCs/>
        </w:rPr>
        <w:t>Version:</w:t>
      </w:r>
      <w:r w:rsidRPr="004D16AC">
        <w:t xml:space="preserve"> 1.0</w:t>
      </w:r>
      <w:r w:rsidRPr="004D16AC">
        <w:br/>
      </w:r>
      <w:r w:rsidRPr="004D16AC">
        <w:rPr>
          <w:b/>
          <w:bCs/>
        </w:rPr>
        <w:t>Status:</w:t>
      </w:r>
      <w:r w:rsidRPr="004D16AC">
        <w:t xml:space="preserve"> Draft for Review</w:t>
      </w:r>
    </w:p>
    <w:p w14:paraId="24C3A3D4" w14:textId="77777777" w:rsidR="00C34D22" w:rsidRDefault="00C34D22" w:rsidP="004D16AC">
      <w:pPr>
        <w:spacing w:after="60"/>
        <w:jc w:val="center"/>
      </w:pPr>
    </w:p>
    <w:sectPr w:rsidR="00C34D22">
      <w:headerReference w:type="default" r:id="rId8"/>
      <w:footerReference w:type="default" r:id="rId9"/>
      <w:pgSz w:w="11906" w:h="16838"/>
      <w:pgMar w:top="1037" w:right="1123" w:bottom="979" w:left="112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66666"/>
        <w:sz w:val="16"/>
      </w:rPr>
      <w:t xml:space="preserve">Internal Use  •  ISO/IEC 27001:2022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2F75B5"/>
        <w:sz w:val="16"/>
      </w:rPr>
      <w:t>MAYEKAR TECHNOLOGIES PVT. LTD.  |  TPRM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DDB"/>
    <w:multiLevelType w:val="multilevel"/>
    <w:tmpl w:val="931C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96E70"/>
    <w:multiLevelType w:val="multilevel"/>
    <w:tmpl w:val="0AF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7D2"/>
    <w:multiLevelType w:val="multilevel"/>
    <w:tmpl w:val="C5F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7007"/>
    <w:multiLevelType w:val="multilevel"/>
    <w:tmpl w:val="0EC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235E"/>
    <w:multiLevelType w:val="multilevel"/>
    <w:tmpl w:val="139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95245"/>
    <w:multiLevelType w:val="multilevel"/>
    <w:tmpl w:val="C25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6BFF"/>
    <w:multiLevelType w:val="multilevel"/>
    <w:tmpl w:val="C55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59A0"/>
    <w:multiLevelType w:val="multilevel"/>
    <w:tmpl w:val="135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721BF"/>
    <w:multiLevelType w:val="multilevel"/>
    <w:tmpl w:val="AB8E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976A6"/>
    <w:multiLevelType w:val="multilevel"/>
    <w:tmpl w:val="0A6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E16AE"/>
    <w:multiLevelType w:val="multilevel"/>
    <w:tmpl w:val="67D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42312"/>
    <w:multiLevelType w:val="multilevel"/>
    <w:tmpl w:val="3AD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F5A01"/>
    <w:multiLevelType w:val="multilevel"/>
    <w:tmpl w:val="43B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13C47"/>
    <w:multiLevelType w:val="multilevel"/>
    <w:tmpl w:val="404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513073">
    <w:abstractNumId w:val="0"/>
  </w:num>
  <w:num w:numId="2" w16cid:durableId="330185215">
    <w:abstractNumId w:val="3"/>
  </w:num>
  <w:num w:numId="3" w16cid:durableId="1361510571">
    <w:abstractNumId w:val="7"/>
  </w:num>
  <w:num w:numId="4" w16cid:durableId="146676117">
    <w:abstractNumId w:val="9"/>
  </w:num>
  <w:num w:numId="5" w16cid:durableId="1127814338">
    <w:abstractNumId w:val="6"/>
  </w:num>
  <w:num w:numId="6" w16cid:durableId="1022052417">
    <w:abstractNumId w:val="1"/>
  </w:num>
  <w:num w:numId="7" w16cid:durableId="2135321209">
    <w:abstractNumId w:val="8"/>
  </w:num>
  <w:num w:numId="8" w16cid:durableId="469523110">
    <w:abstractNumId w:val="13"/>
  </w:num>
  <w:num w:numId="9" w16cid:durableId="150605928">
    <w:abstractNumId w:val="10"/>
  </w:num>
  <w:num w:numId="10" w16cid:durableId="180319867">
    <w:abstractNumId w:val="5"/>
  </w:num>
  <w:num w:numId="11" w16cid:durableId="1339505258">
    <w:abstractNumId w:val="4"/>
  </w:num>
  <w:num w:numId="12" w16cid:durableId="930354606">
    <w:abstractNumId w:val="11"/>
  </w:num>
  <w:num w:numId="13" w16cid:durableId="856115755">
    <w:abstractNumId w:val="12"/>
  </w:num>
  <w:num w:numId="14" w16cid:durableId="1194615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AC"/>
    <w:rsid w:val="004D16AC"/>
    <w:rsid w:val="005C3E28"/>
    <w:rsid w:val="00C34D22"/>
    <w:rsid w:val="00E7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97B2"/>
  <w15:chartTrackingRefBased/>
  <w15:docId w15:val="{1D272A69-9530-4FBD-9105-A13C0E18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17365D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2F75B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AC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2F75B5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AC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1</cp:revision>
  <dcterms:created xsi:type="dcterms:W3CDTF">2026-08-19T06:23:00Z</dcterms:created>
  <dcterms:modified xsi:type="dcterms:W3CDTF">2026-08-19T06:32:00Z</dcterms:modified>
</cp:coreProperties>
</file>