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2BA6" w14:textId="77777777" w:rsidR="00326CE4" w:rsidRPr="007350BD" w:rsidRDefault="00326CE4" w:rsidP="00434108">
      <w:pPr>
        <w:pStyle w:val="Title"/>
        <w:spacing w:after="0"/>
        <w:jc w:val="both"/>
        <w:rPr>
          <w:rFonts w:ascii="Arial" w:hAnsi="Arial" w:cs="Arial"/>
          <w:caps w:val="0"/>
          <w:color w:val="auto"/>
          <w:sz w:val="32"/>
          <w:szCs w:val="32"/>
        </w:rPr>
      </w:pPr>
      <w:r w:rsidRPr="007350BD">
        <w:rPr>
          <w:rFonts w:ascii="Arial" w:hAnsi="Arial" w:cs="Arial"/>
          <w:caps w:val="0"/>
          <w:color w:val="auto"/>
          <w:sz w:val="32"/>
          <w:szCs w:val="32"/>
        </w:rPr>
        <w:t>ASIFA CHEEMA</w:t>
      </w:r>
    </w:p>
    <w:p w14:paraId="306C3FEB" w14:textId="77777777" w:rsidR="00482C9B" w:rsidRPr="00482C9B" w:rsidRDefault="00482C9B" w:rsidP="00434108">
      <w:pPr>
        <w:jc w:val="both"/>
        <w:rPr>
          <w:rFonts w:ascii="Arial" w:eastAsia="Times New Roman" w:hAnsi="Arial" w:cs="Arial"/>
          <w:b/>
          <w:bCs/>
          <w:szCs w:val="20"/>
          <w:lang w:eastAsia="en-IN"/>
        </w:rPr>
      </w:pPr>
      <w:r w:rsidRPr="00482C9B">
        <w:rPr>
          <w:rFonts w:ascii="Arial" w:eastAsia="Times New Roman" w:hAnsi="Arial" w:cs="Arial"/>
          <w:b/>
          <w:bCs/>
          <w:szCs w:val="20"/>
          <w:lang w:eastAsia="en-IN"/>
        </w:rPr>
        <w:t xml:space="preserve">Senior Healthcare Business Analyst </w:t>
      </w:r>
    </w:p>
    <w:p w14:paraId="3CF7BEAC" w14:textId="5E92E168" w:rsidR="00313E55" w:rsidRPr="007350BD" w:rsidRDefault="00482C9B" w:rsidP="00434108">
      <w:pPr>
        <w:jc w:val="both"/>
        <w:rPr>
          <w:rFonts w:ascii="Arial" w:eastAsia="Times New Roman" w:hAnsi="Arial" w:cs="Arial"/>
          <w:szCs w:val="20"/>
          <w:lang w:eastAsia="en-IN"/>
        </w:rPr>
      </w:pPr>
      <w:r w:rsidRPr="00482C9B">
        <w:rPr>
          <w:rFonts w:ascii="Arial" w:eastAsia="Times New Roman" w:hAnsi="Arial" w:cs="Arial"/>
          <w:szCs w:val="20"/>
          <w:lang w:eastAsia="en-IN"/>
        </w:rPr>
        <w:t xml:space="preserve">Dallas, TX | </w:t>
      </w:r>
      <w:r w:rsidRPr="00482C9B">
        <w:rPr>
          <w:rFonts w:ascii="Arial" w:eastAsia="Times New Roman" w:hAnsi="Arial" w:cs="Arial"/>
          <w:color w:val="0000FF"/>
          <w:szCs w:val="20"/>
          <w:lang w:eastAsia="en-IN"/>
        </w:rPr>
        <w:t xml:space="preserve">Cheemaasifa0781@gmail.com </w:t>
      </w:r>
      <w:r w:rsidRPr="00482C9B">
        <w:rPr>
          <w:rFonts w:ascii="Arial" w:eastAsia="Times New Roman" w:hAnsi="Arial" w:cs="Arial"/>
          <w:szCs w:val="20"/>
          <w:lang w:eastAsia="en-IN"/>
        </w:rPr>
        <w:t xml:space="preserve">| (469) 850-0168 </w:t>
      </w:r>
    </w:p>
    <w:p w14:paraId="2225EB81" w14:textId="54BD6DF3" w:rsidR="000833CB" w:rsidRPr="007350BD" w:rsidRDefault="00FB5377" w:rsidP="00434108">
      <w:pPr>
        <w:pStyle w:val="Heading1"/>
        <w:spacing w:after="0" w:line="240" w:lineRule="auto"/>
        <w:jc w:val="both"/>
        <w:rPr>
          <w:rFonts w:ascii="Arial" w:hAnsi="Arial" w:cs="Arial"/>
          <w:sz w:val="20"/>
          <w:szCs w:val="20"/>
        </w:rPr>
      </w:pPr>
      <w:r w:rsidRPr="007350BD">
        <w:rPr>
          <w:rFonts w:ascii="Arial" w:hAnsi="Arial" w:cs="Arial"/>
          <w:sz w:val="20"/>
          <w:szCs w:val="20"/>
        </w:rPr>
        <w:t xml:space="preserve"> Career Summary</w:t>
      </w:r>
    </w:p>
    <w:p w14:paraId="653A3D5C" w14:textId="77777777" w:rsidR="00434108" w:rsidRPr="007350BD" w:rsidRDefault="00434108" w:rsidP="00434108">
      <w:pPr>
        <w:rPr>
          <w:rFonts w:ascii="Arial" w:hAnsi="Arial" w:cs="Arial"/>
          <w:sz w:val="2"/>
          <w:szCs w:val="2"/>
        </w:rPr>
      </w:pPr>
    </w:p>
    <w:p w14:paraId="20EE3B1D" w14:textId="77777777" w:rsidR="00DE14DE" w:rsidRPr="007350BD" w:rsidRDefault="00DE14DE" w:rsidP="00434108">
      <w:pPr>
        <w:jc w:val="both"/>
        <w:rPr>
          <w:rFonts w:ascii="Arial" w:hAnsi="Arial" w:cs="Arial"/>
          <w:sz w:val="2"/>
          <w:szCs w:val="2"/>
        </w:rPr>
      </w:pPr>
    </w:p>
    <w:p w14:paraId="6E5D391A" w14:textId="77777777" w:rsidR="00D57289" w:rsidRPr="007350BD" w:rsidRDefault="00D57289"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Senior Healthcare Business Analyst with 8+ years of progressive experience across provider health systems, Medicaid managed care, and payer operations in the Texas and Michigan healthcare markets, with deep expertise in claims adjudication, member enrollment, benefits configuration, denial management, and prior authorization workflows.</w:t>
      </w:r>
    </w:p>
    <w:p w14:paraId="096496AE" w14:textId="77777777" w:rsidR="00D57289" w:rsidRPr="007350BD" w:rsidRDefault="00D57289"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Led requirements workshops, authored BRDs/FRDs, facilitated JAD sessions, and served as the primary liaison between business stakeholders and IT development teams for claims system implementations on Facets, Epic, and state Medicaid platforms across Medicaid, Medicare, and commercial product lines.</w:t>
      </w:r>
    </w:p>
    <w:p w14:paraId="72F54AFA" w14:textId="77777777" w:rsidR="00D57289" w:rsidRPr="007350BD" w:rsidRDefault="00D57289"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Hands-on experience with EDI transaction processing and configuration (837P/I, 835, 834, 270/271, 276/277), CARC/RARC denial analytics, HIPAA 5010 compliance, and HL7 interface support for claims, enrollment, and eligibility operations.</w:t>
      </w:r>
    </w:p>
    <w:p w14:paraId="474A5ABF" w14:textId="77777777" w:rsidR="00D57289" w:rsidRPr="007350BD" w:rsidRDefault="00D57289"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Strong technical foundation in SQL-based claims data analysis, process modeling (BPMN, UML), UAT coordination, and stakeholder management using JIRA, Azure DevOps, MS Visio, and Confluence within Agile/Scrum and Waterfall delivery models.</w:t>
      </w:r>
    </w:p>
    <w:p w14:paraId="1619945C" w14:textId="3D357F5C" w:rsidR="00D57289" w:rsidRPr="007350BD" w:rsidRDefault="00D57289"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Certified Scrum Master (CSM) with demonstrated ability to manage sprint backlogs, facilitate Agile ceremonies, and drive cross-functional alignment across claims operations, clinical informatics, provider relations, and compliance teams.</w:t>
      </w:r>
    </w:p>
    <w:p w14:paraId="59615B7E" w14:textId="11ED4D06" w:rsidR="000833CB" w:rsidRPr="007350BD" w:rsidRDefault="001904B7" w:rsidP="00434108">
      <w:pPr>
        <w:pStyle w:val="Heading1"/>
        <w:spacing w:after="0" w:line="240" w:lineRule="auto"/>
        <w:jc w:val="both"/>
        <w:rPr>
          <w:rFonts w:ascii="Arial" w:hAnsi="Arial" w:cs="Arial"/>
          <w:sz w:val="20"/>
          <w:szCs w:val="20"/>
        </w:rPr>
      </w:pPr>
      <w:r w:rsidRPr="007350BD">
        <w:rPr>
          <w:rFonts w:ascii="Arial" w:hAnsi="Arial" w:cs="Arial"/>
          <w:sz w:val="20"/>
          <w:szCs w:val="20"/>
        </w:rPr>
        <w:t>technical</w:t>
      </w:r>
      <w:r w:rsidR="005241F8" w:rsidRPr="007350BD">
        <w:rPr>
          <w:rFonts w:ascii="Arial" w:hAnsi="Arial" w:cs="Arial"/>
          <w:sz w:val="20"/>
          <w:szCs w:val="20"/>
        </w:rPr>
        <w:t xml:space="preserve"> SKILLS </w:t>
      </w:r>
    </w:p>
    <w:p w14:paraId="4A96A2EA" w14:textId="77777777" w:rsidR="00F14B33" w:rsidRPr="007350BD" w:rsidRDefault="00F14B33" w:rsidP="00434108">
      <w:pPr>
        <w:jc w:val="both"/>
        <w:rPr>
          <w:rFonts w:ascii="Arial" w:hAnsi="Arial" w:cs="Arial"/>
          <w:szCs w:val="20"/>
        </w:rPr>
      </w:pPr>
    </w:p>
    <w:tbl>
      <w:tblPr>
        <w:tblW w:w="10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3"/>
        <w:gridCol w:w="8006"/>
      </w:tblGrid>
      <w:tr w:rsidR="006F37EE" w:rsidRPr="007350BD" w14:paraId="53172ACA" w14:textId="77777777" w:rsidTr="006F37EE">
        <w:trPr>
          <w:trHeight w:val="253"/>
        </w:trPr>
        <w:tc>
          <w:tcPr>
            <w:tcW w:w="2783" w:type="dxa"/>
            <w:tcBorders>
              <w:top w:val="single" w:sz="2" w:space="0" w:color="999999"/>
              <w:left w:val="single" w:sz="2" w:space="0" w:color="999999"/>
              <w:bottom w:val="single" w:sz="2" w:space="0" w:color="999999"/>
              <w:right w:val="single" w:sz="2" w:space="0" w:color="999999"/>
            </w:tcBorders>
            <w:shd w:val="clear" w:color="auto" w:fill="D9E2F2" w:themeFill="accent1"/>
            <w:tcMar>
              <w:top w:w="60" w:type="dxa"/>
              <w:left w:w="100" w:type="dxa"/>
              <w:bottom w:w="60" w:type="dxa"/>
              <w:right w:w="100" w:type="dxa"/>
            </w:tcMar>
          </w:tcPr>
          <w:p w14:paraId="577ED415" w14:textId="3117BD65" w:rsidR="006F37EE" w:rsidRPr="007350BD" w:rsidRDefault="006F37EE" w:rsidP="00434108">
            <w:pPr>
              <w:jc w:val="both"/>
              <w:rPr>
                <w:rFonts w:ascii="Arial" w:eastAsia="Times New Roman" w:hAnsi="Arial" w:cs="Arial"/>
                <w:szCs w:val="20"/>
                <w:lang w:eastAsia="en-IN"/>
              </w:rPr>
            </w:pPr>
            <w:r w:rsidRPr="007350BD">
              <w:rPr>
                <w:rFonts w:ascii="Arial" w:eastAsia="Calibri" w:hAnsi="Arial" w:cs="Arial"/>
                <w:b/>
                <w:bCs/>
                <w:szCs w:val="20"/>
              </w:rPr>
              <w:t>Healthcare Domain</w:t>
            </w:r>
          </w:p>
        </w:tc>
        <w:tc>
          <w:tcPr>
            <w:tcW w:w="80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9B123B" w14:textId="76C99019" w:rsidR="006F37EE" w:rsidRPr="007350BD" w:rsidRDefault="006F37EE" w:rsidP="00434108">
            <w:pPr>
              <w:jc w:val="both"/>
              <w:rPr>
                <w:rFonts w:ascii="Arial" w:eastAsia="Times New Roman" w:hAnsi="Arial" w:cs="Arial"/>
                <w:szCs w:val="20"/>
                <w:lang w:eastAsia="en-IN"/>
              </w:rPr>
            </w:pPr>
            <w:r w:rsidRPr="007350BD">
              <w:rPr>
                <w:rFonts w:ascii="Arial" w:eastAsia="Cambria" w:hAnsi="Arial" w:cs="Arial"/>
                <w:szCs w:val="20"/>
              </w:rPr>
              <w:t>Claims Adjudication, Member Enrollment, Benefits Configuration, Provider Data Management, Prior Authorization, COB, Utilization Management, Denial Management, Medical Coding (ICD-10, CPT, HCPCS), Grievance &amp; Appeals</w:t>
            </w:r>
          </w:p>
        </w:tc>
      </w:tr>
      <w:tr w:rsidR="006F37EE" w:rsidRPr="007350BD" w14:paraId="13D1146A" w14:textId="77777777" w:rsidTr="006F37EE">
        <w:trPr>
          <w:trHeight w:val="253"/>
        </w:trPr>
        <w:tc>
          <w:tcPr>
            <w:tcW w:w="2783" w:type="dxa"/>
            <w:tcBorders>
              <w:top w:val="single" w:sz="2" w:space="0" w:color="999999"/>
              <w:left w:val="single" w:sz="2" w:space="0" w:color="999999"/>
              <w:bottom w:val="single" w:sz="2" w:space="0" w:color="999999"/>
              <w:right w:val="single" w:sz="2" w:space="0" w:color="999999"/>
            </w:tcBorders>
            <w:shd w:val="clear" w:color="auto" w:fill="D9E2F2" w:themeFill="accent1"/>
            <w:tcMar>
              <w:top w:w="60" w:type="dxa"/>
              <w:left w:w="100" w:type="dxa"/>
              <w:bottom w:w="60" w:type="dxa"/>
              <w:right w:w="100" w:type="dxa"/>
            </w:tcMar>
          </w:tcPr>
          <w:p w14:paraId="51461D44" w14:textId="5708DA22" w:rsidR="006F37EE" w:rsidRPr="007350BD" w:rsidRDefault="006F37EE" w:rsidP="00434108">
            <w:pPr>
              <w:jc w:val="both"/>
              <w:rPr>
                <w:rFonts w:ascii="Arial" w:eastAsia="Calibri" w:hAnsi="Arial" w:cs="Arial"/>
                <w:b/>
                <w:bCs/>
                <w:szCs w:val="20"/>
              </w:rPr>
            </w:pPr>
            <w:r w:rsidRPr="007350BD">
              <w:rPr>
                <w:rFonts w:ascii="Arial" w:eastAsia="Calibri" w:hAnsi="Arial" w:cs="Arial"/>
                <w:b/>
                <w:bCs/>
                <w:szCs w:val="20"/>
              </w:rPr>
              <w:t>EDI Transactions</w:t>
            </w:r>
          </w:p>
        </w:tc>
        <w:tc>
          <w:tcPr>
            <w:tcW w:w="80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DD8F5A" w14:textId="09A529F7" w:rsidR="006F37EE" w:rsidRPr="007350BD" w:rsidRDefault="006F37EE" w:rsidP="00434108">
            <w:pPr>
              <w:jc w:val="both"/>
              <w:rPr>
                <w:rFonts w:ascii="Arial" w:eastAsia="Cambria" w:hAnsi="Arial" w:cs="Arial"/>
                <w:szCs w:val="20"/>
              </w:rPr>
            </w:pPr>
            <w:r w:rsidRPr="007350BD">
              <w:rPr>
                <w:rFonts w:ascii="Arial" w:eastAsia="Cambria" w:hAnsi="Arial" w:cs="Arial"/>
                <w:szCs w:val="20"/>
              </w:rPr>
              <w:t>837P/I, 835, 834, 270/271, 276/277, 278, ANSI X12, HIPAA 5010, HL7/FHIR Interfaces, CARC/RARC Analysis</w:t>
            </w:r>
          </w:p>
        </w:tc>
      </w:tr>
      <w:tr w:rsidR="006F37EE" w:rsidRPr="007350BD" w14:paraId="62E57208" w14:textId="77777777" w:rsidTr="006F37EE">
        <w:trPr>
          <w:trHeight w:val="253"/>
        </w:trPr>
        <w:tc>
          <w:tcPr>
            <w:tcW w:w="2783" w:type="dxa"/>
            <w:tcBorders>
              <w:top w:val="single" w:sz="2" w:space="0" w:color="999999"/>
              <w:left w:val="single" w:sz="2" w:space="0" w:color="999999"/>
              <w:bottom w:val="single" w:sz="2" w:space="0" w:color="999999"/>
              <w:right w:val="single" w:sz="2" w:space="0" w:color="999999"/>
            </w:tcBorders>
            <w:shd w:val="clear" w:color="auto" w:fill="D9E2F2" w:themeFill="accent1"/>
            <w:tcMar>
              <w:top w:w="60" w:type="dxa"/>
              <w:left w:w="100" w:type="dxa"/>
              <w:bottom w:w="60" w:type="dxa"/>
              <w:right w:w="100" w:type="dxa"/>
            </w:tcMar>
          </w:tcPr>
          <w:p w14:paraId="2904582C" w14:textId="175496D1" w:rsidR="006F37EE" w:rsidRPr="007350BD" w:rsidRDefault="006F37EE" w:rsidP="00434108">
            <w:pPr>
              <w:jc w:val="both"/>
              <w:rPr>
                <w:rFonts w:ascii="Arial" w:eastAsia="Calibri" w:hAnsi="Arial" w:cs="Arial"/>
                <w:b/>
                <w:bCs/>
                <w:szCs w:val="20"/>
              </w:rPr>
            </w:pPr>
            <w:r w:rsidRPr="007350BD">
              <w:rPr>
                <w:rFonts w:ascii="Arial" w:eastAsia="Calibri" w:hAnsi="Arial" w:cs="Arial"/>
                <w:b/>
                <w:bCs/>
                <w:szCs w:val="20"/>
              </w:rPr>
              <w:t>Regulatory / Compliance</w:t>
            </w:r>
          </w:p>
        </w:tc>
        <w:tc>
          <w:tcPr>
            <w:tcW w:w="80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B75931" w14:textId="232A97B6" w:rsidR="006F37EE" w:rsidRPr="007350BD" w:rsidRDefault="006F37EE" w:rsidP="00434108">
            <w:pPr>
              <w:jc w:val="both"/>
              <w:rPr>
                <w:rFonts w:ascii="Arial" w:eastAsia="Cambria" w:hAnsi="Arial" w:cs="Arial"/>
                <w:szCs w:val="20"/>
              </w:rPr>
            </w:pPr>
            <w:r w:rsidRPr="007350BD">
              <w:rPr>
                <w:rFonts w:ascii="Arial" w:eastAsia="Cambria" w:hAnsi="Arial" w:cs="Arial"/>
                <w:szCs w:val="20"/>
              </w:rPr>
              <w:t>HIPAA, CMS Guidelines, ACA, Texas HHSC Medicaid, Medicare (Parts A, B, C, D), NCQA, HEDIS, PHI/PII Data Governance</w:t>
            </w:r>
          </w:p>
        </w:tc>
      </w:tr>
      <w:tr w:rsidR="006F37EE" w:rsidRPr="007350BD" w14:paraId="3F7A1302" w14:textId="77777777" w:rsidTr="006F37EE">
        <w:trPr>
          <w:trHeight w:val="253"/>
        </w:trPr>
        <w:tc>
          <w:tcPr>
            <w:tcW w:w="2783" w:type="dxa"/>
            <w:tcBorders>
              <w:top w:val="single" w:sz="2" w:space="0" w:color="999999"/>
              <w:left w:val="single" w:sz="2" w:space="0" w:color="999999"/>
              <w:bottom w:val="single" w:sz="2" w:space="0" w:color="999999"/>
              <w:right w:val="single" w:sz="2" w:space="0" w:color="999999"/>
            </w:tcBorders>
            <w:shd w:val="clear" w:color="auto" w:fill="D9E2F2" w:themeFill="accent1"/>
            <w:tcMar>
              <w:top w:w="60" w:type="dxa"/>
              <w:left w:w="100" w:type="dxa"/>
              <w:bottom w:w="60" w:type="dxa"/>
              <w:right w:w="100" w:type="dxa"/>
            </w:tcMar>
          </w:tcPr>
          <w:p w14:paraId="5C582B8F" w14:textId="4937F729" w:rsidR="006F37EE" w:rsidRPr="007350BD" w:rsidRDefault="006F37EE" w:rsidP="00434108">
            <w:pPr>
              <w:jc w:val="both"/>
              <w:rPr>
                <w:rFonts w:ascii="Arial" w:eastAsia="Calibri" w:hAnsi="Arial" w:cs="Arial"/>
                <w:b/>
                <w:bCs/>
                <w:szCs w:val="20"/>
              </w:rPr>
            </w:pPr>
            <w:r w:rsidRPr="007350BD">
              <w:rPr>
                <w:rFonts w:ascii="Arial" w:eastAsia="Calibri" w:hAnsi="Arial" w:cs="Arial"/>
                <w:b/>
                <w:bCs/>
                <w:szCs w:val="20"/>
              </w:rPr>
              <w:t>BA Methodology</w:t>
            </w:r>
          </w:p>
        </w:tc>
        <w:tc>
          <w:tcPr>
            <w:tcW w:w="80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8C03C9" w14:textId="0311CC05" w:rsidR="006F37EE" w:rsidRPr="007350BD" w:rsidRDefault="006F37EE" w:rsidP="00434108">
            <w:pPr>
              <w:jc w:val="both"/>
              <w:rPr>
                <w:rFonts w:ascii="Arial" w:eastAsia="Cambria" w:hAnsi="Arial" w:cs="Arial"/>
                <w:szCs w:val="20"/>
              </w:rPr>
            </w:pPr>
            <w:r w:rsidRPr="007350BD">
              <w:rPr>
                <w:rFonts w:ascii="Arial" w:eastAsia="Cambria" w:hAnsi="Arial" w:cs="Arial"/>
                <w:szCs w:val="20"/>
              </w:rPr>
              <w:t>Requirements Elicitation, BRD/FRD, User Stories, Gap Analysis, BPMN/UML Process Modeling, RTM, UAT Planning &amp; Execution, JAD Sessions, SWOT Analysis, Root-Cause Analysis</w:t>
            </w:r>
          </w:p>
        </w:tc>
      </w:tr>
      <w:tr w:rsidR="006F37EE" w:rsidRPr="007350BD" w14:paraId="72DBB9A7" w14:textId="77777777" w:rsidTr="006F37EE">
        <w:trPr>
          <w:trHeight w:val="253"/>
        </w:trPr>
        <w:tc>
          <w:tcPr>
            <w:tcW w:w="2783" w:type="dxa"/>
            <w:tcBorders>
              <w:top w:val="single" w:sz="2" w:space="0" w:color="999999"/>
              <w:left w:val="single" w:sz="2" w:space="0" w:color="999999"/>
              <w:bottom w:val="single" w:sz="2" w:space="0" w:color="999999"/>
              <w:right w:val="single" w:sz="2" w:space="0" w:color="999999"/>
            </w:tcBorders>
            <w:shd w:val="clear" w:color="auto" w:fill="D9E2F2" w:themeFill="accent1"/>
            <w:tcMar>
              <w:top w:w="60" w:type="dxa"/>
              <w:left w:w="100" w:type="dxa"/>
              <w:bottom w:w="60" w:type="dxa"/>
              <w:right w:w="100" w:type="dxa"/>
            </w:tcMar>
          </w:tcPr>
          <w:p w14:paraId="495144C0" w14:textId="726E3F8A" w:rsidR="006F37EE" w:rsidRPr="007350BD" w:rsidRDefault="006F37EE" w:rsidP="00434108">
            <w:pPr>
              <w:jc w:val="both"/>
              <w:rPr>
                <w:rFonts w:ascii="Arial" w:eastAsia="Calibri" w:hAnsi="Arial" w:cs="Arial"/>
                <w:b/>
                <w:bCs/>
                <w:szCs w:val="20"/>
              </w:rPr>
            </w:pPr>
            <w:r w:rsidRPr="007350BD">
              <w:rPr>
                <w:rFonts w:ascii="Arial" w:eastAsia="Calibri" w:hAnsi="Arial" w:cs="Arial"/>
                <w:b/>
                <w:bCs/>
                <w:szCs w:val="20"/>
              </w:rPr>
              <w:t>Healthcare Systems</w:t>
            </w:r>
          </w:p>
        </w:tc>
        <w:tc>
          <w:tcPr>
            <w:tcW w:w="80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C75383" w14:textId="0A88855A" w:rsidR="006F37EE" w:rsidRPr="007350BD" w:rsidRDefault="006F37EE" w:rsidP="00434108">
            <w:pPr>
              <w:jc w:val="both"/>
              <w:rPr>
                <w:rFonts w:ascii="Arial" w:eastAsia="Cambria" w:hAnsi="Arial" w:cs="Arial"/>
                <w:szCs w:val="20"/>
              </w:rPr>
            </w:pPr>
            <w:r w:rsidRPr="007350BD">
              <w:rPr>
                <w:rFonts w:ascii="Arial" w:eastAsia="Cambria" w:hAnsi="Arial" w:cs="Arial"/>
                <w:szCs w:val="20"/>
              </w:rPr>
              <w:t>Facets, Epic (Resolute/Clarity), MMIS, Change Healthcare, Availity, HL7 Interface Engine</w:t>
            </w:r>
          </w:p>
        </w:tc>
      </w:tr>
      <w:tr w:rsidR="006F37EE" w:rsidRPr="007350BD" w14:paraId="4DB0AFF6" w14:textId="77777777" w:rsidTr="006F37EE">
        <w:trPr>
          <w:trHeight w:val="253"/>
        </w:trPr>
        <w:tc>
          <w:tcPr>
            <w:tcW w:w="2783" w:type="dxa"/>
            <w:tcBorders>
              <w:top w:val="single" w:sz="2" w:space="0" w:color="999999"/>
              <w:left w:val="single" w:sz="2" w:space="0" w:color="999999"/>
              <w:bottom w:val="single" w:sz="2" w:space="0" w:color="999999"/>
              <w:right w:val="single" w:sz="2" w:space="0" w:color="999999"/>
            </w:tcBorders>
            <w:shd w:val="clear" w:color="auto" w:fill="D9E2F2" w:themeFill="accent1"/>
            <w:tcMar>
              <w:top w:w="60" w:type="dxa"/>
              <w:left w:w="100" w:type="dxa"/>
              <w:bottom w:w="60" w:type="dxa"/>
              <w:right w:w="100" w:type="dxa"/>
            </w:tcMar>
          </w:tcPr>
          <w:p w14:paraId="6CD98BBA" w14:textId="0E5B43EA" w:rsidR="006F37EE" w:rsidRPr="007350BD" w:rsidRDefault="006F37EE" w:rsidP="00434108">
            <w:pPr>
              <w:jc w:val="both"/>
              <w:rPr>
                <w:rFonts w:ascii="Arial" w:eastAsia="Calibri" w:hAnsi="Arial" w:cs="Arial"/>
                <w:b/>
                <w:bCs/>
                <w:szCs w:val="20"/>
              </w:rPr>
            </w:pPr>
            <w:r w:rsidRPr="007350BD">
              <w:rPr>
                <w:rFonts w:ascii="Arial" w:eastAsia="Calibri" w:hAnsi="Arial" w:cs="Arial"/>
                <w:b/>
                <w:bCs/>
                <w:szCs w:val="20"/>
              </w:rPr>
              <w:t>Data &amp; Reporting</w:t>
            </w:r>
          </w:p>
        </w:tc>
        <w:tc>
          <w:tcPr>
            <w:tcW w:w="80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D24512" w14:textId="5E492FCA" w:rsidR="006F37EE" w:rsidRPr="007350BD" w:rsidRDefault="006F37EE" w:rsidP="00434108">
            <w:pPr>
              <w:jc w:val="both"/>
              <w:rPr>
                <w:rFonts w:ascii="Arial" w:eastAsia="Cambria" w:hAnsi="Arial" w:cs="Arial"/>
                <w:szCs w:val="20"/>
              </w:rPr>
            </w:pPr>
            <w:r w:rsidRPr="007350BD">
              <w:rPr>
                <w:rFonts w:ascii="Arial" w:eastAsia="Cambria" w:hAnsi="Arial" w:cs="Arial"/>
                <w:szCs w:val="20"/>
              </w:rPr>
              <w:t>SQL Server, Oracle, Advanced Excel (Pivot Tables, VLOOKUP, Power Pivot), Power BI (Basic), SSRS</w:t>
            </w:r>
          </w:p>
        </w:tc>
      </w:tr>
      <w:tr w:rsidR="006F37EE" w:rsidRPr="007350BD" w14:paraId="25C255EA" w14:textId="77777777" w:rsidTr="006F37EE">
        <w:trPr>
          <w:trHeight w:val="253"/>
        </w:trPr>
        <w:tc>
          <w:tcPr>
            <w:tcW w:w="2783" w:type="dxa"/>
            <w:tcBorders>
              <w:top w:val="single" w:sz="2" w:space="0" w:color="999999"/>
              <w:left w:val="single" w:sz="2" w:space="0" w:color="999999"/>
              <w:bottom w:val="single" w:sz="2" w:space="0" w:color="999999"/>
              <w:right w:val="single" w:sz="2" w:space="0" w:color="999999"/>
            </w:tcBorders>
            <w:shd w:val="clear" w:color="auto" w:fill="D9E2F2" w:themeFill="accent1"/>
            <w:tcMar>
              <w:top w:w="60" w:type="dxa"/>
              <w:left w:w="100" w:type="dxa"/>
              <w:bottom w:w="60" w:type="dxa"/>
              <w:right w:w="100" w:type="dxa"/>
            </w:tcMar>
          </w:tcPr>
          <w:p w14:paraId="40108BF9" w14:textId="2B66AD6D" w:rsidR="006F37EE" w:rsidRPr="007350BD" w:rsidRDefault="006F37EE" w:rsidP="00434108">
            <w:pPr>
              <w:jc w:val="both"/>
              <w:rPr>
                <w:rFonts w:ascii="Arial" w:eastAsia="Calibri" w:hAnsi="Arial" w:cs="Arial"/>
                <w:b/>
                <w:bCs/>
                <w:szCs w:val="20"/>
              </w:rPr>
            </w:pPr>
            <w:r w:rsidRPr="007350BD">
              <w:rPr>
                <w:rFonts w:ascii="Arial" w:eastAsia="Calibri" w:hAnsi="Arial" w:cs="Arial"/>
                <w:b/>
                <w:bCs/>
                <w:szCs w:val="20"/>
              </w:rPr>
              <w:t>Tools &amp; Platforms</w:t>
            </w:r>
          </w:p>
        </w:tc>
        <w:tc>
          <w:tcPr>
            <w:tcW w:w="80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D69FEE" w14:textId="1D180A03" w:rsidR="006F37EE" w:rsidRPr="007350BD" w:rsidRDefault="006F37EE" w:rsidP="00434108">
            <w:pPr>
              <w:jc w:val="both"/>
              <w:rPr>
                <w:rFonts w:ascii="Arial" w:eastAsia="Cambria" w:hAnsi="Arial" w:cs="Arial"/>
                <w:szCs w:val="20"/>
              </w:rPr>
            </w:pPr>
            <w:r w:rsidRPr="007350BD">
              <w:rPr>
                <w:rFonts w:ascii="Arial" w:eastAsia="Cambria" w:hAnsi="Arial" w:cs="Arial"/>
                <w:szCs w:val="20"/>
              </w:rPr>
              <w:t>JIRA, Confluence, MS Visio, SharePoint, Azure DevOps, HP ALM, ServiceNow, MS Project, Rational Rose, ClearQuest</w:t>
            </w:r>
          </w:p>
        </w:tc>
      </w:tr>
      <w:tr w:rsidR="006F37EE" w:rsidRPr="007350BD" w14:paraId="0F54619A" w14:textId="77777777" w:rsidTr="006F37EE">
        <w:trPr>
          <w:trHeight w:val="253"/>
        </w:trPr>
        <w:tc>
          <w:tcPr>
            <w:tcW w:w="2783" w:type="dxa"/>
            <w:tcBorders>
              <w:top w:val="single" w:sz="2" w:space="0" w:color="999999"/>
              <w:left w:val="single" w:sz="2" w:space="0" w:color="999999"/>
              <w:bottom w:val="single" w:sz="2" w:space="0" w:color="999999"/>
              <w:right w:val="single" w:sz="2" w:space="0" w:color="999999"/>
            </w:tcBorders>
            <w:shd w:val="clear" w:color="auto" w:fill="D9E2F2" w:themeFill="accent1"/>
            <w:tcMar>
              <w:top w:w="60" w:type="dxa"/>
              <w:left w:w="100" w:type="dxa"/>
              <w:bottom w:w="60" w:type="dxa"/>
              <w:right w:w="100" w:type="dxa"/>
            </w:tcMar>
          </w:tcPr>
          <w:p w14:paraId="27CF7A0C" w14:textId="33310852" w:rsidR="006F37EE" w:rsidRPr="007350BD" w:rsidRDefault="006F37EE" w:rsidP="00434108">
            <w:pPr>
              <w:jc w:val="both"/>
              <w:rPr>
                <w:rFonts w:ascii="Arial" w:eastAsia="Calibri" w:hAnsi="Arial" w:cs="Arial"/>
                <w:b/>
                <w:bCs/>
                <w:szCs w:val="20"/>
              </w:rPr>
            </w:pPr>
            <w:r w:rsidRPr="007350BD">
              <w:rPr>
                <w:rFonts w:ascii="Arial" w:eastAsia="Calibri" w:hAnsi="Arial" w:cs="Arial"/>
                <w:b/>
                <w:bCs/>
                <w:szCs w:val="20"/>
              </w:rPr>
              <w:t>Methodologies</w:t>
            </w:r>
          </w:p>
        </w:tc>
        <w:tc>
          <w:tcPr>
            <w:tcW w:w="80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89ECF5" w14:textId="7B18EE2E" w:rsidR="006F37EE" w:rsidRPr="007350BD" w:rsidRDefault="006F37EE" w:rsidP="00434108">
            <w:pPr>
              <w:jc w:val="both"/>
              <w:rPr>
                <w:rFonts w:ascii="Arial" w:eastAsia="Cambria" w:hAnsi="Arial" w:cs="Arial"/>
                <w:szCs w:val="20"/>
              </w:rPr>
            </w:pPr>
            <w:r w:rsidRPr="007350BD">
              <w:rPr>
                <w:rFonts w:ascii="Arial" w:eastAsia="Cambria" w:hAnsi="Arial" w:cs="Arial"/>
                <w:szCs w:val="20"/>
              </w:rPr>
              <w:t xml:space="preserve">Agile/Scrum (CSM Certified), Waterfall, RUP, </w:t>
            </w:r>
            <w:proofErr w:type="spellStart"/>
            <w:r w:rsidRPr="007350BD">
              <w:rPr>
                <w:rFonts w:ascii="Arial" w:eastAsia="Cambria" w:hAnsi="Arial" w:cs="Arial"/>
                <w:szCs w:val="20"/>
              </w:rPr>
              <w:t>SAFe</w:t>
            </w:r>
            <w:proofErr w:type="spellEnd"/>
            <w:r w:rsidRPr="007350BD">
              <w:rPr>
                <w:rFonts w:ascii="Arial" w:eastAsia="Cambria" w:hAnsi="Arial" w:cs="Arial"/>
                <w:szCs w:val="20"/>
              </w:rPr>
              <w:t>, SDLC, ITIL, Change Management, Release Management</w:t>
            </w:r>
          </w:p>
        </w:tc>
      </w:tr>
    </w:tbl>
    <w:p w14:paraId="544AA8D8" w14:textId="15BFD8A5" w:rsidR="000833CB" w:rsidRPr="007350BD" w:rsidRDefault="00C50C50" w:rsidP="00434108">
      <w:pPr>
        <w:pStyle w:val="Heading1"/>
        <w:spacing w:after="0" w:line="240" w:lineRule="auto"/>
        <w:jc w:val="both"/>
        <w:rPr>
          <w:rFonts w:ascii="Arial" w:hAnsi="Arial" w:cs="Arial"/>
          <w:sz w:val="20"/>
          <w:szCs w:val="20"/>
        </w:rPr>
      </w:pPr>
      <w:r w:rsidRPr="007350BD">
        <w:rPr>
          <w:rFonts w:ascii="Arial" w:hAnsi="Arial" w:cs="Arial"/>
          <w:sz w:val="20"/>
          <w:szCs w:val="20"/>
        </w:rPr>
        <w:t xml:space="preserve">EXPERIENCE </w:t>
      </w:r>
    </w:p>
    <w:p w14:paraId="77CB6557" w14:textId="77777777" w:rsidR="00434108" w:rsidRPr="007350BD" w:rsidRDefault="00434108" w:rsidP="00434108">
      <w:pPr>
        <w:rPr>
          <w:rFonts w:ascii="Arial" w:hAnsi="Arial" w:cs="Arial"/>
          <w:sz w:val="2"/>
          <w:szCs w:val="2"/>
        </w:rPr>
      </w:pPr>
    </w:p>
    <w:p w14:paraId="52807C65" w14:textId="77777777" w:rsidR="00DE14DE" w:rsidRPr="007350BD" w:rsidRDefault="00DE14DE" w:rsidP="00434108">
      <w:pPr>
        <w:jc w:val="both"/>
        <w:rPr>
          <w:rFonts w:ascii="Arial" w:hAnsi="Arial" w:cs="Arial"/>
          <w:sz w:val="2"/>
          <w:szCs w:val="2"/>
        </w:rPr>
      </w:pPr>
    </w:p>
    <w:p w14:paraId="6720E1BF" w14:textId="5C135133" w:rsidR="00F73783" w:rsidRPr="007350BD" w:rsidRDefault="00F73783" w:rsidP="00434108">
      <w:pPr>
        <w:jc w:val="both"/>
        <w:rPr>
          <w:rFonts w:ascii="Arial" w:eastAsia="Times New Roman" w:hAnsi="Arial" w:cs="Arial"/>
          <w:b/>
          <w:bCs/>
          <w:szCs w:val="20"/>
          <w:lang w:eastAsia="en-IN"/>
        </w:rPr>
      </w:pPr>
      <w:r w:rsidRPr="007350BD">
        <w:rPr>
          <w:rFonts w:ascii="Arial" w:eastAsia="Times New Roman" w:hAnsi="Arial" w:cs="Arial"/>
          <w:b/>
          <w:bCs/>
          <w:szCs w:val="20"/>
          <w:lang w:eastAsia="en-IN"/>
        </w:rPr>
        <w:t>Senior Healthcare Business Analyst / Project Lead</w:t>
      </w:r>
      <w:r w:rsidR="00631723">
        <w:rPr>
          <w:rFonts w:ascii="Arial" w:eastAsia="Times New Roman" w:hAnsi="Arial" w:cs="Arial"/>
          <w:b/>
          <w:bCs/>
          <w:szCs w:val="20"/>
          <w:lang w:eastAsia="en-IN"/>
        </w:rPr>
        <w:t xml:space="preserve">                                               </w:t>
      </w:r>
      <w:r w:rsidRPr="007350BD">
        <w:rPr>
          <w:rFonts w:ascii="Arial" w:eastAsia="Times New Roman" w:hAnsi="Arial" w:cs="Arial"/>
          <w:b/>
          <w:bCs/>
          <w:szCs w:val="20"/>
          <w:lang w:eastAsia="en-IN"/>
        </w:rPr>
        <w:tab/>
      </w:r>
      <w:r w:rsidR="00631723">
        <w:rPr>
          <w:rFonts w:ascii="Arial" w:eastAsia="Times New Roman" w:hAnsi="Arial" w:cs="Arial"/>
          <w:b/>
          <w:bCs/>
          <w:szCs w:val="20"/>
          <w:lang w:eastAsia="en-IN"/>
        </w:rPr>
        <w:t xml:space="preserve">        </w:t>
      </w:r>
      <w:r w:rsidRPr="007350BD">
        <w:rPr>
          <w:rFonts w:ascii="Arial" w:eastAsia="Times New Roman" w:hAnsi="Arial" w:cs="Arial"/>
          <w:b/>
          <w:bCs/>
          <w:szCs w:val="20"/>
          <w:lang w:eastAsia="en-IN"/>
        </w:rPr>
        <w:t>September 2023 - Present</w:t>
      </w:r>
    </w:p>
    <w:p w14:paraId="73815ACA" w14:textId="408721C8" w:rsidR="00F73783" w:rsidRPr="007350BD" w:rsidRDefault="00F73783" w:rsidP="00434108">
      <w:pPr>
        <w:jc w:val="both"/>
        <w:rPr>
          <w:rFonts w:ascii="Arial" w:eastAsia="Times New Roman" w:hAnsi="Arial" w:cs="Arial"/>
          <w:b/>
          <w:bCs/>
          <w:szCs w:val="20"/>
          <w:lang w:eastAsia="en-IN"/>
        </w:rPr>
      </w:pPr>
      <w:r w:rsidRPr="007350BD">
        <w:rPr>
          <w:rFonts w:ascii="Arial" w:eastAsia="Times New Roman" w:hAnsi="Arial" w:cs="Arial"/>
          <w:b/>
          <w:bCs/>
          <w:szCs w:val="20"/>
          <w:lang w:eastAsia="en-IN"/>
        </w:rPr>
        <w:t>Blue Cross Blue Shield of Michigan | Remote</w:t>
      </w:r>
    </w:p>
    <w:p w14:paraId="4484E1A2" w14:textId="77777777" w:rsidR="00F73783" w:rsidRPr="007350BD" w:rsidRDefault="00F73783" w:rsidP="00434108">
      <w:pPr>
        <w:spacing w:after="80"/>
        <w:jc w:val="both"/>
        <w:rPr>
          <w:rFonts w:ascii="Arial" w:eastAsia="Cambria" w:hAnsi="Arial" w:cs="Arial"/>
          <w:szCs w:val="20"/>
          <w:lang w:val="en-IN"/>
        </w:rPr>
      </w:pPr>
      <w:r w:rsidRPr="007350BD">
        <w:rPr>
          <w:rFonts w:ascii="Arial" w:eastAsia="Cambria" w:hAnsi="Arial" w:cs="Arial"/>
          <w:szCs w:val="20"/>
          <w:lang w:val="en-IN"/>
        </w:rPr>
        <w:t>Leading the legacy-to-modern platform assessment and claims system modernization initiative at BCBSM, Michigan's largest health insurer serving 4.4 million members. Conducting discovery workshops across 10+ business areas to document current-state processes, legacy system dependencies, and future-state requirements for the enterprise claims and enrollment platform replacement program. Reported to the VP of Enterprise Systems Transformation.</w:t>
      </w:r>
    </w:p>
    <w:p w14:paraId="7D23D47A" w14:textId="77777777" w:rsidR="00434108" w:rsidRPr="007350BD" w:rsidRDefault="00434108" w:rsidP="00434108">
      <w:pPr>
        <w:spacing w:after="80"/>
        <w:jc w:val="both"/>
        <w:rPr>
          <w:rFonts w:ascii="Arial" w:eastAsia="Cambria" w:hAnsi="Arial" w:cs="Arial"/>
          <w:sz w:val="2"/>
          <w:szCs w:val="2"/>
          <w:lang w:val="en-IN"/>
        </w:rPr>
      </w:pPr>
    </w:p>
    <w:p w14:paraId="38D0CD35"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Led discovery workshops across 10+ business areas (Sales, Provider Management, Claims Enrollment, Claims Processing, Profitability &amp; Cost Management, Senior Health Services, Marketing) to capture current-state processes, system dependencies, and high-level requirements for the legacy platform replacement initiative.</w:t>
      </w:r>
    </w:p>
    <w:p w14:paraId="3D5D3D6D"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 xml:space="preserve">Documented 50+ business process flows using MS Visio covering end-to-end workflows for claims intake, adjudication, </w:t>
      </w:r>
      <w:r w:rsidRPr="007350BD">
        <w:rPr>
          <w:rFonts w:ascii="Arial" w:hAnsi="Arial" w:cs="Arial"/>
          <w:sz w:val="20"/>
          <w:szCs w:val="20"/>
          <w:lang w:val="en-IN"/>
        </w:rPr>
        <w:lastRenderedPageBreak/>
        <w:t>enrollment processing, provider credentialing, and benefits configuration, mapping each workflow to underlying legacy system components.</w:t>
      </w:r>
    </w:p>
    <w:p w14:paraId="3D0A49E7"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Authored the pre-BRD assessment document consolidating findings from all discovery workshops, presenting current-state pain points, future-state recommendations, and estimated budget/FTE requirements for the data management and reporting modernization.</w:t>
      </w:r>
    </w:p>
    <w:p w14:paraId="4EC1EB73"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Managed the RAID log tracking 80+ items across workstreams and facilitated weekly status reviews with the architecture team and project management office.</w:t>
      </w:r>
    </w:p>
    <w:p w14:paraId="00726E07"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Worked with the architecture team to evaluate future-state platform options, mapping current Facets claims processing and enrollment capabilities against modern platform alternatives and documenting functional gap assessments.</w:t>
      </w:r>
    </w:p>
    <w:p w14:paraId="40F3AE74" w14:textId="3C026F5A"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 xml:space="preserve">Coordinated with the QA billing team to validate claims processing accuracy during parallel testing, developing comparison test scenarios for 5 major claim types (professional, institutional, dental, pharmacy, </w:t>
      </w:r>
      <w:r w:rsidR="00434108" w:rsidRPr="007350BD">
        <w:rPr>
          <w:rFonts w:ascii="Arial" w:hAnsi="Arial" w:cs="Arial"/>
          <w:sz w:val="20"/>
          <w:szCs w:val="20"/>
          <w:lang w:val="en-IN"/>
        </w:rPr>
        <w:t>behavioural</w:t>
      </w:r>
      <w:r w:rsidRPr="007350BD">
        <w:rPr>
          <w:rFonts w:ascii="Arial" w:hAnsi="Arial" w:cs="Arial"/>
          <w:sz w:val="20"/>
          <w:szCs w:val="20"/>
          <w:lang w:val="en-IN"/>
        </w:rPr>
        <w:t xml:space="preserve"> health).</w:t>
      </w:r>
    </w:p>
    <w:p w14:paraId="519FF848" w14:textId="77777777" w:rsidR="00434108" w:rsidRPr="007350BD" w:rsidRDefault="00434108" w:rsidP="00434108">
      <w:pPr>
        <w:pStyle w:val="BodyText"/>
        <w:spacing w:before="14"/>
        <w:ind w:left="406" w:firstLine="0"/>
        <w:rPr>
          <w:rFonts w:ascii="Arial" w:hAnsi="Arial" w:cs="Arial"/>
          <w:sz w:val="20"/>
          <w:szCs w:val="20"/>
          <w:lang w:val="en-IN"/>
        </w:rPr>
      </w:pPr>
    </w:p>
    <w:p w14:paraId="5F785C8D" w14:textId="587898B5" w:rsidR="00F73783" w:rsidRPr="007350BD" w:rsidRDefault="00F73783" w:rsidP="00434108">
      <w:pPr>
        <w:pStyle w:val="BodyText"/>
        <w:spacing w:before="14"/>
        <w:rPr>
          <w:rFonts w:ascii="Arial" w:hAnsi="Arial" w:cs="Arial"/>
          <w:b/>
          <w:bCs/>
          <w:sz w:val="20"/>
          <w:szCs w:val="20"/>
          <w:lang w:val="en-IN"/>
        </w:rPr>
      </w:pPr>
      <w:r w:rsidRPr="007350BD">
        <w:rPr>
          <w:rFonts w:ascii="Arial" w:hAnsi="Arial" w:cs="Arial"/>
          <w:b/>
          <w:bCs/>
          <w:sz w:val="20"/>
          <w:szCs w:val="20"/>
          <w:lang w:val="en-IN"/>
        </w:rPr>
        <w:t>Healthcare Business Analyst</w:t>
      </w:r>
      <w:r w:rsidRPr="007350BD">
        <w:rPr>
          <w:rFonts w:ascii="Arial" w:hAnsi="Arial" w:cs="Arial"/>
          <w:b/>
          <w:bCs/>
          <w:sz w:val="20"/>
          <w:szCs w:val="20"/>
          <w:lang w:val="en-IN"/>
        </w:rPr>
        <w:tab/>
      </w:r>
      <w:r w:rsidR="00434108" w:rsidRPr="007350BD">
        <w:rPr>
          <w:rFonts w:ascii="Arial" w:hAnsi="Arial" w:cs="Arial"/>
          <w:b/>
          <w:bCs/>
          <w:sz w:val="20"/>
          <w:szCs w:val="20"/>
          <w:lang w:val="en-IN"/>
        </w:rPr>
        <w:t xml:space="preserve">                                                                                                      </w:t>
      </w:r>
      <w:r w:rsidRPr="007350BD">
        <w:rPr>
          <w:rFonts w:ascii="Arial" w:hAnsi="Arial" w:cs="Arial"/>
          <w:b/>
          <w:bCs/>
          <w:sz w:val="20"/>
          <w:szCs w:val="20"/>
          <w:lang w:val="en-IN"/>
        </w:rPr>
        <w:t>July 2021 - August 2023</w:t>
      </w:r>
    </w:p>
    <w:p w14:paraId="27836C4F" w14:textId="70993266" w:rsidR="00F73783" w:rsidRPr="007350BD" w:rsidRDefault="00F73783" w:rsidP="00434108">
      <w:pPr>
        <w:jc w:val="both"/>
        <w:rPr>
          <w:rFonts w:ascii="Arial" w:eastAsia="Times New Roman" w:hAnsi="Arial" w:cs="Arial"/>
          <w:b/>
          <w:bCs/>
          <w:szCs w:val="20"/>
          <w:lang w:eastAsia="en-IN"/>
        </w:rPr>
      </w:pPr>
      <w:r w:rsidRPr="007350BD">
        <w:rPr>
          <w:rFonts w:ascii="Arial" w:eastAsia="Times New Roman" w:hAnsi="Arial" w:cs="Arial"/>
          <w:b/>
          <w:bCs/>
          <w:szCs w:val="20"/>
          <w:lang w:eastAsia="en-IN"/>
        </w:rPr>
        <w:t>Texas Health Resources | Arlington, TX | Hybrid</w:t>
      </w:r>
    </w:p>
    <w:p w14:paraId="77DED96E" w14:textId="77777777" w:rsidR="00F73783" w:rsidRPr="007350BD" w:rsidRDefault="00F73783" w:rsidP="00434108">
      <w:pPr>
        <w:spacing w:after="80"/>
        <w:jc w:val="both"/>
        <w:rPr>
          <w:rFonts w:ascii="Arial" w:eastAsia="Cambria" w:hAnsi="Arial" w:cs="Arial"/>
          <w:szCs w:val="20"/>
          <w:lang w:val="en-IN"/>
        </w:rPr>
      </w:pPr>
      <w:r w:rsidRPr="007350BD">
        <w:rPr>
          <w:rFonts w:ascii="Arial" w:eastAsia="Cambria" w:hAnsi="Arial" w:cs="Arial"/>
          <w:szCs w:val="20"/>
          <w:lang w:val="en-IN"/>
        </w:rPr>
        <w:t>Supported the prior authorization and patient access optimization initiative at Texas Health Resources, the largest health system in North Texas with 29 hospitals and 350+ access points serving 7 million+ residents across the DFW metroplex. Worked with patient access, utilization management, revenue cycle, and IT teams to streamline the prior authorization submission workflow, improve real-time eligibility verification, and reduce authorization-related claim denials. Reported to the Senior Manager of Patient Access Systems.</w:t>
      </w:r>
    </w:p>
    <w:p w14:paraId="601DA2AF" w14:textId="77777777" w:rsidR="00434108" w:rsidRPr="007350BD" w:rsidRDefault="00434108" w:rsidP="00434108">
      <w:pPr>
        <w:spacing w:after="80"/>
        <w:jc w:val="both"/>
        <w:rPr>
          <w:rFonts w:ascii="Arial" w:eastAsia="Cambria" w:hAnsi="Arial" w:cs="Arial"/>
          <w:sz w:val="2"/>
          <w:szCs w:val="2"/>
          <w:lang w:val="en-IN"/>
        </w:rPr>
      </w:pPr>
    </w:p>
    <w:p w14:paraId="3B483CC9"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Gathered and documented business requirements for the prior authorization workflow redesign, facilitating 15+ JAD sessions with utilization management nurses, patient access coordinators, revenue cycle analysts, and payer contracting teams to define system requirements for automated auth submission, status tracking, and determination routing.</w:t>
      </w:r>
    </w:p>
    <w:p w14:paraId="5D50AD2E"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Defined 278 prior authorization transaction processing requirements for real-time auth submission to 8 major Texas payers, documenting submission rules, clinical data attachment requirements, and response handling logic for inpatient admissions, outpatient surgical procedures, and advanced imaging services.</w:t>
      </w:r>
    </w:p>
    <w:p w14:paraId="7B10A675"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Analyzed authorization-related claim denial data across commercial and Medicare Advantage product lines, identifying that 35% of preventable denials were caused by missing or expired authorizations, incorrect procedure-to-auth matching, and retroactive auth gaps, and recommended workflow changes that reduced auth-related denials by 24%.</w:t>
      </w:r>
    </w:p>
    <w:p w14:paraId="48CED429"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Defined 270/271 real-time eligibility verification requirements for the patient scheduling and registration workflow, establishing automated benefits check, prior auth status validation, and out-of-network flagging rules to reduce eligibility-related registration errors by 20%.</w:t>
      </w:r>
    </w:p>
    <w:p w14:paraId="41ADF3E6"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Mapped As-Is and To-Be BPMN process flows for the authorization lifecycle from initial clinical review request through payer determination, documenting 8 manual handoff points between clinical, UM, patient access, and billing teams targeted for automation.</w:t>
      </w:r>
    </w:p>
    <w:p w14:paraId="49729193"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Built SQL queries against the Epic Clarity database to track authorization turnaround times, approval/denial rates by payer and procedure type, and aged pending authorization volumes, delivering weekly status dashboards in Power BI for UM leadership.</w:t>
      </w:r>
    </w:p>
    <w:p w14:paraId="4B479822"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Coordinated UAT across 3 phased releases covering auth workflow automation, eligibility verification enhancements, and payer response integration, developing 140+ test scenarios and managing 30 defects through resolution in JIRA.</w:t>
      </w:r>
    </w:p>
    <w:p w14:paraId="2EF6DD8C" w14:textId="77777777" w:rsidR="00434108" w:rsidRPr="007350BD" w:rsidRDefault="00434108" w:rsidP="00434108">
      <w:pPr>
        <w:pStyle w:val="BodyText"/>
        <w:spacing w:before="14"/>
        <w:ind w:left="406" w:firstLine="0"/>
        <w:rPr>
          <w:rFonts w:ascii="Arial" w:hAnsi="Arial" w:cs="Arial"/>
          <w:sz w:val="20"/>
          <w:szCs w:val="20"/>
          <w:lang w:val="en-IN"/>
        </w:rPr>
      </w:pPr>
    </w:p>
    <w:p w14:paraId="14A42121" w14:textId="3B8E9CC4" w:rsidR="00F73783" w:rsidRPr="007350BD" w:rsidRDefault="00F73783" w:rsidP="00434108">
      <w:pPr>
        <w:jc w:val="both"/>
        <w:rPr>
          <w:rFonts w:ascii="Arial" w:eastAsia="Times New Roman" w:hAnsi="Arial" w:cs="Arial"/>
          <w:b/>
          <w:bCs/>
          <w:szCs w:val="20"/>
          <w:lang w:eastAsia="en-IN"/>
        </w:rPr>
      </w:pPr>
      <w:r w:rsidRPr="007350BD">
        <w:rPr>
          <w:rFonts w:ascii="Arial" w:eastAsia="Times New Roman" w:hAnsi="Arial" w:cs="Arial"/>
          <w:b/>
          <w:bCs/>
          <w:szCs w:val="20"/>
          <w:lang w:eastAsia="en-IN"/>
        </w:rPr>
        <w:t>Healthcare Business Analyst</w:t>
      </w:r>
      <w:r w:rsidRPr="007350BD">
        <w:rPr>
          <w:rFonts w:ascii="Arial" w:eastAsia="Times New Roman" w:hAnsi="Arial" w:cs="Arial"/>
          <w:b/>
          <w:bCs/>
          <w:szCs w:val="20"/>
          <w:lang w:eastAsia="en-IN"/>
        </w:rPr>
        <w:tab/>
      </w:r>
      <w:r w:rsidR="00434108" w:rsidRPr="007350BD">
        <w:rPr>
          <w:rFonts w:ascii="Arial" w:eastAsia="Times New Roman" w:hAnsi="Arial" w:cs="Arial"/>
          <w:b/>
          <w:bCs/>
          <w:szCs w:val="20"/>
          <w:lang w:eastAsia="en-IN"/>
        </w:rPr>
        <w:t xml:space="preserve">                                                                                                      </w:t>
      </w:r>
      <w:r w:rsidRPr="007350BD">
        <w:rPr>
          <w:rFonts w:ascii="Arial" w:eastAsia="Times New Roman" w:hAnsi="Arial" w:cs="Arial"/>
          <w:b/>
          <w:bCs/>
          <w:szCs w:val="20"/>
          <w:lang w:eastAsia="en-IN"/>
        </w:rPr>
        <w:t>March 2019 - June 2021</w:t>
      </w:r>
    </w:p>
    <w:p w14:paraId="77979B1E" w14:textId="7CC6FD6E" w:rsidR="00F73783" w:rsidRPr="007350BD" w:rsidRDefault="00F73783" w:rsidP="00434108">
      <w:pPr>
        <w:jc w:val="both"/>
        <w:rPr>
          <w:rFonts w:ascii="Arial" w:eastAsia="Times New Roman" w:hAnsi="Arial" w:cs="Arial"/>
          <w:b/>
          <w:bCs/>
          <w:szCs w:val="20"/>
          <w:lang w:eastAsia="en-IN"/>
        </w:rPr>
      </w:pPr>
      <w:r w:rsidRPr="007350BD">
        <w:rPr>
          <w:rFonts w:ascii="Arial" w:eastAsia="Times New Roman" w:hAnsi="Arial" w:cs="Arial"/>
          <w:b/>
          <w:bCs/>
          <w:szCs w:val="20"/>
          <w:lang w:eastAsia="en-IN"/>
        </w:rPr>
        <w:t>UT Southwestern Medical Center | Dallas, TX</w:t>
      </w:r>
    </w:p>
    <w:p w14:paraId="0E26CD94" w14:textId="77777777" w:rsidR="00F73783" w:rsidRPr="007350BD" w:rsidRDefault="00F73783" w:rsidP="00434108">
      <w:pPr>
        <w:spacing w:after="80"/>
        <w:jc w:val="both"/>
        <w:rPr>
          <w:rFonts w:ascii="Arial" w:eastAsia="Cambria" w:hAnsi="Arial" w:cs="Arial"/>
          <w:szCs w:val="20"/>
          <w:lang w:val="en-IN"/>
        </w:rPr>
      </w:pPr>
      <w:r w:rsidRPr="007350BD">
        <w:rPr>
          <w:rFonts w:ascii="Arial" w:eastAsia="Cambria" w:hAnsi="Arial" w:cs="Arial"/>
          <w:szCs w:val="20"/>
          <w:lang w:val="en-IN"/>
        </w:rPr>
        <w:t>Supported the claims billing and revenue cycle operations team at UT Southwestern Medical Center, a $4.5B academic medical center in Dallas. Worked with revenue cycle, coding, enrollment, and compliance teams on Facets claims configuration, EDI transaction processing, and Medicare/Medicaid compliance reporting. Reported to the Director of Revenue Cycle Systems.</w:t>
      </w:r>
    </w:p>
    <w:p w14:paraId="533954A4" w14:textId="77777777" w:rsidR="00434108" w:rsidRPr="007350BD" w:rsidRDefault="00434108" w:rsidP="00434108">
      <w:pPr>
        <w:spacing w:after="80"/>
        <w:jc w:val="both"/>
        <w:rPr>
          <w:rFonts w:ascii="Arial" w:eastAsia="Cambria" w:hAnsi="Arial" w:cs="Arial"/>
          <w:sz w:val="2"/>
          <w:szCs w:val="2"/>
          <w:lang w:val="en-IN"/>
        </w:rPr>
      </w:pPr>
    </w:p>
    <w:p w14:paraId="01A96E07" w14:textId="77777777" w:rsidR="00F73783" w:rsidRPr="007350BD" w:rsidRDefault="00F73783" w:rsidP="00434108">
      <w:pPr>
        <w:pStyle w:val="BodyText"/>
        <w:numPr>
          <w:ilvl w:val="0"/>
          <w:numId w:val="3"/>
        </w:numPr>
        <w:spacing w:before="14"/>
        <w:rPr>
          <w:rFonts w:ascii="Arial" w:hAnsi="Arial" w:cs="Arial"/>
          <w:sz w:val="20"/>
          <w:szCs w:val="20"/>
          <w:lang w:val="en-IN"/>
        </w:rPr>
      </w:pPr>
      <w:proofErr w:type="spellStart"/>
      <w:r w:rsidRPr="007350BD">
        <w:rPr>
          <w:rFonts w:ascii="Arial" w:hAnsi="Arial" w:cs="Arial"/>
          <w:sz w:val="20"/>
          <w:szCs w:val="20"/>
          <w:lang w:val="en-IN"/>
        </w:rPr>
        <w:t>Analyzed</w:t>
      </w:r>
      <w:proofErr w:type="spellEnd"/>
      <w:r w:rsidRPr="007350BD">
        <w:rPr>
          <w:rFonts w:ascii="Arial" w:hAnsi="Arial" w:cs="Arial"/>
          <w:sz w:val="20"/>
          <w:szCs w:val="20"/>
          <w:lang w:val="en-IN"/>
        </w:rPr>
        <w:t xml:space="preserve"> claims billing and enrollment data using SQL queries against Oracle and SQL Server source systems to identify processing errors, enrollment discrepancies, and billing exceptions across Medicare (Parts A, B, C, D), Medicaid, and commercial payer product lines.</w:t>
      </w:r>
    </w:p>
    <w:p w14:paraId="5BEEAC0D"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Worked with Facets application groups (Claims Processing, Benefits Configuration, Provider, Subscriber/Member, Utilization Management) to document business rules for claims adjudication, eligibility verification, and annual benefits plan loading.</w:t>
      </w:r>
    </w:p>
    <w:p w14:paraId="6E4B60B0"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Performed daily validation of batch enrollment, billing, and 834/837 EDI transaction files, identifying and documenting errors in coordination with internal enrollment teams and external payer trading partners to maintain 99%+ file acceptance rates.</w:t>
      </w:r>
    </w:p>
    <w:p w14:paraId="5CC92FCE"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Assisted in the development and support of HL7 interfaces for clinical applications, working with data analysts and HIM teams to create data mapping documents and maintain interface specifications across 3 major integration projects.</w:t>
      </w:r>
    </w:p>
    <w:p w14:paraId="2D3BD305"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lastRenderedPageBreak/>
        <w:t>Defined reporting specifications for Medicare Advantage federal regulatory submissions, coordinating with compliance and actuarial teams to validate data accuracy before quarterly CMS submissions.</w:t>
      </w:r>
    </w:p>
    <w:p w14:paraId="6B1B30D8"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Coordinated UAT for 4 quarterly system releases covering claims configuration updates and enrollment processing enhancements, managing 100+ test scenarios and 22 defects through resolution in JIRA with full RTM traceability.</w:t>
      </w:r>
    </w:p>
    <w:p w14:paraId="15503598" w14:textId="77777777" w:rsidR="00434108" w:rsidRPr="007350BD" w:rsidRDefault="00434108" w:rsidP="00434108">
      <w:pPr>
        <w:pStyle w:val="BodyText"/>
        <w:spacing w:before="14"/>
        <w:ind w:left="406" w:firstLine="0"/>
        <w:rPr>
          <w:rFonts w:ascii="Arial" w:hAnsi="Arial" w:cs="Arial"/>
          <w:sz w:val="20"/>
          <w:szCs w:val="20"/>
          <w:lang w:val="en-IN"/>
        </w:rPr>
      </w:pPr>
    </w:p>
    <w:p w14:paraId="2E4511ED" w14:textId="3E860154" w:rsidR="00F73783" w:rsidRPr="007350BD" w:rsidRDefault="00F73783" w:rsidP="00434108">
      <w:pPr>
        <w:jc w:val="both"/>
        <w:rPr>
          <w:rFonts w:ascii="Arial" w:hAnsi="Arial" w:cs="Arial"/>
        </w:rPr>
      </w:pPr>
      <w:r w:rsidRPr="007350BD">
        <w:rPr>
          <w:rFonts w:ascii="Arial" w:eastAsia="Times New Roman" w:hAnsi="Arial" w:cs="Arial"/>
          <w:b/>
          <w:bCs/>
          <w:szCs w:val="20"/>
          <w:lang w:eastAsia="en-IN"/>
        </w:rPr>
        <w:t>Associate Healthcare Business Analyst</w:t>
      </w:r>
      <w:r w:rsidRPr="007350BD">
        <w:rPr>
          <w:rFonts w:ascii="Arial" w:eastAsia="Times New Roman" w:hAnsi="Arial" w:cs="Arial"/>
          <w:b/>
          <w:bCs/>
          <w:szCs w:val="20"/>
          <w:lang w:eastAsia="en-IN"/>
        </w:rPr>
        <w:tab/>
      </w:r>
      <w:r w:rsidR="00434108" w:rsidRPr="007350BD">
        <w:rPr>
          <w:rFonts w:ascii="Arial" w:eastAsia="Times New Roman" w:hAnsi="Arial" w:cs="Arial"/>
          <w:b/>
          <w:bCs/>
          <w:szCs w:val="20"/>
          <w:lang w:eastAsia="en-IN"/>
        </w:rPr>
        <w:t xml:space="preserve">                                                                    </w:t>
      </w:r>
      <w:r w:rsidRPr="007350BD">
        <w:rPr>
          <w:rFonts w:ascii="Arial" w:eastAsia="Times New Roman" w:hAnsi="Arial" w:cs="Arial"/>
          <w:b/>
          <w:bCs/>
          <w:szCs w:val="20"/>
          <w:lang w:eastAsia="en-IN"/>
        </w:rPr>
        <w:t>August 2016 - February 2019</w:t>
      </w:r>
    </w:p>
    <w:p w14:paraId="2ACD83F8" w14:textId="73443A3E" w:rsidR="00F73783" w:rsidRPr="007350BD" w:rsidRDefault="00F73783" w:rsidP="00434108">
      <w:pPr>
        <w:jc w:val="both"/>
        <w:rPr>
          <w:rFonts w:ascii="Arial" w:eastAsia="Times New Roman" w:hAnsi="Arial" w:cs="Arial"/>
          <w:b/>
          <w:bCs/>
          <w:szCs w:val="20"/>
          <w:lang w:eastAsia="en-IN"/>
        </w:rPr>
      </w:pPr>
      <w:r w:rsidRPr="007350BD">
        <w:rPr>
          <w:rFonts w:ascii="Arial" w:eastAsia="Times New Roman" w:hAnsi="Arial" w:cs="Arial"/>
          <w:b/>
          <w:bCs/>
          <w:szCs w:val="20"/>
          <w:lang w:eastAsia="en-IN"/>
        </w:rPr>
        <w:t>Parkland Health &amp; Hospital System | Dallas, TX</w:t>
      </w:r>
    </w:p>
    <w:p w14:paraId="294C96E3" w14:textId="77777777" w:rsidR="00F73783" w:rsidRPr="007350BD" w:rsidRDefault="00F73783" w:rsidP="00434108">
      <w:pPr>
        <w:spacing w:after="80"/>
        <w:jc w:val="both"/>
        <w:rPr>
          <w:rFonts w:ascii="Arial" w:eastAsia="Cambria" w:hAnsi="Arial" w:cs="Arial"/>
          <w:szCs w:val="20"/>
          <w:lang w:val="en-IN"/>
        </w:rPr>
      </w:pPr>
      <w:r w:rsidRPr="007350BD">
        <w:rPr>
          <w:rFonts w:ascii="Arial" w:eastAsia="Cambria" w:hAnsi="Arial" w:cs="Arial"/>
          <w:szCs w:val="20"/>
          <w:lang w:val="en-IN"/>
        </w:rPr>
        <w:t>Supported the claims processing and enrollment operations team at Parkland Health, Dallas County's public safety-net hospital system serving 1 million+ patient visits annually. Worked on 837 claims processing, 834 enrollment transactions, and benefits configuration validation for Medicaid, CHIP, and uncompensated care populations. Reported to the Manager of Claims and Billing Systems.</w:t>
      </w:r>
    </w:p>
    <w:p w14:paraId="3973D589" w14:textId="77777777" w:rsidR="00434108" w:rsidRPr="007350BD" w:rsidRDefault="00434108" w:rsidP="00434108">
      <w:pPr>
        <w:spacing w:after="80"/>
        <w:jc w:val="both"/>
        <w:rPr>
          <w:rFonts w:ascii="Arial" w:eastAsia="Cambria" w:hAnsi="Arial" w:cs="Arial"/>
          <w:sz w:val="2"/>
          <w:szCs w:val="2"/>
          <w:lang w:val="en-IN"/>
        </w:rPr>
      </w:pPr>
    </w:p>
    <w:p w14:paraId="7A455B7A"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Gathered business requirements from claims supervisors, enrollment coordinators, and IT stakeholders for claims processing and enrollment system enhancements, converting requirements into detailed BRDs with acceptance criteria for the development team.</w:t>
      </w:r>
    </w:p>
    <w:p w14:paraId="51D34F6E"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Worked on 837 claims and 834 enrollment EDI transactions, validating transaction accuracy for Medicaid and CHIP populations by running SQL queries to compare submitted claims against eligibility records and flagging discrepancies for resolution.</w:t>
      </w:r>
    </w:p>
    <w:p w14:paraId="329B0F65"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Performed gap analysis on benefits configuration rules by comparing Texas HHSC Medicaid contract requirements against system settings, identifying 25+ configuration discrepancies across copay schedules, covered service categories, and prior authorization requirements.</w:t>
      </w:r>
    </w:p>
    <w:p w14:paraId="01AA66C5" w14:textId="77777777"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Built SQL queries against the claims data warehouse to audit test claims for correct processing, validating adjudication outcomes against expected results for 5 major payer categories and documenting exceptions for the configuration team.</w:t>
      </w:r>
    </w:p>
    <w:p w14:paraId="5A0E7363" w14:textId="77777777" w:rsidR="00DE14DE"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Created and maintained the Requirements Traceability Matrix (RTM) linking business requirements to design documents, test plans, and test cases, ensuring full traceability across 3 concurrent projects.</w:t>
      </w:r>
    </w:p>
    <w:p w14:paraId="7B50D5A4" w14:textId="3B233EDB" w:rsidR="00F73783" w:rsidRPr="007350BD" w:rsidRDefault="00F73783" w:rsidP="00434108">
      <w:pPr>
        <w:pStyle w:val="BodyText"/>
        <w:numPr>
          <w:ilvl w:val="0"/>
          <w:numId w:val="3"/>
        </w:numPr>
        <w:spacing w:before="14"/>
        <w:rPr>
          <w:rFonts w:ascii="Arial" w:hAnsi="Arial" w:cs="Arial"/>
          <w:sz w:val="20"/>
          <w:szCs w:val="20"/>
          <w:lang w:val="en-IN"/>
        </w:rPr>
      </w:pPr>
      <w:r w:rsidRPr="007350BD">
        <w:rPr>
          <w:rFonts w:ascii="Arial" w:hAnsi="Arial" w:cs="Arial"/>
          <w:sz w:val="20"/>
          <w:szCs w:val="20"/>
          <w:lang w:val="en-IN"/>
        </w:rPr>
        <w:t>Assisted the QA team in developing UAT test cases and scripts, supported SMEs in UAT execution, and documented user feedback from claims, enrollment, and billing stakeholders for sprint backlog prioritization</w:t>
      </w:r>
      <w:r w:rsidR="00DE14DE" w:rsidRPr="007350BD">
        <w:rPr>
          <w:rFonts w:ascii="Arial" w:hAnsi="Arial" w:cs="Arial"/>
          <w:sz w:val="20"/>
          <w:szCs w:val="20"/>
          <w:lang w:val="en-IN"/>
        </w:rPr>
        <w:t>.</w:t>
      </w:r>
    </w:p>
    <w:p w14:paraId="5EAC32AD" w14:textId="022044FD" w:rsidR="000833CB" w:rsidRPr="007350BD" w:rsidRDefault="00904001" w:rsidP="00434108">
      <w:pPr>
        <w:pStyle w:val="Heading1"/>
        <w:spacing w:after="0" w:line="240" w:lineRule="auto"/>
        <w:jc w:val="both"/>
        <w:rPr>
          <w:rFonts w:ascii="Arial" w:hAnsi="Arial" w:cs="Arial"/>
          <w:sz w:val="20"/>
          <w:szCs w:val="20"/>
        </w:rPr>
      </w:pPr>
      <w:r w:rsidRPr="007350BD">
        <w:rPr>
          <w:rFonts w:ascii="Arial" w:hAnsi="Arial" w:cs="Arial"/>
          <w:sz w:val="20"/>
          <w:szCs w:val="20"/>
        </w:rPr>
        <w:t>eDUCATION</w:t>
      </w:r>
    </w:p>
    <w:p w14:paraId="4BA90D89" w14:textId="77777777" w:rsidR="00434108" w:rsidRPr="007350BD" w:rsidRDefault="00434108" w:rsidP="00434108">
      <w:pPr>
        <w:jc w:val="both"/>
        <w:rPr>
          <w:rFonts w:ascii="Arial" w:hAnsi="Arial" w:cs="Arial"/>
          <w:sz w:val="2"/>
          <w:szCs w:val="2"/>
        </w:rPr>
      </w:pPr>
    </w:p>
    <w:p w14:paraId="034F33B7" w14:textId="77777777" w:rsidR="00434108" w:rsidRPr="007350BD" w:rsidRDefault="00434108" w:rsidP="00434108">
      <w:pPr>
        <w:spacing w:after="40"/>
        <w:jc w:val="both"/>
        <w:rPr>
          <w:rFonts w:ascii="Arial" w:eastAsia="Cambria" w:hAnsi="Arial" w:cs="Arial"/>
          <w:color w:val="2D2D2D"/>
          <w:sz w:val="21"/>
          <w:szCs w:val="21"/>
        </w:rPr>
      </w:pPr>
      <w:r w:rsidRPr="007350BD">
        <w:rPr>
          <w:rFonts w:ascii="Arial" w:eastAsia="Cambria" w:hAnsi="Arial" w:cs="Arial"/>
          <w:b/>
          <w:bCs/>
          <w:color w:val="1A1A1A"/>
          <w:sz w:val="21"/>
          <w:szCs w:val="21"/>
        </w:rPr>
        <w:t>Bachelor of Education</w:t>
      </w:r>
      <w:r w:rsidRPr="007350BD">
        <w:rPr>
          <w:rFonts w:ascii="Arial" w:eastAsia="Cambria" w:hAnsi="Arial" w:cs="Arial"/>
          <w:color w:val="2D2D2D"/>
          <w:sz w:val="21"/>
          <w:szCs w:val="21"/>
        </w:rPr>
        <w:t xml:space="preserve"> </w:t>
      </w:r>
    </w:p>
    <w:p w14:paraId="31CEE634" w14:textId="3E0C9224" w:rsidR="00434108" w:rsidRPr="007350BD" w:rsidRDefault="00434108" w:rsidP="00434108">
      <w:pPr>
        <w:spacing w:after="40"/>
        <w:jc w:val="both"/>
        <w:rPr>
          <w:rFonts w:ascii="Arial" w:hAnsi="Arial" w:cs="Arial"/>
        </w:rPr>
      </w:pPr>
      <w:r w:rsidRPr="007350BD">
        <w:rPr>
          <w:rFonts w:ascii="Arial" w:eastAsia="Cambria" w:hAnsi="Arial" w:cs="Arial"/>
          <w:color w:val="2D2D2D"/>
          <w:sz w:val="21"/>
          <w:szCs w:val="21"/>
        </w:rPr>
        <w:t>Punjab University, India (2000)</w:t>
      </w:r>
    </w:p>
    <w:p w14:paraId="4514293E" w14:textId="61F1B09C" w:rsidR="003A021C" w:rsidRPr="007350BD" w:rsidRDefault="00441C88" w:rsidP="00434108">
      <w:pPr>
        <w:pStyle w:val="Heading1"/>
        <w:spacing w:after="0" w:line="240" w:lineRule="auto"/>
        <w:jc w:val="both"/>
        <w:rPr>
          <w:rFonts w:ascii="Arial" w:hAnsi="Arial" w:cs="Arial"/>
          <w:sz w:val="20"/>
          <w:szCs w:val="20"/>
        </w:rPr>
      </w:pPr>
      <w:r w:rsidRPr="007350BD">
        <w:rPr>
          <w:rFonts w:ascii="Arial" w:hAnsi="Arial" w:cs="Arial"/>
          <w:sz w:val="20"/>
          <w:szCs w:val="20"/>
        </w:rPr>
        <w:t>cer</w:t>
      </w:r>
      <w:r w:rsidR="0090632F" w:rsidRPr="007350BD">
        <w:rPr>
          <w:rFonts w:ascii="Arial" w:hAnsi="Arial" w:cs="Arial"/>
          <w:sz w:val="20"/>
          <w:szCs w:val="20"/>
        </w:rPr>
        <w:t>tificatios</w:t>
      </w:r>
    </w:p>
    <w:p w14:paraId="5693C699" w14:textId="77777777" w:rsidR="00434108" w:rsidRPr="007350BD" w:rsidRDefault="00434108" w:rsidP="00434108">
      <w:pPr>
        <w:jc w:val="both"/>
        <w:rPr>
          <w:rFonts w:ascii="Arial" w:hAnsi="Arial" w:cs="Arial"/>
          <w:sz w:val="2"/>
          <w:szCs w:val="2"/>
        </w:rPr>
      </w:pPr>
    </w:p>
    <w:p w14:paraId="1B111BB6" w14:textId="77777777" w:rsidR="00434108" w:rsidRPr="007350BD" w:rsidRDefault="00434108" w:rsidP="00434108">
      <w:pPr>
        <w:spacing w:after="40"/>
        <w:jc w:val="both"/>
        <w:rPr>
          <w:rFonts w:ascii="Arial" w:hAnsi="Arial" w:cs="Arial"/>
        </w:rPr>
      </w:pPr>
      <w:r w:rsidRPr="007350BD">
        <w:rPr>
          <w:rFonts w:ascii="Arial" w:eastAsia="Cambria" w:hAnsi="Arial" w:cs="Arial"/>
          <w:color w:val="2D2D2D"/>
          <w:sz w:val="21"/>
          <w:szCs w:val="21"/>
        </w:rPr>
        <w:t>Certified Scrum Master (CSM) - Scrum Alliance</w:t>
      </w:r>
    </w:p>
    <w:p w14:paraId="2CBA02E5" w14:textId="77777777" w:rsidR="00904001" w:rsidRPr="007350BD" w:rsidRDefault="00904001" w:rsidP="00434108">
      <w:pPr>
        <w:jc w:val="both"/>
        <w:rPr>
          <w:rFonts w:ascii="Arial" w:hAnsi="Arial" w:cs="Arial"/>
          <w:szCs w:val="20"/>
        </w:rPr>
      </w:pPr>
    </w:p>
    <w:p w14:paraId="55FF2EBE" w14:textId="77777777" w:rsidR="00434108" w:rsidRPr="007350BD" w:rsidRDefault="00434108" w:rsidP="00434108">
      <w:pPr>
        <w:jc w:val="both"/>
        <w:rPr>
          <w:rFonts w:ascii="Arial" w:hAnsi="Arial" w:cs="Arial"/>
          <w:szCs w:val="20"/>
        </w:rPr>
      </w:pPr>
    </w:p>
    <w:p w14:paraId="5893CD9C" w14:textId="77777777" w:rsidR="00434108" w:rsidRPr="007350BD" w:rsidRDefault="00434108" w:rsidP="00434108">
      <w:pPr>
        <w:jc w:val="both"/>
        <w:rPr>
          <w:rFonts w:ascii="Arial" w:hAnsi="Arial" w:cs="Arial"/>
          <w:szCs w:val="20"/>
        </w:rPr>
      </w:pPr>
    </w:p>
    <w:sectPr w:rsidR="00434108" w:rsidRPr="007350BD"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altName w:val="Gill Sans Nova Light"/>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9DC24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F3397C"/>
    <w:multiLevelType w:val="hybridMultilevel"/>
    <w:tmpl w:val="07685A4A"/>
    <w:lvl w:ilvl="0" w:tplc="37980FC0">
      <w:start w:val="1"/>
      <w:numFmt w:val="bullet"/>
      <w:lvlText w:val="▸"/>
      <w:lvlJc w:val="left"/>
      <w:pPr>
        <w:ind w:left="420" w:hanging="200"/>
      </w:pPr>
      <w:rPr>
        <w:rFonts w:ascii="Calibri" w:eastAsia="Calibri" w:hAnsi="Calibri" w:cs="Calibri"/>
        <w:color w:val="6B2D4E"/>
        <w:sz w:val="14"/>
        <w:szCs w:val="14"/>
      </w:rPr>
    </w:lvl>
    <w:lvl w:ilvl="1" w:tplc="A09C2894">
      <w:numFmt w:val="decimal"/>
      <w:lvlText w:val=""/>
      <w:lvlJc w:val="left"/>
    </w:lvl>
    <w:lvl w:ilvl="2" w:tplc="3D741D96">
      <w:numFmt w:val="decimal"/>
      <w:lvlText w:val=""/>
      <w:lvlJc w:val="left"/>
    </w:lvl>
    <w:lvl w:ilvl="3" w:tplc="66F67422">
      <w:numFmt w:val="decimal"/>
      <w:lvlText w:val=""/>
      <w:lvlJc w:val="left"/>
    </w:lvl>
    <w:lvl w:ilvl="4" w:tplc="D424F812">
      <w:numFmt w:val="decimal"/>
      <w:lvlText w:val=""/>
      <w:lvlJc w:val="left"/>
    </w:lvl>
    <w:lvl w:ilvl="5" w:tplc="91D65294">
      <w:numFmt w:val="decimal"/>
      <w:lvlText w:val=""/>
      <w:lvlJc w:val="left"/>
    </w:lvl>
    <w:lvl w:ilvl="6" w:tplc="67E2BDCA">
      <w:numFmt w:val="decimal"/>
      <w:lvlText w:val=""/>
      <w:lvlJc w:val="left"/>
    </w:lvl>
    <w:lvl w:ilvl="7" w:tplc="9E5C9920">
      <w:numFmt w:val="decimal"/>
      <w:lvlText w:val=""/>
      <w:lvlJc w:val="left"/>
    </w:lvl>
    <w:lvl w:ilvl="8" w:tplc="FA74EA60">
      <w:numFmt w:val="decimal"/>
      <w:lvlText w:val=""/>
      <w:lvlJc w:val="left"/>
    </w:lvl>
  </w:abstractNum>
  <w:abstractNum w:abstractNumId="2" w15:restartNumberingAfterBreak="0">
    <w:nsid w:val="2CED2A1E"/>
    <w:multiLevelType w:val="multilevel"/>
    <w:tmpl w:val="158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70F1E"/>
    <w:multiLevelType w:val="hybridMultilevel"/>
    <w:tmpl w:val="85B63676"/>
    <w:lvl w:ilvl="0" w:tplc="B63CCAD8">
      <w:numFmt w:val="bullet"/>
      <w:lvlText w:val=""/>
      <w:lvlJc w:val="left"/>
      <w:pPr>
        <w:ind w:left="383" w:hanging="360"/>
      </w:pPr>
      <w:rPr>
        <w:rFonts w:ascii="Symbol" w:eastAsia="Symbol" w:hAnsi="Symbol" w:cs="Symbol" w:hint="default"/>
        <w:b w:val="0"/>
        <w:bCs w:val="0"/>
        <w:i w:val="0"/>
        <w:iCs w:val="0"/>
        <w:spacing w:val="0"/>
        <w:w w:val="100"/>
        <w:sz w:val="21"/>
        <w:szCs w:val="21"/>
        <w:lang w:val="en-US" w:eastAsia="en-US" w:bidi="ar-SA"/>
      </w:rPr>
    </w:lvl>
    <w:lvl w:ilvl="1" w:tplc="6C649AD6">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9A0092EA">
      <w:numFmt w:val="bullet"/>
      <w:lvlText w:val="•"/>
      <w:lvlJc w:val="left"/>
      <w:pPr>
        <w:ind w:left="1665" w:hanging="361"/>
      </w:pPr>
      <w:rPr>
        <w:rFonts w:hint="default"/>
        <w:lang w:val="en-US" w:eastAsia="en-US" w:bidi="ar-SA"/>
      </w:rPr>
    </w:lvl>
    <w:lvl w:ilvl="3" w:tplc="8D4E5532">
      <w:numFmt w:val="bullet"/>
      <w:lvlText w:val="•"/>
      <w:lvlJc w:val="left"/>
      <w:pPr>
        <w:ind w:left="2591" w:hanging="361"/>
      </w:pPr>
      <w:rPr>
        <w:rFonts w:hint="default"/>
        <w:lang w:val="en-US" w:eastAsia="en-US" w:bidi="ar-SA"/>
      </w:rPr>
    </w:lvl>
    <w:lvl w:ilvl="4" w:tplc="BA70ED0E">
      <w:numFmt w:val="bullet"/>
      <w:lvlText w:val="•"/>
      <w:lvlJc w:val="left"/>
      <w:pPr>
        <w:ind w:left="3516" w:hanging="361"/>
      </w:pPr>
      <w:rPr>
        <w:rFonts w:hint="default"/>
        <w:lang w:val="en-US" w:eastAsia="en-US" w:bidi="ar-SA"/>
      </w:rPr>
    </w:lvl>
    <w:lvl w:ilvl="5" w:tplc="F8240916">
      <w:numFmt w:val="bullet"/>
      <w:lvlText w:val="•"/>
      <w:lvlJc w:val="left"/>
      <w:pPr>
        <w:ind w:left="4442" w:hanging="361"/>
      </w:pPr>
      <w:rPr>
        <w:rFonts w:hint="default"/>
        <w:lang w:val="en-US" w:eastAsia="en-US" w:bidi="ar-SA"/>
      </w:rPr>
    </w:lvl>
    <w:lvl w:ilvl="6" w:tplc="0980D5B0">
      <w:numFmt w:val="bullet"/>
      <w:lvlText w:val="•"/>
      <w:lvlJc w:val="left"/>
      <w:pPr>
        <w:ind w:left="5367" w:hanging="361"/>
      </w:pPr>
      <w:rPr>
        <w:rFonts w:hint="default"/>
        <w:lang w:val="en-US" w:eastAsia="en-US" w:bidi="ar-SA"/>
      </w:rPr>
    </w:lvl>
    <w:lvl w:ilvl="7" w:tplc="7674A2BC">
      <w:numFmt w:val="bullet"/>
      <w:lvlText w:val="•"/>
      <w:lvlJc w:val="left"/>
      <w:pPr>
        <w:ind w:left="6293" w:hanging="361"/>
      </w:pPr>
      <w:rPr>
        <w:rFonts w:hint="default"/>
        <w:lang w:val="en-US" w:eastAsia="en-US" w:bidi="ar-SA"/>
      </w:rPr>
    </w:lvl>
    <w:lvl w:ilvl="8" w:tplc="912267E0">
      <w:numFmt w:val="bullet"/>
      <w:lvlText w:val="•"/>
      <w:lvlJc w:val="left"/>
      <w:pPr>
        <w:ind w:left="7218" w:hanging="361"/>
      </w:pPr>
      <w:rPr>
        <w:rFonts w:hint="default"/>
        <w:lang w:val="en-US" w:eastAsia="en-US" w:bidi="ar-SA"/>
      </w:rPr>
    </w:lvl>
  </w:abstractNum>
  <w:abstractNum w:abstractNumId="4" w15:restartNumberingAfterBreak="0">
    <w:nsid w:val="2F017B8F"/>
    <w:multiLevelType w:val="hybridMultilevel"/>
    <w:tmpl w:val="CF3E1EBC"/>
    <w:lvl w:ilvl="0" w:tplc="8932ED0E">
      <w:start w:val="1"/>
      <w:numFmt w:val="bullet"/>
      <w:lvlText w:val="•"/>
      <w:lvlJc w:val="left"/>
      <w:pPr>
        <w:ind w:left="360" w:hanging="180"/>
      </w:pPr>
    </w:lvl>
    <w:lvl w:ilvl="1" w:tplc="B3347720">
      <w:numFmt w:val="decimal"/>
      <w:lvlText w:val=""/>
      <w:lvlJc w:val="left"/>
      <w:pPr>
        <w:ind w:left="0" w:firstLine="0"/>
      </w:pPr>
    </w:lvl>
    <w:lvl w:ilvl="2" w:tplc="9B3012F2">
      <w:numFmt w:val="decimal"/>
      <w:lvlText w:val=""/>
      <w:lvlJc w:val="left"/>
      <w:pPr>
        <w:ind w:left="0" w:firstLine="0"/>
      </w:pPr>
    </w:lvl>
    <w:lvl w:ilvl="3" w:tplc="0F8026C2">
      <w:numFmt w:val="decimal"/>
      <w:lvlText w:val=""/>
      <w:lvlJc w:val="left"/>
      <w:pPr>
        <w:ind w:left="0" w:firstLine="0"/>
      </w:pPr>
    </w:lvl>
    <w:lvl w:ilvl="4" w:tplc="62D610DC">
      <w:numFmt w:val="decimal"/>
      <w:lvlText w:val=""/>
      <w:lvlJc w:val="left"/>
      <w:pPr>
        <w:ind w:left="0" w:firstLine="0"/>
      </w:pPr>
    </w:lvl>
    <w:lvl w:ilvl="5" w:tplc="106EA16E">
      <w:numFmt w:val="decimal"/>
      <w:lvlText w:val=""/>
      <w:lvlJc w:val="left"/>
      <w:pPr>
        <w:ind w:left="0" w:firstLine="0"/>
      </w:pPr>
    </w:lvl>
    <w:lvl w:ilvl="6" w:tplc="95A458B2">
      <w:numFmt w:val="decimal"/>
      <w:lvlText w:val=""/>
      <w:lvlJc w:val="left"/>
      <w:pPr>
        <w:ind w:left="0" w:firstLine="0"/>
      </w:pPr>
    </w:lvl>
    <w:lvl w:ilvl="7" w:tplc="FCDC10B2">
      <w:numFmt w:val="decimal"/>
      <w:lvlText w:val=""/>
      <w:lvlJc w:val="left"/>
      <w:pPr>
        <w:ind w:left="0" w:firstLine="0"/>
      </w:pPr>
    </w:lvl>
    <w:lvl w:ilvl="8" w:tplc="EFB6C620">
      <w:numFmt w:val="decimal"/>
      <w:lvlText w:val=""/>
      <w:lvlJc w:val="left"/>
      <w:pPr>
        <w:ind w:left="0" w:firstLine="0"/>
      </w:pPr>
    </w:lvl>
  </w:abstractNum>
  <w:abstractNum w:abstractNumId="5" w15:restartNumberingAfterBreak="0">
    <w:nsid w:val="2F6C0719"/>
    <w:multiLevelType w:val="hybridMultilevel"/>
    <w:tmpl w:val="E8F8F464"/>
    <w:lvl w:ilvl="0" w:tplc="222AE700">
      <w:start w:val="1"/>
      <w:numFmt w:val="bullet"/>
      <w:lvlText w:val="•"/>
      <w:lvlJc w:val="left"/>
      <w:pPr>
        <w:ind w:left="360" w:hanging="180"/>
      </w:pPr>
    </w:lvl>
    <w:lvl w:ilvl="1" w:tplc="9836BB72">
      <w:numFmt w:val="decimal"/>
      <w:lvlText w:val=""/>
      <w:lvlJc w:val="left"/>
      <w:pPr>
        <w:ind w:left="0" w:firstLine="0"/>
      </w:pPr>
    </w:lvl>
    <w:lvl w:ilvl="2" w:tplc="87A097EC">
      <w:numFmt w:val="decimal"/>
      <w:lvlText w:val=""/>
      <w:lvlJc w:val="left"/>
      <w:pPr>
        <w:ind w:left="0" w:firstLine="0"/>
      </w:pPr>
    </w:lvl>
    <w:lvl w:ilvl="3" w:tplc="E7F2E7BA">
      <w:numFmt w:val="decimal"/>
      <w:lvlText w:val=""/>
      <w:lvlJc w:val="left"/>
      <w:pPr>
        <w:ind w:left="0" w:firstLine="0"/>
      </w:pPr>
    </w:lvl>
    <w:lvl w:ilvl="4" w:tplc="80A22B84">
      <w:numFmt w:val="decimal"/>
      <w:lvlText w:val=""/>
      <w:lvlJc w:val="left"/>
      <w:pPr>
        <w:ind w:left="0" w:firstLine="0"/>
      </w:pPr>
    </w:lvl>
    <w:lvl w:ilvl="5" w:tplc="C284DEB2">
      <w:numFmt w:val="decimal"/>
      <w:lvlText w:val=""/>
      <w:lvlJc w:val="left"/>
      <w:pPr>
        <w:ind w:left="0" w:firstLine="0"/>
      </w:pPr>
    </w:lvl>
    <w:lvl w:ilvl="6" w:tplc="EB0E2332">
      <w:numFmt w:val="decimal"/>
      <w:lvlText w:val=""/>
      <w:lvlJc w:val="left"/>
      <w:pPr>
        <w:ind w:left="0" w:firstLine="0"/>
      </w:pPr>
    </w:lvl>
    <w:lvl w:ilvl="7" w:tplc="C04E1714">
      <w:numFmt w:val="decimal"/>
      <w:lvlText w:val=""/>
      <w:lvlJc w:val="left"/>
      <w:pPr>
        <w:ind w:left="0" w:firstLine="0"/>
      </w:pPr>
    </w:lvl>
    <w:lvl w:ilvl="8" w:tplc="9990B622">
      <w:numFmt w:val="decimal"/>
      <w:lvlText w:val=""/>
      <w:lvlJc w:val="left"/>
      <w:pPr>
        <w:ind w:left="0" w:firstLine="0"/>
      </w:pPr>
    </w:lvl>
  </w:abstractNum>
  <w:abstractNum w:abstractNumId="6"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35208C"/>
    <w:multiLevelType w:val="hybridMultilevel"/>
    <w:tmpl w:val="BCDE3DE4"/>
    <w:lvl w:ilvl="0" w:tplc="DCF40490">
      <w:start w:val="1"/>
      <w:numFmt w:val="bullet"/>
      <w:lvlText w:val="•"/>
      <w:lvlJc w:val="left"/>
      <w:pPr>
        <w:ind w:left="360" w:hanging="180"/>
      </w:pPr>
    </w:lvl>
    <w:lvl w:ilvl="1" w:tplc="8ABE2174">
      <w:numFmt w:val="decimal"/>
      <w:lvlText w:val=""/>
      <w:lvlJc w:val="left"/>
    </w:lvl>
    <w:lvl w:ilvl="2" w:tplc="D50826BE">
      <w:numFmt w:val="decimal"/>
      <w:lvlText w:val=""/>
      <w:lvlJc w:val="left"/>
    </w:lvl>
    <w:lvl w:ilvl="3" w:tplc="D556F252">
      <w:numFmt w:val="decimal"/>
      <w:lvlText w:val=""/>
      <w:lvlJc w:val="left"/>
    </w:lvl>
    <w:lvl w:ilvl="4" w:tplc="F5F2F5EA">
      <w:numFmt w:val="decimal"/>
      <w:lvlText w:val=""/>
      <w:lvlJc w:val="left"/>
    </w:lvl>
    <w:lvl w:ilvl="5" w:tplc="D2963D02">
      <w:numFmt w:val="decimal"/>
      <w:lvlText w:val=""/>
      <w:lvlJc w:val="left"/>
    </w:lvl>
    <w:lvl w:ilvl="6" w:tplc="C6D69B08">
      <w:numFmt w:val="decimal"/>
      <w:lvlText w:val=""/>
      <w:lvlJc w:val="left"/>
    </w:lvl>
    <w:lvl w:ilvl="7" w:tplc="13BEA612">
      <w:numFmt w:val="decimal"/>
      <w:lvlText w:val=""/>
      <w:lvlJc w:val="left"/>
    </w:lvl>
    <w:lvl w:ilvl="8" w:tplc="82C06746">
      <w:numFmt w:val="decimal"/>
      <w:lvlText w:val=""/>
      <w:lvlJc w:val="left"/>
    </w:lvl>
  </w:abstractNum>
  <w:abstractNum w:abstractNumId="8" w15:restartNumberingAfterBreak="0">
    <w:nsid w:val="48702735"/>
    <w:multiLevelType w:val="hybridMultilevel"/>
    <w:tmpl w:val="8CFC340A"/>
    <w:lvl w:ilvl="0" w:tplc="E2325514">
      <w:start w:val="1"/>
      <w:numFmt w:val="bullet"/>
      <w:lvlText w:val="•"/>
      <w:lvlJc w:val="left"/>
      <w:pPr>
        <w:ind w:left="360" w:hanging="180"/>
      </w:pPr>
    </w:lvl>
    <w:lvl w:ilvl="1" w:tplc="5778E956">
      <w:numFmt w:val="decimal"/>
      <w:lvlText w:val=""/>
      <w:lvlJc w:val="left"/>
    </w:lvl>
    <w:lvl w:ilvl="2" w:tplc="448E8F44">
      <w:numFmt w:val="decimal"/>
      <w:lvlText w:val=""/>
      <w:lvlJc w:val="left"/>
    </w:lvl>
    <w:lvl w:ilvl="3" w:tplc="9DA8AE74">
      <w:numFmt w:val="decimal"/>
      <w:lvlText w:val=""/>
      <w:lvlJc w:val="left"/>
    </w:lvl>
    <w:lvl w:ilvl="4" w:tplc="2C5663BC">
      <w:numFmt w:val="decimal"/>
      <w:lvlText w:val=""/>
      <w:lvlJc w:val="left"/>
    </w:lvl>
    <w:lvl w:ilvl="5" w:tplc="ACC478E6">
      <w:numFmt w:val="decimal"/>
      <w:lvlText w:val=""/>
      <w:lvlJc w:val="left"/>
    </w:lvl>
    <w:lvl w:ilvl="6" w:tplc="97146378">
      <w:numFmt w:val="decimal"/>
      <w:lvlText w:val=""/>
      <w:lvlJc w:val="left"/>
    </w:lvl>
    <w:lvl w:ilvl="7" w:tplc="78E0B776">
      <w:numFmt w:val="decimal"/>
      <w:lvlText w:val=""/>
      <w:lvlJc w:val="left"/>
    </w:lvl>
    <w:lvl w:ilvl="8" w:tplc="B5C83E40">
      <w:numFmt w:val="decimal"/>
      <w:lvlText w:val=""/>
      <w:lvlJc w:val="left"/>
    </w:lvl>
  </w:abstractNum>
  <w:abstractNum w:abstractNumId="9" w15:restartNumberingAfterBreak="0">
    <w:nsid w:val="4E6C53BD"/>
    <w:multiLevelType w:val="multilevel"/>
    <w:tmpl w:val="6A9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E5157"/>
    <w:multiLevelType w:val="multilevel"/>
    <w:tmpl w:val="6A4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F5088"/>
    <w:multiLevelType w:val="multilevel"/>
    <w:tmpl w:val="680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95D46"/>
    <w:multiLevelType w:val="multilevel"/>
    <w:tmpl w:val="FB1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0238BD"/>
    <w:multiLevelType w:val="hybridMultilevel"/>
    <w:tmpl w:val="B90A55F0"/>
    <w:lvl w:ilvl="0" w:tplc="40090001">
      <w:start w:val="1"/>
      <w:numFmt w:val="bullet"/>
      <w:lvlText w:val=""/>
      <w:lvlJc w:val="left"/>
      <w:pPr>
        <w:ind w:left="406" w:hanging="360"/>
      </w:pPr>
      <w:rPr>
        <w:rFonts w:ascii="Symbol" w:hAnsi="Symbol" w:hint="default"/>
      </w:rPr>
    </w:lvl>
    <w:lvl w:ilvl="1" w:tplc="FFFFFFFF" w:tentative="1">
      <w:start w:val="1"/>
      <w:numFmt w:val="bullet"/>
      <w:lvlText w:val="o"/>
      <w:lvlJc w:val="left"/>
      <w:pPr>
        <w:ind w:left="1463" w:hanging="360"/>
      </w:pPr>
      <w:rPr>
        <w:rFonts w:ascii="Courier New" w:hAnsi="Courier New" w:cs="Courier New" w:hint="default"/>
      </w:rPr>
    </w:lvl>
    <w:lvl w:ilvl="2" w:tplc="FFFFFFFF" w:tentative="1">
      <w:start w:val="1"/>
      <w:numFmt w:val="bullet"/>
      <w:lvlText w:val=""/>
      <w:lvlJc w:val="left"/>
      <w:pPr>
        <w:ind w:left="2183" w:hanging="360"/>
      </w:pPr>
      <w:rPr>
        <w:rFonts w:ascii="Wingdings" w:hAnsi="Wingdings" w:hint="default"/>
      </w:rPr>
    </w:lvl>
    <w:lvl w:ilvl="3" w:tplc="FFFFFFFF" w:tentative="1">
      <w:start w:val="1"/>
      <w:numFmt w:val="bullet"/>
      <w:lvlText w:val=""/>
      <w:lvlJc w:val="left"/>
      <w:pPr>
        <w:ind w:left="2903" w:hanging="360"/>
      </w:pPr>
      <w:rPr>
        <w:rFonts w:ascii="Symbol" w:hAnsi="Symbol" w:hint="default"/>
      </w:rPr>
    </w:lvl>
    <w:lvl w:ilvl="4" w:tplc="FFFFFFFF" w:tentative="1">
      <w:start w:val="1"/>
      <w:numFmt w:val="bullet"/>
      <w:lvlText w:val="o"/>
      <w:lvlJc w:val="left"/>
      <w:pPr>
        <w:ind w:left="3623" w:hanging="360"/>
      </w:pPr>
      <w:rPr>
        <w:rFonts w:ascii="Courier New" w:hAnsi="Courier New" w:cs="Courier New" w:hint="default"/>
      </w:rPr>
    </w:lvl>
    <w:lvl w:ilvl="5" w:tplc="FFFFFFFF" w:tentative="1">
      <w:start w:val="1"/>
      <w:numFmt w:val="bullet"/>
      <w:lvlText w:val=""/>
      <w:lvlJc w:val="left"/>
      <w:pPr>
        <w:ind w:left="4343" w:hanging="360"/>
      </w:pPr>
      <w:rPr>
        <w:rFonts w:ascii="Wingdings" w:hAnsi="Wingdings" w:hint="default"/>
      </w:rPr>
    </w:lvl>
    <w:lvl w:ilvl="6" w:tplc="FFFFFFFF" w:tentative="1">
      <w:start w:val="1"/>
      <w:numFmt w:val="bullet"/>
      <w:lvlText w:val=""/>
      <w:lvlJc w:val="left"/>
      <w:pPr>
        <w:ind w:left="5063" w:hanging="360"/>
      </w:pPr>
      <w:rPr>
        <w:rFonts w:ascii="Symbol" w:hAnsi="Symbol" w:hint="default"/>
      </w:rPr>
    </w:lvl>
    <w:lvl w:ilvl="7" w:tplc="FFFFFFFF" w:tentative="1">
      <w:start w:val="1"/>
      <w:numFmt w:val="bullet"/>
      <w:lvlText w:val="o"/>
      <w:lvlJc w:val="left"/>
      <w:pPr>
        <w:ind w:left="5783" w:hanging="360"/>
      </w:pPr>
      <w:rPr>
        <w:rFonts w:ascii="Courier New" w:hAnsi="Courier New" w:cs="Courier New" w:hint="default"/>
      </w:rPr>
    </w:lvl>
    <w:lvl w:ilvl="8" w:tplc="FFFFFFFF" w:tentative="1">
      <w:start w:val="1"/>
      <w:numFmt w:val="bullet"/>
      <w:lvlText w:val=""/>
      <w:lvlJc w:val="left"/>
      <w:pPr>
        <w:ind w:left="6503" w:hanging="360"/>
      </w:pPr>
      <w:rPr>
        <w:rFonts w:ascii="Wingdings" w:hAnsi="Wingdings" w:hint="default"/>
      </w:rPr>
    </w:lvl>
  </w:abstractNum>
  <w:abstractNum w:abstractNumId="14" w15:restartNumberingAfterBreak="0">
    <w:nsid w:val="7BD84EA9"/>
    <w:multiLevelType w:val="multilevel"/>
    <w:tmpl w:val="042C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060F3"/>
    <w:multiLevelType w:val="multilevel"/>
    <w:tmpl w:val="16A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3"/>
  </w:num>
  <w:num w:numId="4">
    <w:abstractNumId w:val="10"/>
  </w:num>
  <w:num w:numId="5">
    <w:abstractNumId w:val="12"/>
  </w:num>
  <w:num w:numId="6">
    <w:abstractNumId w:val="3"/>
  </w:num>
  <w:num w:numId="7">
    <w:abstractNumId w:val="2"/>
  </w:num>
  <w:num w:numId="8">
    <w:abstractNumId w:val="15"/>
  </w:num>
  <w:num w:numId="9">
    <w:abstractNumId w:val="14"/>
  </w:num>
  <w:num w:numId="10">
    <w:abstractNumId w:val="9"/>
  </w:num>
  <w:num w:numId="11">
    <w:abstractNumId w:val="11"/>
  </w:num>
  <w:num w:numId="12">
    <w:abstractNumId w:val="4"/>
  </w:num>
  <w:num w:numId="13">
    <w:abstractNumId w:val="5"/>
  </w:num>
  <w:num w:numId="14">
    <w:abstractNumId w:val="8"/>
    <w:lvlOverride w:ilvl="0">
      <w:startOverride w:val="1"/>
    </w:lvlOverride>
  </w:num>
  <w:num w:numId="15">
    <w:abstractNumId w:val="7"/>
    <w:lvlOverride w:ilvl="0">
      <w:startOverride w:val="1"/>
    </w:lvlOverride>
  </w:num>
  <w:num w:numId="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F42"/>
    <w:rsid w:val="00000DAA"/>
    <w:rsid w:val="00021DA5"/>
    <w:rsid w:val="000302FB"/>
    <w:rsid w:val="00035E45"/>
    <w:rsid w:val="000833CB"/>
    <w:rsid w:val="0009375F"/>
    <w:rsid w:val="000A5CD0"/>
    <w:rsid w:val="000A6378"/>
    <w:rsid w:val="000A760C"/>
    <w:rsid w:val="000B6AF9"/>
    <w:rsid w:val="000F11F3"/>
    <w:rsid w:val="000F1AE2"/>
    <w:rsid w:val="00102729"/>
    <w:rsid w:val="001307D6"/>
    <w:rsid w:val="001904B7"/>
    <w:rsid w:val="001D281C"/>
    <w:rsid w:val="001D6622"/>
    <w:rsid w:val="001D78C2"/>
    <w:rsid w:val="001E5477"/>
    <w:rsid w:val="00215A09"/>
    <w:rsid w:val="0022059A"/>
    <w:rsid w:val="00245D93"/>
    <w:rsid w:val="002643BB"/>
    <w:rsid w:val="002702D4"/>
    <w:rsid w:val="00270B58"/>
    <w:rsid w:val="00276432"/>
    <w:rsid w:val="002776AE"/>
    <w:rsid w:val="00284C89"/>
    <w:rsid w:val="002A0832"/>
    <w:rsid w:val="002A5E23"/>
    <w:rsid w:val="002B4C7F"/>
    <w:rsid w:val="002C484E"/>
    <w:rsid w:val="00313E55"/>
    <w:rsid w:val="003227BC"/>
    <w:rsid w:val="00326CE4"/>
    <w:rsid w:val="0035013F"/>
    <w:rsid w:val="00362CCC"/>
    <w:rsid w:val="00373065"/>
    <w:rsid w:val="00381284"/>
    <w:rsid w:val="00387012"/>
    <w:rsid w:val="003A021C"/>
    <w:rsid w:val="003A1872"/>
    <w:rsid w:val="003A3B6A"/>
    <w:rsid w:val="003D5BBE"/>
    <w:rsid w:val="004272A0"/>
    <w:rsid w:val="00432B25"/>
    <w:rsid w:val="00434108"/>
    <w:rsid w:val="004358FE"/>
    <w:rsid w:val="00441C88"/>
    <w:rsid w:val="00446145"/>
    <w:rsid w:val="00482C9B"/>
    <w:rsid w:val="004A58B6"/>
    <w:rsid w:val="004B07C0"/>
    <w:rsid w:val="004B7243"/>
    <w:rsid w:val="004F1ED4"/>
    <w:rsid w:val="005173BF"/>
    <w:rsid w:val="00521E81"/>
    <w:rsid w:val="0052224F"/>
    <w:rsid w:val="005226BF"/>
    <w:rsid w:val="005241F8"/>
    <w:rsid w:val="00525F8F"/>
    <w:rsid w:val="005349F5"/>
    <w:rsid w:val="00546C22"/>
    <w:rsid w:val="00552A71"/>
    <w:rsid w:val="005852FD"/>
    <w:rsid w:val="00590338"/>
    <w:rsid w:val="005D0AA2"/>
    <w:rsid w:val="005D26D6"/>
    <w:rsid w:val="005D43D7"/>
    <w:rsid w:val="005F2FAC"/>
    <w:rsid w:val="005F41F8"/>
    <w:rsid w:val="00631723"/>
    <w:rsid w:val="00636A94"/>
    <w:rsid w:val="00643D2E"/>
    <w:rsid w:val="006477FF"/>
    <w:rsid w:val="0066750D"/>
    <w:rsid w:val="00681F32"/>
    <w:rsid w:val="00694A7B"/>
    <w:rsid w:val="006A444B"/>
    <w:rsid w:val="006A6161"/>
    <w:rsid w:val="006F37EE"/>
    <w:rsid w:val="0070552F"/>
    <w:rsid w:val="00722EB8"/>
    <w:rsid w:val="0073039B"/>
    <w:rsid w:val="007350BD"/>
    <w:rsid w:val="00750687"/>
    <w:rsid w:val="007775FF"/>
    <w:rsid w:val="00791E12"/>
    <w:rsid w:val="007C0056"/>
    <w:rsid w:val="007C6DE0"/>
    <w:rsid w:val="007D2196"/>
    <w:rsid w:val="007F2796"/>
    <w:rsid w:val="007F7281"/>
    <w:rsid w:val="00802AC5"/>
    <w:rsid w:val="0082412F"/>
    <w:rsid w:val="008353F4"/>
    <w:rsid w:val="00846B3E"/>
    <w:rsid w:val="008548C5"/>
    <w:rsid w:val="008633EE"/>
    <w:rsid w:val="00864A75"/>
    <w:rsid w:val="00870F29"/>
    <w:rsid w:val="008877DE"/>
    <w:rsid w:val="00890653"/>
    <w:rsid w:val="008A7BB6"/>
    <w:rsid w:val="008B40D0"/>
    <w:rsid w:val="008B7283"/>
    <w:rsid w:val="008D2F42"/>
    <w:rsid w:val="008F711B"/>
    <w:rsid w:val="008F77CE"/>
    <w:rsid w:val="00903425"/>
    <w:rsid w:val="00904001"/>
    <w:rsid w:val="00906157"/>
    <w:rsid w:val="0090632F"/>
    <w:rsid w:val="009148EE"/>
    <w:rsid w:val="00935876"/>
    <w:rsid w:val="009645A0"/>
    <w:rsid w:val="00994E15"/>
    <w:rsid w:val="009A4F06"/>
    <w:rsid w:val="009E2034"/>
    <w:rsid w:val="00A17581"/>
    <w:rsid w:val="00A2647D"/>
    <w:rsid w:val="00A6112F"/>
    <w:rsid w:val="00A61914"/>
    <w:rsid w:val="00A83568"/>
    <w:rsid w:val="00AC069C"/>
    <w:rsid w:val="00AE674A"/>
    <w:rsid w:val="00B01591"/>
    <w:rsid w:val="00B24120"/>
    <w:rsid w:val="00B3585D"/>
    <w:rsid w:val="00B3757B"/>
    <w:rsid w:val="00B45668"/>
    <w:rsid w:val="00B55CCA"/>
    <w:rsid w:val="00B743A1"/>
    <w:rsid w:val="00B95692"/>
    <w:rsid w:val="00BA20D1"/>
    <w:rsid w:val="00BB624A"/>
    <w:rsid w:val="00C17FA0"/>
    <w:rsid w:val="00C379BD"/>
    <w:rsid w:val="00C41344"/>
    <w:rsid w:val="00C41F05"/>
    <w:rsid w:val="00C50C50"/>
    <w:rsid w:val="00C522E7"/>
    <w:rsid w:val="00C659DF"/>
    <w:rsid w:val="00C81DBA"/>
    <w:rsid w:val="00C86729"/>
    <w:rsid w:val="00C87FB5"/>
    <w:rsid w:val="00CB1BE4"/>
    <w:rsid w:val="00CB2159"/>
    <w:rsid w:val="00CD3DC1"/>
    <w:rsid w:val="00CD4B9F"/>
    <w:rsid w:val="00CD5213"/>
    <w:rsid w:val="00CF5DE1"/>
    <w:rsid w:val="00D05C95"/>
    <w:rsid w:val="00D2318B"/>
    <w:rsid w:val="00D259E0"/>
    <w:rsid w:val="00D33BA0"/>
    <w:rsid w:val="00D45817"/>
    <w:rsid w:val="00D45896"/>
    <w:rsid w:val="00D57289"/>
    <w:rsid w:val="00D908BD"/>
    <w:rsid w:val="00DB4895"/>
    <w:rsid w:val="00DD024A"/>
    <w:rsid w:val="00DE14DE"/>
    <w:rsid w:val="00DF369A"/>
    <w:rsid w:val="00E050F0"/>
    <w:rsid w:val="00E07525"/>
    <w:rsid w:val="00E91502"/>
    <w:rsid w:val="00E92EB1"/>
    <w:rsid w:val="00E97CF1"/>
    <w:rsid w:val="00EA2410"/>
    <w:rsid w:val="00ED16FC"/>
    <w:rsid w:val="00EF3E64"/>
    <w:rsid w:val="00F02CD2"/>
    <w:rsid w:val="00F11087"/>
    <w:rsid w:val="00F11B2E"/>
    <w:rsid w:val="00F14B33"/>
    <w:rsid w:val="00F165B8"/>
    <w:rsid w:val="00F73783"/>
    <w:rsid w:val="00FA0439"/>
    <w:rsid w:val="00FB45B6"/>
    <w:rsid w:val="00FB5377"/>
    <w:rsid w:val="00FC13EB"/>
    <w:rsid w:val="00FE0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27DA"/>
  <w15:chartTrackingRefBased/>
  <w15:docId w15:val="{29F72EE1-15D0-4B7C-9D81-2B67D032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paragraph" w:styleId="BodyText">
    <w:name w:val="Body Text"/>
    <w:basedOn w:val="Normal"/>
    <w:link w:val="BodyTextChar"/>
    <w:uiPriority w:val="1"/>
    <w:qFormat/>
    <w:rsid w:val="003A1872"/>
    <w:pPr>
      <w:widowControl w:val="0"/>
      <w:autoSpaceDE w:val="0"/>
      <w:autoSpaceDN w:val="0"/>
      <w:spacing w:before="0"/>
      <w:ind w:left="383" w:hanging="360"/>
      <w:jc w:val="both"/>
    </w:pPr>
    <w:rPr>
      <w:rFonts w:ascii="Cambria" w:eastAsia="Cambria" w:hAnsi="Cambria" w:cs="Cambria"/>
      <w:sz w:val="21"/>
      <w:szCs w:val="21"/>
    </w:rPr>
  </w:style>
  <w:style w:type="character" w:customStyle="1" w:styleId="BodyTextChar">
    <w:name w:val="Body Text Char"/>
    <w:basedOn w:val="DefaultParagraphFont"/>
    <w:link w:val="BodyText"/>
    <w:uiPriority w:val="1"/>
    <w:rsid w:val="003A1872"/>
    <w:rPr>
      <w:rFonts w:ascii="Cambria" w:eastAsia="Cambria" w:hAnsi="Cambria" w:cs="Cambria"/>
      <w:sz w:val="21"/>
      <w:szCs w:val="21"/>
    </w:rPr>
  </w:style>
  <w:style w:type="paragraph" w:styleId="NormalWeb">
    <w:name w:val="Normal (Web)"/>
    <w:basedOn w:val="Normal"/>
    <w:uiPriority w:val="99"/>
    <w:unhideWhenUsed/>
    <w:rsid w:val="00722EB8"/>
    <w:pPr>
      <w:spacing w:before="100" w:beforeAutospacing="1" w:after="100" w:afterAutospacing="1"/>
    </w:pPr>
    <w:rPr>
      <w:rFonts w:ascii="Times New Roman" w:eastAsia="Times New Roman" w:hAnsi="Times New Roman" w:cs="Times New Roman"/>
      <w:sz w:val="24"/>
      <w:lang w:val="en-IN" w:eastAsia="en-IN"/>
    </w:rPr>
  </w:style>
  <w:style w:type="table" w:styleId="PlainTable1">
    <w:name w:val="Plain Table 1"/>
    <w:basedOn w:val="TableNormal"/>
    <w:uiPriority w:val="41"/>
    <w:rsid w:val="003A3B6A"/>
    <w:pPr>
      <w:widowControl w:val="0"/>
      <w:autoSpaceDE w:val="0"/>
      <w:autoSpaceDN w:val="0"/>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75472">
      <w:bodyDiv w:val="1"/>
      <w:marLeft w:val="0"/>
      <w:marRight w:val="0"/>
      <w:marTop w:val="0"/>
      <w:marBottom w:val="0"/>
      <w:divBdr>
        <w:top w:val="none" w:sz="0" w:space="0" w:color="auto"/>
        <w:left w:val="none" w:sz="0" w:space="0" w:color="auto"/>
        <w:bottom w:val="none" w:sz="0" w:space="0" w:color="auto"/>
        <w:right w:val="none" w:sz="0" w:space="0" w:color="auto"/>
      </w:divBdr>
    </w:div>
    <w:div w:id="336690455">
      <w:bodyDiv w:val="1"/>
      <w:marLeft w:val="0"/>
      <w:marRight w:val="0"/>
      <w:marTop w:val="0"/>
      <w:marBottom w:val="0"/>
      <w:divBdr>
        <w:top w:val="none" w:sz="0" w:space="0" w:color="auto"/>
        <w:left w:val="none" w:sz="0" w:space="0" w:color="auto"/>
        <w:bottom w:val="none" w:sz="0" w:space="0" w:color="auto"/>
        <w:right w:val="none" w:sz="0" w:space="0" w:color="auto"/>
      </w:divBdr>
    </w:div>
    <w:div w:id="358823959">
      <w:bodyDiv w:val="1"/>
      <w:marLeft w:val="0"/>
      <w:marRight w:val="0"/>
      <w:marTop w:val="0"/>
      <w:marBottom w:val="0"/>
      <w:divBdr>
        <w:top w:val="none" w:sz="0" w:space="0" w:color="auto"/>
        <w:left w:val="none" w:sz="0" w:space="0" w:color="auto"/>
        <w:bottom w:val="none" w:sz="0" w:space="0" w:color="auto"/>
        <w:right w:val="none" w:sz="0" w:space="0" w:color="auto"/>
      </w:divBdr>
    </w:div>
    <w:div w:id="434714993">
      <w:bodyDiv w:val="1"/>
      <w:marLeft w:val="0"/>
      <w:marRight w:val="0"/>
      <w:marTop w:val="0"/>
      <w:marBottom w:val="0"/>
      <w:divBdr>
        <w:top w:val="none" w:sz="0" w:space="0" w:color="auto"/>
        <w:left w:val="none" w:sz="0" w:space="0" w:color="auto"/>
        <w:bottom w:val="none" w:sz="0" w:space="0" w:color="auto"/>
        <w:right w:val="none" w:sz="0" w:space="0" w:color="auto"/>
      </w:divBdr>
    </w:div>
    <w:div w:id="507644629">
      <w:bodyDiv w:val="1"/>
      <w:marLeft w:val="0"/>
      <w:marRight w:val="0"/>
      <w:marTop w:val="0"/>
      <w:marBottom w:val="0"/>
      <w:divBdr>
        <w:top w:val="none" w:sz="0" w:space="0" w:color="auto"/>
        <w:left w:val="none" w:sz="0" w:space="0" w:color="auto"/>
        <w:bottom w:val="none" w:sz="0" w:space="0" w:color="auto"/>
        <w:right w:val="none" w:sz="0" w:space="0" w:color="auto"/>
      </w:divBdr>
    </w:div>
    <w:div w:id="718433214">
      <w:bodyDiv w:val="1"/>
      <w:marLeft w:val="0"/>
      <w:marRight w:val="0"/>
      <w:marTop w:val="0"/>
      <w:marBottom w:val="0"/>
      <w:divBdr>
        <w:top w:val="none" w:sz="0" w:space="0" w:color="auto"/>
        <w:left w:val="none" w:sz="0" w:space="0" w:color="auto"/>
        <w:bottom w:val="none" w:sz="0" w:space="0" w:color="auto"/>
        <w:right w:val="none" w:sz="0" w:space="0" w:color="auto"/>
      </w:divBdr>
    </w:div>
    <w:div w:id="1107308293">
      <w:bodyDiv w:val="1"/>
      <w:marLeft w:val="0"/>
      <w:marRight w:val="0"/>
      <w:marTop w:val="0"/>
      <w:marBottom w:val="0"/>
      <w:divBdr>
        <w:top w:val="none" w:sz="0" w:space="0" w:color="auto"/>
        <w:left w:val="none" w:sz="0" w:space="0" w:color="auto"/>
        <w:bottom w:val="none" w:sz="0" w:space="0" w:color="auto"/>
        <w:right w:val="none" w:sz="0" w:space="0" w:color="auto"/>
      </w:divBdr>
    </w:div>
    <w:div w:id="1168322685">
      <w:bodyDiv w:val="1"/>
      <w:marLeft w:val="0"/>
      <w:marRight w:val="0"/>
      <w:marTop w:val="0"/>
      <w:marBottom w:val="0"/>
      <w:divBdr>
        <w:top w:val="none" w:sz="0" w:space="0" w:color="auto"/>
        <w:left w:val="none" w:sz="0" w:space="0" w:color="auto"/>
        <w:bottom w:val="none" w:sz="0" w:space="0" w:color="auto"/>
        <w:right w:val="none" w:sz="0" w:space="0" w:color="auto"/>
      </w:divBdr>
    </w:div>
    <w:div w:id="1269896421">
      <w:bodyDiv w:val="1"/>
      <w:marLeft w:val="0"/>
      <w:marRight w:val="0"/>
      <w:marTop w:val="0"/>
      <w:marBottom w:val="0"/>
      <w:divBdr>
        <w:top w:val="none" w:sz="0" w:space="0" w:color="auto"/>
        <w:left w:val="none" w:sz="0" w:space="0" w:color="auto"/>
        <w:bottom w:val="none" w:sz="0" w:space="0" w:color="auto"/>
        <w:right w:val="none" w:sz="0" w:space="0" w:color="auto"/>
      </w:divBdr>
    </w:div>
    <w:div w:id="1274510990">
      <w:bodyDiv w:val="1"/>
      <w:marLeft w:val="0"/>
      <w:marRight w:val="0"/>
      <w:marTop w:val="0"/>
      <w:marBottom w:val="0"/>
      <w:divBdr>
        <w:top w:val="none" w:sz="0" w:space="0" w:color="auto"/>
        <w:left w:val="none" w:sz="0" w:space="0" w:color="auto"/>
        <w:bottom w:val="none" w:sz="0" w:space="0" w:color="auto"/>
        <w:right w:val="none" w:sz="0" w:space="0" w:color="auto"/>
      </w:divBdr>
    </w:div>
    <w:div w:id="1712728382">
      <w:bodyDiv w:val="1"/>
      <w:marLeft w:val="0"/>
      <w:marRight w:val="0"/>
      <w:marTop w:val="0"/>
      <w:marBottom w:val="0"/>
      <w:divBdr>
        <w:top w:val="none" w:sz="0" w:space="0" w:color="auto"/>
        <w:left w:val="none" w:sz="0" w:space="0" w:color="auto"/>
        <w:bottom w:val="none" w:sz="0" w:space="0" w:color="auto"/>
        <w:right w:val="none" w:sz="0" w:space="0" w:color="auto"/>
      </w:divBdr>
    </w:div>
    <w:div w:id="175246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Template>
  <TotalTime>2</TotalTime>
  <Pages>3</Pages>
  <Words>1726</Words>
  <Characters>9841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Shrushti Barot</cp:lastModifiedBy>
  <cp:revision>3</cp:revision>
  <cp:lastPrinted>2022-09-27T08:21:00Z</cp:lastPrinted>
  <dcterms:created xsi:type="dcterms:W3CDTF">2026-03-06T19:25:00Z</dcterms:created>
  <dcterms:modified xsi:type="dcterms:W3CDTF">2026-03-06T19:26:00Z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