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Stavební dokumentace</w:t>
      </w:r>
    </w:p>
    <w:p>
      <w:r>
        <w:t>FIKTIVNÍ TESTOVACÍ DOKUMENT | TEST-CZ-01 | TEST-KLIENT-03</w:t>
      </w:r>
    </w:p>
    <w:p>
      <w:r>
        <w:t>Autor a příjemce: TEST DATA. Datum vyhotovení: 15. 04. 2035. Účastník: TEST-OSOBA-01-A. Všechny identifikátory a částky slouží pouze k testu; dokument nelze použít k právnímu jednání.</w:t>
      </w:r>
    </w:p>
    <w:p>
      <w:pPr>
        <w:pStyle w:val="Heading1"/>
      </w:pPr>
      <w:r>
        <w:t>Skutkový model</w:t>
      </w:r>
    </w:p>
    <w:p>
      <w:r>
        <w:t>Předmětem je fiktivní předání technické dokumentace pro TEST-STAVBA-01. K dispozici jsou dva pracovní soupisy. První uvádí přílohy A a B, druhý přidává přílohu C. Samostatný soubor přílohy C v sadě chybí. Označení novějšího soupisu slovem konečný nemění jeho pracovní povahu. Nikdo nepotvrdil převzetí ani úplnost dokumentace.</w:t>
      </w:r>
    </w:p>
    <w:p>
      <w:pPr>
        <w:pStyle w:val="Heading1"/>
      </w:pPr>
      <w:r>
        <w:t>Úkol a hranice závěru</w:t>
      </w:r>
    </w:p>
    <w:p>
      <w:r>
        <w:t>Porovnejte obě varianty soupisu a označte chybějící přílohu C. Nepovažujte odkaz v textu za skutečně přiložený soubor. Připravte návrh žádosti o doplnění dokumentace. Stav předání musí zůstat neověřený, dokud není doplněn obsah příloh a potvrzení převzetí.</w:t>
      </w:r>
    </w:p>
    <w:p>
      <w:r>
        <w:t>Modelová jistina pro práci s čísly činí 172920 testovacích jednotek. Jde o vymyšlený údaj, nikoli o ocenění nebo pohledávku skutečné osoby. Tabulka ledger.csv obsahuje další nezávislé modelové pohyby.</w:t>
      </w:r>
    </w:p>
    <w:p>
      <w:pPr>
        <w:pStyle w:val="Heading1"/>
      </w:pPr>
      <w:r>
        <w:t>Další kroky</w:t>
      </w:r>
    </w:p>
    <w:p>
      <w:r>
        <w:t>Priorita: doplnit chybějící důkazy před použitím výsledku. Termín: pouze po individuálním potvrzení člověkem.</w:t>
      </w:r>
    </w:p>
    <w:p>
      <w:pPr>
        <w:pStyle w:val="Heading1"/>
      </w:pPr>
      <w:r>
        <w:t>Otevřené otázky</w:t>
      </w:r>
    </w:p>
    <w:p>
      <w:r>
        <w:t>Chybí ověření pravosti, úplnosti a rozhodného okamžiku. Sada neobsahuje souhlas s cloudovým zpracováním, podpisem, podáním nebo odesláním.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Garamond" w:hAnsi="Garamond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Garamond" w:hAnsi="Garamond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Stavební dokumentace</dc:title>
  <dc:subject>Fictional workflow fixture</dc:subject>
  <dc:creator>TEST DATA</dc:creator>
  <cp:keywords>TEST DATA</cp:keywords>
  <dc:description>New fictional fixture</dc:description>
  <cp:lastModifiedBy>TEST DATA</cp:lastModifiedBy>
  <cp:revision>1</cp:revision>
  <dcterms:created xsi:type="dcterms:W3CDTF">2035-04-15T12:00:00Z</dcterms:created>
  <dcterms:modified xsi:type="dcterms:W3CDTF">2035-04-15T12:00:00Z</dcterms:modified>
  <cp:category/>
</cp:coreProperties>
</file>