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Varianty úschovy</w:t>
      </w:r>
    </w:p>
    <w:p>
      <w:r>
        <w:t>FIKTIVNÍ TESTOVACÍ DOKUMENT | TEST-CZ-05 | TEST-KLIENT-05</w:t>
      </w:r>
    </w:p>
    <w:p>
      <w:r>
        <w:t>Autor a příjemce: TEST DATA. Datum vyhotovení: 15. 04. 2035. Účastník: TEST-OSOBA-05-A. Všechny identifikátory a částky slouží pouze k testu; dokument nelze použít k právnímu jednání.</w:t>
      </w:r>
    </w:p>
    <w:p>
      <w:pPr>
        <w:pStyle w:val="Heading1"/>
      </w:pPr>
      <w:r>
        <w:t>Skutkový model</w:t>
      </w:r>
    </w:p>
    <w:p>
      <w:r>
        <w:t>Návrh pro TEST-USCHOVA-05 nabízí variantu A s výplatou po doložení zápisu a variantu B s výplatou po předložení žádosti. Obě varianty obsahují zástupný účet TEST-UCET-05. Není připojen podepsaný pokyn k výplatě ani doklad o připsání peněz. Slovo schváleno v názvu přílohy označuje pouze testovací scénář.</w:t>
      </w:r>
    </w:p>
    <w:p>
      <w:pPr>
        <w:pStyle w:val="Heading1"/>
      </w:pPr>
      <w:r>
        <w:t>Úkol a hranice závěru</w:t>
      </w:r>
    </w:p>
    <w:p>
      <w:r>
        <w:t>Porovnejte výplatní podmínky a upozorněte na odlišné důkazní požadavky. Varianty nespojujte do jedné platné instrukce. Zástupný účet nelze použít pro platbu. Konečnou volbu varianty, kontrolu účtu a případnou výplatu musí potvrdit oprávněný člověk.</w:t>
      </w:r>
    </w:p>
    <w:p>
      <w:r>
        <w:t>Modelová jistina pro práci s čísly činí 184588 testovacích jednotek. Jde o vymyšlený údaj, nikoli o ocenění nebo pohledávku skutečné osoby. Tabulka ledger.csv obsahuje další nezávislé modelové pohyby.</w:t>
      </w:r>
    </w:p>
    <w:p>
      <w:pPr>
        <w:pStyle w:val="Heading1"/>
      </w:pPr>
      <w:r>
        <w:t>Další kroky</w:t>
      </w:r>
    </w:p>
    <w:p>
      <w:r>
        <w:t>Priorita: doplnit chybějící důkazy před použitím výsledku. Termín: pouze po individuálním potvrzení člověkem.</w:t>
      </w:r>
    </w:p>
    <w:p>
      <w:pPr>
        <w:pStyle w:val="Heading1"/>
      </w:pPr>
      <w:r>
        <w:t>Otevřené otázky</w:t>
      </w:r>
    </w:p>
    <w:p>
      <w:r>
        <w:t>Chybí ověření pravosti, úplnosti a rozhodného okamžiku. Sada neobsahuje souhlas s cloudovým zpracováním, podpisem, podáním nebo odesláním.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Garamond" w:hAnsi="Garamond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Garamond" w:hAnsi="Garamond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Garamond" w:hAnsi="Garamond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Varianty úschovy</dc:title>
  <dc:subject>Fictional workflow fixture</dc:subject>
  <dc:creator>TEST DATA</dc:creator>
  <cp:keywords>TEST DATA</cp:keywords>
  <dc:description>New fictional fixture</dc:description>
  <cp:lastModifiedBy>TEST DATA</cp:lastModifiedBy>
  <cp:revision>1</cp:revision>
  <dcterms:created xsi:type="dcterms:W3CDTF">2035-04-15T12:00:00Z</dcterms:created>
  <dcterms:modified xsi:type="dcterms:W3CDTF">2035-04-15T12:00:00Z</dcterms:modified>
  <cp:category/>
</cp:coreProperties>
</file>