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Uvolnění zajištění</w:t>
      </w:r>
    </w:p>
    <w:p>
      <w:r>
        <w:t>FIKTIVNÍ TESTOVACÍ DOKUMENT | TEST-CZ-07 | TEST-KLIENT-03</w:t>
      </w:r>
    </w:p>
    <w:p>
      <w:r>
        <w:t>Autor a příjemce: TEST DATA. Datum vyhotovení: 15. 04. 2035. Účastník: TEST-OSOBA-07-A. Všechny identifikátory a částky slouží pouze k testu; dokument nelze použít k právnímu jednání.</w:t>
      </w:r>
    </w:p>
    <w:p>
      <w:pPr>
        <w:pStyle w:val="Heading1"/>
      </w:pPr>
      <w:r>
        <w:t>Skutkový model</w:t>
      </w:r>
    </w:p>
    <w:p>
      <w:r>
        <w:t>Pro TEST-PARCELA-07 je připraven fiktivní souhlas s uvolněním zajištění. Záznam komunikace uvádí úmysl podat žádost. Není přiloženo potvrzení podání, rozhodnutí ani aktuální výpis evidence. Pracovní souhlas proto sám nedokládá změnu evidovaného právního stavu.</w:t>
      </w:r>
    </w:p>
    <w:p>
      <w:pPr>
        <w:pStyle w:val="Heading1"/>
      </w:pPr>
      <w:r>
        <w:t>Úkol a hranice závěru</w:t>
      </w:r>
    </w:p>
    <w:p>
      <w:r>
        <w:t>Rozlište přípravu souhlasu, podání žádosti a skutečný výmaz. U každého kroku uveďte dostupný důkaz nebo jeho absenci. Neukazujte stav vymazáno, pokud chybí výsledek evidence. Připravte požadavek na doplnění aktuálního výpisu; jeho získání není v této sadě provedeno.</w:t>
      </w:r>
    </w:p>
    <w:p>
      <w:r>
        <w:t>Modelová jistina pro práci s čísly činí 190422 testovacích jednotek. Jde o vymyšlený údaj, nikoli o ocenění nebo pohledávku skutečné osoby. Tabulka ledger.csv obsahuje další nezávislé modelové pohyby.</w:t>
      </w:r>
    </w:p>
    <w:p>
      <w:pPr>
        <w:pStyle w:val="Heading1"/>
      </w:pPr>
      <w:r>
        <w:t>Další kroky</w:t>
      </w:r>
    </w:p>
    <w:p>
      <w:r>
        <w:t>Priorita: doplnit chybějící důkazy před použitím výsledku. Termín: pouze po individuálním potvrzení člověkem.</w:t>
      </w:r>
    </w:p>
    <w:p>
      <w:pPr>
        <w:pStyle w:val="Heading1"/>
      </w:pPr>
      <w:r>
        <w:t>Otevřené otázky</w:t>
      </w:r>
    </w:p>
    <w:p>
      <w:r>
        <w:t>Chybí ověření pravosti, úplnosti a rozhodného okamžiku. Sada neobsahuje souhlas s cloudovým zpracováním, podpisem, podáním nebo odesláním.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Garamond" w:hAnsi="Garam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Garamond" w:hAnsi="Garamond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Garamond" w:hAnsi="Garamon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Uvolnění zajištění</dc:title>
  <dc:subject>Fictional workflow fixture</dc:subject>
  <dc:creator>TEST DATA</dc:creator>
  <cp:keywords>TEST DATA</cp:keywords>
  <dc:description>New fictional fixture</dc:description>
  <cp:lastModifiedBy>TEST DATA</cp:lastModifiedBy>
  <cp:revision>1</cp:revision>
  <dcterms:created xsi:type="dcterms:W3CDTF">2035-04-15T12:00:00Z</dcterms:created>
  <dcterms:modified xsi:type="dcterms:W3CDTF">2035-04-15T12:00:00Z</dcterms:modified>
  <cp:category/>
</cp:coreProperties>
</file>