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66"/>
          <w:sz w:val="42"/>
        </w:rPr>
        <w:t>Plano de Teste — Maezo Operadora</w:t>
      </w:r>
    </w:p>
    <w:p>
      <w:pPr>
        <w:jc w:val="center"/>
      </w:pPr>
      <w:r>
        <w:rPr>
          <w:color w:val="55534C"/>
          <w:sz w:val="25"/>
        </w:rPr>
        <w:t>Rodar os 16 processos com dado real, para avaliar o MOTOR e os AGENTES</w:t>
      </w:r>
    </w:p>
    <w:p>
      <w:pPr>
        <w:jc w:val="center"/>
      </w:pPr>
      <w:r>
        <w:rPr>
          <w:i/>
          <w:color w:val="55534C"/>
          <w:sz w:val="19"/>
        </w:rPr>
        <w:t>Passo a passo para o time de dados · Agosto/2026</w:t>
      </w:r>
    </w:p>
    <w:p>
      <w:pPr>
        <w:spacing w:after="100" w:before="280"/>
      </w:pPr>
      <w:r>
        <w:rPr>
          <w:b/>
          <w:color w:val="0F3D66"/>
          <w:sz w:val="30"/>
        </w:rPr>
        <w:t>1. O que este teste responde (e o que não responde)</w:t>
      </w:r>
    </w:p>
    <w:p>
      <w:pPr>
        <w:spacing w:after="60"/>
      </w:pPr>
      <w:r>
        <w:rPr>
          <w:b w:val="0"/>
          <w:i w:val="0"/>
          <w:sz w:val="22"/>
        </w:rPr>
        <w:t>O Maezo Operadora foi construído e testado contra um SIMULADOR — nunca foi ligado ao dado real da AMH nem ao Tasy. Este teste existe para responder três perguntas concretas, com evidência: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Como o teste responde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 MOTOR funciona? As regras dos 16 processos rodam?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Subindo o motor e implantando os processos: cada um sobe ou trava, e isso fica visível.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As regras são SUFICIENTES?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 motor grava cada decisão: o que recebeu, qual regra disparou, o que concluiu. Dá para julgar caso a caso.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Os AGENTES funcionam com o nosso dado?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Trocando o simulador pelo dado real da plataforma e observando se o agente consegue trabalhar.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B87A00"/>
          <w:sz w:val="22"/>
        </w:rPr>
        <w:t>O que este teste NÃO responde:</w:t>
      </w:r>
    </w:p>
    <w:p>
      <w:pPr>
        <w:pStyle w:val="ListBullet"/>
        <w:spacing w:after="40"/>
      </w:pPr>
      <w:r>
        <w:rPr>
          <w:b w:val="0"/>
          <w:sz w:val="21"/>
        </w:rPr>
        <w:t>Se as regras estão CORRETAS do ponto de vista regulatório — elas estão marcadas como rascunho e dependem da aprovação do médico auditor.</w:t>
      </w:r>
    </w:p>
    <w:p>
      <w:pPr>
        <w:pStyle w:val="ListBullet"/>
        <w:spacing w:after="40"/>
      </w:pPr>
      <w:r>
        <w:rPr>
          <w:b w:val="0"/>
          <w:sz w:val="21"/>
        </w:rPr>
        <w:t>Se o processo funciona ponta a ponta em produção — a gravação de volta no Tasy e os sistemas externos ficam fora deste teste.</w:t>
      </w:r>
    </w:p>
    <w:p>
      <w:pPr>
        <w:spacing w:after="80"/>
      </w:pPr>
      <w:r>
        <w:rPr>
          <w:b/>
          <w:i w:val="0"/>
          <w:sz w:val="22"/>
        </w:rPr>
        <w:t>Escopo deliberado: CANAL será simulado, DADOS vêm da nossa plataforma, HUMANO é o gestor, e TASY e EXTERNO ficam de fora.</w:t>
      </w:r>
    </w:p>
    <w:p>
      <w:pPr>
        <w:spacing w:after="100" w:before="280"/>
      </w:pPr>
      <w:r>
        <w:rPr>
          <w:b/>
          <w:color w:val="0F3D66"/>
          <w:sz w:val="30"/>
        </w:rPr>
        <w:t>2. Antes de começar — o que precisa na máquina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Docker e Docker Compose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 ambiente inteiro sobe em contêineres.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Acesso ao repositório maezo-operadora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Já disponível localmente.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Acesso de leitura à AWS (perfil amh-data-dev)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Para trazer o dado real da plataforma.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Acesso ao modelo de 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Os agentes usam Anthropic. Ver decisão na etapa 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~8 GB de memória livre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 ambiente sobe 10 serviços.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B87A00"/>
          <w:sz w:val="22"/>
        </w:rPr>
        <w:t>DECISÃO NECESSÁRIA ANTES DA ETAPA 3: o projeto foi escrito para a API direta da Anthropic (espera uma chave de API). A AMH já tem acesso ao modelo pela AWS (Bedrock), que foi o usado nos testes da Evah e da Tina. Recomendação: ADAPTAR o projeto para usar a AWS, em vez de contratar chave nova — aproveita o que já está validado e não gera custo adicional. Se preferirem a chave direta, é preciso providenciá-la antes.</w:t>
      </w:r>
    </w:p>
    <w:p>
      <w:pPr>
        <w:spacing w:after="100" w:before="280"/>
      </w:pPr>
      <w:r>
        <w:rPr>
          <w:b/>
          <w:color w:val="0F3D66"/>
          <w:sz w:val="30"/>
        </w:rPr>
        <w:t>3. Etapa 1 — Subir o ambiente</w:t>
      </w:r>
    </w:p>
    <w:p>
      <w:pPr>
        <w:spacing w:after="60"/>
      </w:pPr>
      <w:r>
        <w:rPr>
          <w:b w:val="0"/>
          <w:i w:val="0"/>
          <w:sz w:val="22"/>
        </w:rPr>
        <w:t>Sobe o motor de processos, os agentes, a fila, o banco e o servidor clínico local.</w:t>
      </w:r>
    </w:p>
    <w:p>
      <w:pPr>
        <w:spacing w:before="60" w:after="60"/>
        <w:ind w:left="280"/>
      </w:pPr>
      <w:r>
        <w:rPr>
          <w:rFonts w:ascii="Consolas" w:hAnsi="Consolas"/>
          <w:color w:val="0F3D66"/>
          <w:sz w:val="18"/>
        </w:rPr>
        <w:t>cd C:\Users\AMH\Desktop\temp\maezo-operadora</w:t>
      </w:r>
    </w:p>
    <w:p>
      <w:pPr>
        <w:spacing w:before="60" w:after="60"/>
        <w:ind w:left="280"/>
      </w:pPr>
      <w:r>
        <w:rPr>
          <w:rFonts w:ascii="Consolas" w:hAnsi="Consolas"/>
          <w:color w:val="0F3D66"/>
          <w:sz w:val="18"/>
        </w:rPr>
        <w:t>cp .env.example .env        # depois preencher as variáveis</w:t>
      </w:r>
    </w:p>
    <w:p>
      <w:pPr>
        <w:spacing w:before="60" w:after="60"/>
        <w:ind w:left="280"/>
      </w:pPr>
      <w:r>
        <w:rPr>
          <w:rFonts w:ascii="Consolas" w:hAnsi="Consolas"/>
          <w:color w:val="0F3D66"/>
          <w:sz w:val="18"/>
        </w:rPr>
        <w:t>make dev-stack             # equivale a: docker compose --profile core up -d</w:t>
      </w:r>
    </w:p>
    <w:p>
      <w:pPr>
        <w:spacing w:after="40"/>
      </w:pPr>
      <w:r>
        <w:rPr>
          <w:b/>
          <w:i w:val="0"/>
          <w:sz w:val="22"/>
        </w:rPr>
        <w:t>O que sobe e onde acessar: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Serviço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Endereço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Para que serve no teste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Motor de processos (CIB Seven)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http://localhost:8080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ONDE VOCÊ VÊ TUDO: processos rodando, decisões tomadas, tarefas humanas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Agentes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http://localhost:8010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Onde os agentes rodam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Programas de apoio (workers)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http://localhost:8020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Quem busca o dado para o processo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Porta de entrada (gateway)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http://localhost:8000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Por onde as solicitações entram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Recebedor de eventos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http://localhost:8030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Simula o que chega de fora (WhatsApp, portal)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Servidor clínico local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http://localhost:8081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Cópia local do FHIR (vamos apontar para o real)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Painéis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http://localhost:3000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Monitoração (opcional)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E7A34"/>
          <w:sz w:val="22"/>
        </w:rPr>
        <w:t>COMO SABER SE DEU CERTO: abrir http://localhost:8080 e conseguir entrar na tela do motor.</w:t>
      </w:r>
    </w:p>
    <w:p>
      <w:pPr>
        <w:spacing w:after="100" w:before="280"/>
      </w:pPr>
      <w:r>
        <w:rPr>
          <w:b/>
          <w:color w:val="0F3D66"/>
          <w:sz w:val="30"/>
        </w:rPr>
        <w:t>4. Etapa 2 — Implantar os 16 processos e as 61 regras</w:t>
      </w:r>
    </w:p>
    <w:p>
      <w:pPr>
        <w:spacing w:after="40"/>
      </w:pPr>
      <w:r>
        <w:rPr>
          <w:b w:val="0"/>
          <w:i w:val="0"/>
          <w:sz w:val="22"/>
        </w:rPr>
        <w:t>Antes de implantar, vale validar os artefatos — é o mesmo teste que o projeto roda na integração contínua:</w:t>
      </w:r>
    </w:p>
    <w:p>
      <w:pPr>
        <w:spacing w:before="60" w:after="60"/>
        <w:ind w:left="280"/>
      </w:pPr>
      <w:r>
        <w:rPr>
          <w:rFonts w:ascii="Consolas" w:hAnsi="Consolas"/>
          <w:color w:val="0F3D66"/>
          <w:sz w:val="18"/>
        </w:rPr>
        <w:t>make validate-artifacts    # confere se os processos e as regras estão íntegros</w:t>
      </w:r>
    </w:p>
    <w:p>
      <w:pPr>
        <w:spacing w:before="60" w:after="60"/>
        <w:ind w:left="280"/>
      </w:pPr>
      <w:r>
        <w:rPr>
          <w:rFonts w:ascii="Consolas" w:hAnsi="Consolas"/>
          <w:color w:val="0F3D66"/>
          <w:sz w:val="18"/>
        </w:rPr>
        <w:t>make deploy-artifacts      # implanta no motor (idempotente, pode rodar de novo)</w:t>
      </w:r>
    </w:p>
    <w:p>
      <w:pPr>
        <w:spacing w:after="40"/>
      </w:pPr>
      <w:r>
        <w:rPr>
          <w:b/>
          <w:i w:val="0"/>
          <w:sz w:val="22"/>
        </w:rPr>
        <w:t>O QUE OBSERVAR — este é o primeiro resultado do teste:</w:t>
      </w:r>
    </w:p>
    <w:p>
      <w:pPr>
        <w:pStyle w:val="ListBullet"/>
        <w:spacing w:after="40"/>
      </w:pPr>
      <w:r>
        <w:rPr>
          <w:b w:val="0"/>
          <w:sz w:val="21"/>
        </w:rPr>
        <w:t>Quantos dos 16 processos foram implantados com sucesso?</w:t>
      </w:r>
    </w:p>
    <w:p>
      <w:pPr>
        <w:pStyle w:val="ListBullet"/>
        <w:spacing w:after="40"/>
      </w:pPr>
      <w:r>
        <w:rPr>
          <w:b w:val="0"/>
          <w:sz w:val="21"/>
        </w:rPr>
        <w:t>Algum falhou? Qual e por quê?</w:t>
      </w:r>
    </w:p>
    <w:p>
      <w:pPr>
        <w:pStyle w:val="ListBullet"/>
        <w:spacing w:after="40"/>
      </w:pPr>
      <w:r>
        <w:rPr>
          <w:b w:val="0"/>
          <w:sz w:val="21"/>
        </w:rPr>
        <w:t>As 61 tabelas de regra subiram?</w:t>
      </w:r>
    </w:p>
    <w:p>
      <w:pPr>
        <w:spacing w:after="80"/>
      </w:pPr>
      <w:r>
        <w:rPr>
          <w:b/>
          <w:i w:val="0"/>
          <w:color w:val="1E7A34"/>
          <w:sz w:val="22"/>
        </w:rPr>
        <w:t>Depois de implantar, abrir a tela do motor (porta 8080) e conferir a lista de processos disponíveis. REGISTRAR: a lista do que subiu e do que não subiu. Isso já é entrega — hoje ninguém na AMH sabe essa resposta.</w:t>
      </w:r>
    </w:p>
    <w:p>
      <w:pPr>
        <w:spacing w:after="100" w:before="280"/>
      </w:pPr>
      <w:r>
        <w:rPr>
          <w:b/>
          <w:color w:val="0F3D66"/>
          <w:sz w:val="30"/>
        </w:rPr>
        <w:t>5. Etapa 3 — Ligar ao dado real da AMH</w:t>
      </w:r>
    </w:p>
    <w:p>
      <w:pPr>
        <w:spacing w:after="60"/>
      </w:pPr>
      <w:r>
        <w:rPr>
          <w:b w:val="0"/>
          <w:i w:val="0"/>
          <w:sz w:val="22"/>
        </w:rPr>
        <w:t>Esta é a etapa mais importante e a que nunca foi feita. Hoje o projeto responde às perguntas do processo com um SIMULADOR que inventa dados. Vamos substituir por dado de verdade.</w:t>
      </w:r>
    </w:p>
    <w:p>
      <w:pPr>
        <w:spacing w:after="40"/>
      </w:pPr>
      <w:r>
        <w:rPr>
          <w:b/>
          <w:i w:val="0"/>
          <w:sz w:val="22"/>
        </w:rPr>
        <w:t>O que precisa ser ligado: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 processo pergunta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De onde vem o dado real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Quem é este beneficiário?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Identidade unificada (MPI) na nossa plataforma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Ele está ativo? Qual o plano?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Cobertura (fhir_coverage) — 293 mil registros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Cumpriu carência?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Carências — 3,1 milhões de registros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Quais guias ele tem?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Guias — 9,8 milhões de registros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Está em dia com o boleto?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Mensalidades — 8,7 milhões de registros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 prestador é credenciado?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Rede credenciada — 548 mil registros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Qual o histórico clínico?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Servidor FHIR — 3 milhões de recursos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2"/>
        </w:rPr>
        <w:t>Como fazer: os programas de apoio (workers) passam a consultar a plataforma da AMH em vez do simulador. Duas formas — escolher conforme o tempo disponível:</w:t>
      </w:r>
    </w:p>
    <w:p>
      <w:pPr>
        <w:pStyle w:val="ListBullet"/>
        <w:spacing w:after="40"/>
      </w:pPr>
      <w:r>
        <w:rPr>
          <w:b/>
          <w:sz w:val="21"/>
        </w:rPr>
        <w:t>CAMINHO RÁPIDO: carregar previamente os dados de alguns beneficiários reais e responder a partir deles. Menos trabalho, suficiente para avaliar motor e agentes.</w:t>
      </w:r>
    </w:p>
    <w:p>
      <w:pPr>
        <w:pStyle w:val="ListBullet"/>
        <w:spacing w:after="40"/>
      </w:pPr>
      <w:r>
        <w:rPr>
          <w:b w:val="0"/>
          <w:sz w:val="21"/>
        </w:rPr>
        <w:t>CAMINHO COMPLETO: ligar os programas de apoio direto na plataforma (consulta ao vivo). Mais fiel, mais trabalho.</w:t>
      </w:r>
    </w:p>
    <w:p>
      <w:pPr>
        <w:spacing w:after="60"/>
      </w:pPr>
      <w:r>
        <w:rPr>
          <w:b/>
          <w:i w:val="0"/>
          <w:color w:val="1E7A34"/>
          <w:sz w:val="22"/>
        </w:rPr>
        <w:t>RECOMENDAÇÃO: começar pelo caminho rápido. O objetivo aqui é avaliar o motor e os agentes, não construir a integração definitiva.</w:t>
      </w:r>
    </w:p>
    <w:p>
      <w:pPr>
        <w:spacing w:after="80"/>
      </w:pPr>
      <w:r>
        <w:rPr>
          <w:b/>
          <w:i w:val="0"/>
          <w:color w:val="B31E1E"/>
          <w:sz w:val="22"/>
        </w:rPr>
        <w:t>IMPORTANTE — proteção do dado: usar apenas o identificador interno do beneficiário, nunca nome e CPF. E rodar tudo localmente, sem publicar nada.</w:t>
      </w:r>
    </w:p>
    <w:p>
      <w:pPr>
        <w:spacing w:after="100" w:before="280"/>
      </w:pPr>
      <w:r>
        <w:rPr>
          <w:b/>
          <w:color w:val="0F3D66"/>
          <w:sz w:val="30"/>
        </w:rPr>
        <w:t>6. Etapa 4 — Simular o canal e a entrada de informação</w:t>
      </w:r>
    </w:p>
    <w:p>
      <w:pPr>
        <w:spacing w:after="60"/>
      </w:pPr>
      <w:r>
        <w:rPr>
          <w:b w:val="0"/>
          <w:i w:val="0"/>
          <w:sz w:val="22"/>
        </w:rPr>
        <w:t>Os processos começam com algo vindo de fora: uma mensagem no WhatsApp, uma guia pelo portal, um lote de contas, uma notificação da ANS. Como não vamos integrar canais reais, criamos duas telas simples: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Tela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O que faz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Serve para quais processos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Chat (como o da Tina)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Você conversa como se fosse o beneficiário.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Cancelamento, reembolso, direitos do titular, programas de cuidado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Formulário de lançamento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Você lança uma guia, um lote de contas, um recurso de glosa, uma notificação da ANS.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Autorização, contas/glosa, recurso, NIP, inadimplência, credenciamento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Ambas as telas apenas ENTREGAM a solicitação ao motor — a mesma porta de entrada que um canal real usaria. Isso mantém o teste fiel: o que muda é de onde vem o pedido, não como o processo o trata.</w:t>
      </w:r>
    </w:p>
    <w:p>
      <w:pPr>
        <w:spacing w:after="100" w:before="280"/>
      </w:pPr>
      <w:r>
        <w:rPr>
          <w:b/>
          <w:color w:val="0F3D66"/>
          <w:sz w:val="30"/>
        </w:rPr>
        <w:t>7. Etapa 5 — Executar os processos</w:t>
      </w:r>
    </w:p>
    <w:p>
      <w:pPr>
        <w:spacing w:after="40"/>
      </w:pPr>
      <w:r>
        <w:rPr>
          <w:b/>
          <w:i w:val="0"/>
          <w:sz w:val="22"/>
        </w:rPr>
        <w:t>Sugestão de sequência — não começar pelos 16: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Ordem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Processo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Por quê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1º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Recurso de Glosa (SP-OP-RECURSO-001)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Tem regra substancial: calcula prazo de verdade (15/10 dias, teto 30) e decide quem revisa. Bom para testar a visibilidade.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2º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Autorização Prévia (SP-OP-AUTH-001)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 mais completo: agente monta dossiê, várias regras, decisão humana obrigatória.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3º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Contas e Glosa (SP-OP-CONTAS-001)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 de maior impacto financeiro.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depois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Os outros 13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 os três acima rodarem, o padrão se repete.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0F3D66"/>
          <w:sz w:val="22"/>
        </w:rPr>
        <w:t>Rodar CADA processo DUAS vezes — é o que dá o melhor julgamento:</w:t>
      </w:r>
    </w:p>
    <w:p>
      <w:pPr>
        <w:pStyle w:val="ListBullet"/>
        <w:spacing w:after="40"/>
      </w:pPr>
      <w:r>
        <w:rPr>
          <w:b w:val="0"/>
          <w:sz w:val="21"/>
        </w:rPr>
        <w:t>RODADA A — com os campos vazios (como o projeto está hoje): mostra o que o motor faz sem informação.</w:t>
      </w:r>
    </w:p>
    <w:p>
      <w:pPr>
        <w:pStyle w:val="ListBullet"/>
        <w:spacing w:after="40"/>
      </w:pPr>
      <w:r>
        <w:rPr>
          <w:b w:val="0"/>
          <w:sz w:val="21"/>
        </w:rPr>
        <w:t>RODADA B — com os campos preenchidos a partir do dado real: mostra o que ele faria se a camada que falta existisse.</w:t>
      </w:r>
    </w:p>
    <w:p>
      <w:pPr>
        <w:spacing w:after="60"/>
      </w:pPr>
      <w:r>
        <w:rPr>
          <w:b/>
          <w:i w:val="0"/>
          <w:color w:val="1E7A34"/>
          <w:sz w:val="22"/>
        </w:rPr>
        <w:t>A diferença entre as duas rodadas é exatamente o VALOR da peça que falta — e vira argumento para priorizar.</w:t>
      </w:r>
    </w:p>
    <w:p>
      <w:pPr>
        <w:spacing w:after="80"/>
      </w:pPr>
      <w:r>
        <w:rPr>
          <w:b w:val="0"/>
          <w:i w:val="0"/>
          <w:sz w:val="22"/>
        </w:rPr>
        <w:t>No papel do HUMANO: quando o processo parar numa tarefa humana (médico auditor, analista de contas, jurídico), abrir a tarefa na tela do motor, ler o dossiê que o agente montou e decidir. Anotar se o dossiê foi útil ou não.</w:t>
      </w:r>
    </w:p>
    <w:p>
      <w:pPr>
        <w:spacing w:after="100" w:before="280"/>
      </w:pPr>
      <w:r>
        <w:rPr>
          <w:b/>
          <w:color w:val="0F3D66"/>
          <w:sz w:val="30"/>
        </w:rPr>
        <w:t>8. Etapa 6 — Coletar a evidência (o mais importante)</w:t>
      </w:r>
    </w:p>
    <w:p>
      <w:pPr>
        <w:spacing w:after="60"/>
      </w:pPr>
      <w:r>
        <w:rPr>
          <w:b w:val="0"/>
          <w:i w:val="0"/>
          <w:sz w:val="22"/>
        </w:rPr>
        <w:t>O motor guarda o histórico completo de cada execução — inclusive CADA DECISÃO tomada. Isso permite responder, passo a passo, se a tarefa executou corretamente.</w:t>
      </w:r>
    </w:p>
    <w:p>
      <w:pPr>
        <w:spacing w:after="40"/>
      </w:pPr>
      <w:r>
        <w:rPr>
          <w:b/>
          <w:i w:val="0"/>
          <w:sz w:val="22"/>
        </w:rPr>
        <w:t>Para cada passo do processo, registrar: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 que registrar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Onde 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 tarefa executou? Quando? Quanto demorou?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Tela do motor — histórico da instância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 que a tarefa RECEBEU (os valores de entrada)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Tela do motor — variáveis da instância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QUAL REGRA disparou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Tela do motor — histórico de decisões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 que a regra CONCLUIU, e o motivo por extenso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Mesma tela — saída da decisão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Onde o processo parou ou travou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Tela do motor — diagrama da instância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2"/>
        </w:rPr>
        <w:t>Modelo de anotação por passo (exemplo real do Recurso de Glosa):</w:t>
      </w:r>
    </w:p>
    <w:p>
      <w:pPr>
        <w:spacing w:before="60" w:after="60"/>
        <w:ind w:left="280"/>
      </w:pPr>
      <w:r>
        <w:rPr>
          <w:rFonts w:ascii="Consolas" w:hAnsi="Consolas"/>
          <w:color w:val="0F3D66"/>
          <w:sz w:val="18"/>
        </w:rPr>
        <w:t>SP-OP-RECURSO-001 · execução #1</w:t>
      </w:r>
    </w:p>
    <w:p>
      <w:pPr>
        <w:spacing w:before="60" w:after="60"/>
        <w:ind w:left="280"/>
      </w:pPr>
      <w:r>
        <w:rPr>
          <w:rFonts w:ascii="Consolas" w:hAnsi="Consolas"/>
          <w:color w:val="0F3D66"/>
          <w:sz w:val="18"/>
        </w:rPr>
        <w:t xml:space="preserve">  Passo 2 — Conferir se a glosa existe e se está no prazo</w:t>
      </w:r>
    </w:p>
    <w:p>
      <w:pPr>
        <w:spacing w:before="60" w:after="60"/>
        <w:ind w:left="280"/>
      </w:pPr>
      <w:r>
        <w:rPr>
          <w:rFonts w:ascii="Consolas" w:hAnsi="Consolas"/>
          <w:color w:val="0F3D66"/>
          <w:sz w:val="18"/>
        </w:rPr>
        <w:t xml:space="preserve">    Recebeu:   glosa_existe = false   dentro_prazo = (vazio)</w:t>
      </w:r>
    </w:p>
    <w:p>
      <w:pPr>
        <w:spacing w:before="60" w:after="60"/>
        <w:ind w:left="280"/>
      </w:pPr>
      <w:r>
        <w:rPr>
          <w:rFonts w:ascii="Consolas" w:hAnsi="Consolas"/>
          <w:color w:val="0F3D66"/>
          <w:sz w:val="18"/>
        </w:rPr>
        <w:t xml:space="preserve">    Regra:     recurso_admissibility, linha 1</w:t>
      </w:r>
    </w:p>
    <w:p>
      <w:pPr>
        <w:spacing w:before="60" w:after="60"/>
        <w:ind w:left="280"/>
      </w:pPr>
      <w:r>
        <w:rPr>
          <w:rFonts w:ascii="Consolas" w:hAnsi="Consolas"/>
          <w:color w:val="0F3D66"/>
          <w:sz w:val="18"/>
        </w:rPr>
        <w:t xml:space="preserve">    Concluiu:  ANALISE_HUMANA</w:t>
      </w:r>
    </w:p>
    <w:p>
      <w:pPr>
        <w:spacing w:before="60" w:after="60"/>
        <w:ind w:left="280"/>
      </w:pPr>
      <w:r>
        <w:rPr>
          <w:rFonts w:ascii="Consolas" w:hAnsi="Consolas"/>
          <w:color w:val="0F3D66"/>
          <w:sz w:val="18"/>
        </w:rPr>
        <w:t xml:space="preserve">    Motivo:    "Glosa referida nao confirmada/ativa em CONTAS"</w:t>
      </w:r>
    </w:p>
    <w:p>
      <w:pPr>
        <w:spacing w:before="60" w:after="60"/>
        <w:ind w:left="280"/>
      </w:pPr>
      <w:r>
        <w:rPr>
          <w:rFonts w:ascii="Consolas" w:hAnsi="Consolas"/>
          <w:color w:val="0F3D66"/>
          <w:sz w:val="18"/>
        </w:rPr>
        <w:t xml:space="preserve">    Julgamento: executou corretamente, MAS recebeu vazio —</w:t>
      </w:r>
    </w:p>
    <w:p>
      <w:pPr>
        <w:spacing w:before="60" w:after="60"/>
        <w:ind w:left="280"/>
      </w:pPr>
      <w:r>
        <w:rPr>
          <w:rFonts w:ascii="Consolas" w:hAnsi="Consolas"/>
          <w:color w:val="0F3D66"/>
          <w:sz w:val="18"/>
        </w:rPr>
        <w:t xml:space="preserve">                ninguem apura se a glosa existe</w:t>
      </w:r>
    </w:p>
    <w:p>
      <w:pPr>
        <w:spacing w:after="40"/>
      </w:pPr>
      <w:r>
        <w:rPr>
          <w:b/>
          <w:i w:val="0"/>
          <w:sz w:val="22"/>
        </w:rPr>
        <w:t>O julgamento final de cada passo deve cair em uma destas três caixas: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Veredito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Significa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FUNCIONA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 tarefa executou, a regra certa disparou e a conclusão faz sentido.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NÃO FUNCIONA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 tarefa não executou, travou, ou disparou a regra errada.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FUNCIONA MAS NÃO É SUFICIENTE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Executou corretamente, mas o resultado não resolve — em geral porque o dado chega vazio ou a regra é rasa demais.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B87A00"/>
          <w:sz w:val="22"/>
        </w:rPr>
        <w:t>A terceira caixa é a mais provável e a mais valiosa: ela mostra exatamente onde falta a camada que transforma dado em resposta.</w:t>
      </w:r>
    </w:p>
    <w:p>
      <w:pPr>
        <w:spacing w:after="100" w:before="280"/>
      </w:pPr>
      <w:r>
        <w:rPr>
          <w:b/>
          <w:color w:val="0F3D66"/>
          <w:sz w:val="30"/>
        </w:rPr>
        <w:t>9. O que entregar ao final</w:t>
      </w:r>
    </w:p>
    <w:p>
      <w:pPr>
        <w:pStyle w:val="ListBullet"/>
        <w:spacing w:after="40"/>
      </w:pPr>
      <w:r>
        <w:rPr>
          <w:b w:val="0"/>
          <w:sz w:val="21"/>
        </w:rPr>
        <w:t>Quadro com os 16 processos: quantos subiram, quantos rodaram, quantos travaram.</w:t>
      </w:r>
    </w:p>
    <w:p>
      <w:pPr>
        <w:pStyle w:val="ListBullet"/>
        <w:spacing w:after="40"/>
      </w:pPr>
      <w:r>
        <w:rPr>
          <w:b w:val="0"/>
          <w:sz w:val="21"/>
        </w:rPr>
        <w:t>Para cada processo testado: a anotação passo a passo, com o veredito das três caixas.</w:t>
      </w:r>
    </w:p>
    <w:p>
      <w:pPr>
        <w:pStyle w:val="ListBullet"/>
        <w:spacing w:after="40"/>
      </w:pPr>
      <w:r>
        <w:rPr>
          <w:b w:val="0"/>
          <w:sz w:val="21"/>
        </w:rPr>
        <w:t>Lista do que o processo pediu e a plataforma NÃO entregou — vira pendência concreta do time de dados.</w:t>
      </w:r>
    </w:p>
    <w:p>
      <w:pPr>
        <w:pStyle w:val="ListBullet"/>
        <w:spacing w:after="40"/>
      </w:pPr>
      <w:r>
        <w:rPr>
          <w:b w:val="0"/>
          <w:sz w:val="21"/>
        </w:rPr>
        <w:t>Avaliação dos agentes: o dossiê que montaram é útil para o humano decidir?</w:t>
      </w:r>
    </w:p>
    <w:p>
      <w:pPr>
        <w:pStyle w:val="ListBullet"/>
        <w:spacing w:after="40"/>
      </w:pPr>
      <w:r>
        <w:rPr>
          <w:b w:val="0"/>
          <w:sz w:val="21"/>
        </w:rPr>
        <w:t>Recomendação: seguimos com o Maezo Operadora ou não?</w:t>
      </w:r>
    </w:p>
    <w:p>
      <w:pPr>
        <w:spacing w:after="100" w:before="280"/>
      </w:pPr>
      <w:r>
        <w:rPr>
          <w:b/>
          <w:color w:val="0F3D66"/>
          <w:sz w:val="30"/>
        </w:rPr>
        <w:t>10. Cuidados</w:t>
      </w:r>
    </w:p>
    <w:p>
      <w:pPr>
        <w:pStyle w:val="ListBullet"/>
        <w:spacing w:after="40"/>
      </w:pPr>
      <w:r>
        <w:rPr>
          <w:b/>
          <w:sz w:val="21"/>
        </w:rPr>
        <w:t>Rodar TUDO localmente. Nada é implantado na AWS neste teste.</w:t>
      </w:r>
    </w:p>
    <w:p>
      <w:pPr>
        <w:pStyle w:val="ListBullet"/>
        <w:spacing w:after="40"/>
      </w:pPr>
      <w:r>
        <w:rPr>
          <w:b/>
          <w:color w:val="B31E1E"/>
          <w:sz w:val="21"/>
        </w:rPr>
        <w:t>Usar apenas o identificador interno do beneficiário. Nome e CPF não devem sair do ambiente.</w:t>
      </w:r>
    </w:p>
    <w:p>
      <w:pPr>
        <w:pStyle w:val="ListBullet"/>
        <w:spacing w:after="40"/>
      </w:pPr>
      <w:r>
        <w:rPr>
          <w:b w:val="0"/>
          <w:color w:val="B31E1E"/>
          <w:sz w:val="21"/>
        </w:rPr>
        <w:t>Não publicar telas nem prints com dado de paciente ou beneficiário.</w:t>
      </w:r>
    </w:p>
    <w:p>
      <w:pPr>
        <w:pStyle w:val="ListBullet"/>
        <w:spacing w:after="40"/>
      </w:pPr>
      <w:r>
        <w:rPr>
          <w:b w:val="0"/>
          <w:sz w:val="21"/>
        </w:rPr>
        <w:t>O acesso à plataforma é somente LEITURA. Nada é gravado na arquitetura de dados.</w:t>
      </w:r>
    </w:p>
    <w:p>
      <w:pPr>
        <w:pStyle w:val="ListBullet"/>
        <w:spacing w:after="40"/>
      </w:pPr>
      <w:r>
        <w:rPr>
          <w:b w:val="0"/>
          <w:sz w:val="21"/>
        </w:rPr>
        <w:t>As regras estão marcadas como rascunho pelo próprio projeto — não tratar as conclusões como decisão regulatória válida.</w:t>
      </w:r>
    </w:p>
    <w:p>
      <w:pPr>
        <w:spacing w:after="40"/>
      </w:pPr>
      <w:r>
        <w:rPr>
          <w:b w:val="0"/>
          <w:i w:val="0"/>
          <w:color w:val="55534C"/>
          <w:sz w:val="18"/>
        </w:rPr>
        <w:t>Nota: os comandos e portas deste plano foram extraídos do próprio repositório maezo-operadora e conferidos. Os números de dado disponível foram verificados na plataforma na nuvem.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