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E811" w14:textId="77777777" w:rsidR="00536D7C" w:rsidRPr="00AB167F" w:rsidRDefault="00000000">
      <w:pPr>
        <w:pStyle w:val="Ttulo"/>
        <w:rPr>
          <w:lang w:val="pt-BR"/>
        </w:rPr>
      </w:pPr>
      <w:r w:rsidRPr="00AB167F">
        <w:rPr>
          <w:color w:val="1F3864"/>
          <w:lang w:val="pt-BR"/>
        </w:rPr>
        <w:t>Autorização Prévia — o que é “testado com sucesso”</w:t>
      </w:r>
    </w:p>
    <w:p w14:paraId="7458DB1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sz w:val="23"/>
          <w:lang w:val="pt-BR"/>
        </w:rPr>
        <w:t xml:space="preserve">O que a </w:t>
      </w:r>
      <w:proofErr w:type="spellStart"/>
      <w:r w:rsidRPr="00AB167F">
        <w:rPr>
          <w:color w:val="555555"/>
          <w:sz w:val="23"/>
          <w:lang w:val="pt-BR"/>
        </w:rPr>
        <w:t>repo</w:t>
      </w:r>
      <w:proofErr w:type="spellEnd"/>
      <w:r w:rsidRPr="00AB167F">
        <w:rPr>
          <w:color w:val="555555"/>
          <w:sz w:val="23"/>
          <w:lang w:val="pt-BR"/>
        </w:rPr>
        <w:t xml:space="preserve"> especifica para cada etapa, o que os testes na AWS alcançaram, e o que falta — com a natureza de cada lacuna declarada no próprio passo.</w:t>
      </w:r>
    </w:p>
    <w:p w14:paraId="0FDB1359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sz w:val="19"/>
          <w:lang w:val="pt-BR"/>
        </w:rPr>
        <w:t xml:space="preserve">23 de agosto de </w:t>
      </w:r>
      <w:proofErr w:type="gramStart"/>
      <w:r w:rsidRPr="00AB167F">
        <w:rPr>
          <w:color w:val="555555"/>
          <w:sz w:val="19"/>
          <w:lang w:val="pt-BR"/>
        </w:rPr>
        <w:t>2026  ·</w:t>
      </w:r>
      <w:proofErr w:type="gramEnd"/>
      <w:r w:rsidRPr="00AB167F">
        <w:rPr>
          <w:color w:val="555555"/>
          <w:sz w:val="19"/>
          <w:lang w:val="pt-BR"/>
        </w:rPr>
        <w:t xml:space="preserve">  uso interno AMH</w:t>
      </w:r>
    </w:p>
    <w:p w14:paraId="62820423" w14:textId="77777777" w:rsidR="00536D7C" w:rsidRPr="00AB167F" w:rsidRDefault="00000000">
      <w:pPr>
        <w:pStyle w:val="Ttulo1"/>
        <w:rPr>
          <w:lang w:val="pt-BR"/>
        </w:rPr>
      </w:pPr>
      <w:r w:rsidRPr="00AB167F">
        <w:rPr>
          <w:color w:val="1F3864"/>
          <w:lang w:val="pt-BR"/>
        </w:rPr>
        <w:t>1. O que é este processo</w:t>
      </w:r>
    </w:p>
    <w:p w14:paraId="30E5A582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lang w:val="pt-BR"/>
        </w:rPr>
        <w:t>A Autorização Prévia existe para responder uma pergunta única: quando alguém pede um procedimento, a operadora paga ou não paga? E existe porque essa resposta tem prazo legal e consequência para uma pessoa real — se demorar, a operadora é penalizada pela ANS; se negar sem fundamentar, a negativa é inválida.</w:t>
      </w:r>
    </w:p>
    <w:p w14:paraId="750B2A30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sz w:val="22"/>
          <w:lang w:val="pt-BR"/>
        </w:rPr>
        <w:t xml:space="preserve">Na vida real a corrente é esta. Um prestador pede a autorização de um exame no portal do sistema da operadora, o </w:t>
      </w:r>
      <w:proofErr w:type="spellStart"/>
      <w:r w:rsidRPr="00AB167F">
        <w:rPr>
          <w:b/>
          <w:sz w:val="22"/>
          <w:lang w:val="pt-BR"/>
        </w:rPr>
        <w:t>Tasy</w:t>
      </w:r>
      <w:proofErr w:type="spellEnd"/>
      <w:r w:rsidRPr="00AB167F">
        <w:rPr>
          <w:sz w:val="22"/>
          <w:lang w:val="pt-BR"/>
        </w:rPr>
        <w:t xml:space="preserve">. Esse pedido chega ao </w:t>
      </w:r>
      <w:r w:rsidRPr="00AB167F">
        <w:rPr>
          <w:b/>
          <w:sz w:val="22"/>
          <w:lang w:val="pt-BR"/>
        </w:rPr>
        <w:t>nosso lago de dados na AWS</w:t>
      </w:r>
      <w:r w:rsidRPr="00AB167F">
        <w:rPr>
          <w:sz w:val="22"/>
          <w:lang w:val="pt-BR"/>
        </w:rPr>
        <w:t xml:space="preserve"> — é de lá que saem o número da guia, o código do procedimento e quem é o prestador (tabelas </w:t>
      </w:r>
      <w:proofErr w:type="spellStart"/>
      <w:r w:rsidRPr="00AB167F">
        <w:rPr>
          <w:sz w:val="22"/>
          <w:lang w:val="pt-BR"/>
        </w:rPr>
        <w:t>amh_omni_</w:t>
      </w:r>
      <w:proofErr w:type="gramStart"/>
      <w:r w:rsidRPr="00AB167F">
        <w:rPr>
          <w:sz w:val="22"/>
          <w:lang w:val="pt-BR"/>
        </w:rPr>
        <w:t>gold.guias</w:t>
      </w:r>
      <w:proofErr w:type="gramEnd"/>
      <w:r w:rsidRPr="00AB167F">
        <w:rPr>
          <w:sz w:val="22"/>
          <w:lang w:val="pt-BR"/>
        </w:rPr>
        <w:t>_historico</w:t>
      </w:r>
      <w:proofErr w:type="spellEnd"/>
      <w:r w:rsidRPr="00AB167F">
        <w:rPr>
          <w:sz w:val="22"/>
          <w:lang w:val="pt-BR"/>
        </w:rPr>
        <w:t xml:space="preserve"> e </w:t>
      </w:r>
      <w:proofErr w:type="spellStart"/>
      <w:r w:rsidRPr="00AB167F">
        <w:rPr>
          <w:sz w:val="22"/>
          <w:lang w:val="pt-BR"/>
        </w:rPr>
        <w:t>guias_procedimento</w:t>
      </w:r>
      <w:proofErr w:type="spellEnd"/>
      <w:r w:rsidRPr="00AB167F">
        <w:rPr>
          <w:sz w:val="22"/>
          <w:lang w:val="pt-BR"/>
        </w:rPr>
        <w:t xml:space="preserve">). </w:t>
      </w:r>
      <w:r w:rsidRPr="00AB167F">
        <w:rPr>
          <w:b/>
          <w:sz w:val="22"/>
          <w:lang w:val="pt-BR"/>
        </w:rPr>
        <w:t>A partir daí o sistema precisa buscar no lago quatro coisas que estão espalhadas</w:t>
      </w:r>
      <w:r w:rsidRPr="00AB167F">
        <w:rPr>
          <w:sz w:val="22"/>
          <w:lang w:val="pt-BR"/>
        </w:rPr>
        <w:t xml:space="preserve">: se o plano do beneficiário está ativo (cobertura em </w:t>
      </w:r>
      <w:proofErr w:type="spellStart"/>
      <w:r w:rsidRPr="00AB167F">
        <w:rPr>
          <w:sz w:val="22"/>
          <w:lang w:val="pt-BR"/>
        </w:rPr>
        <w:t>amh_omni_</w:t>
      </w:r>
      <w:proofErr w:type="gramStart"/>
      <w:r w:rsidRPr="00AB167F">
        <w:rPr>
          <w:sz w:val="22"/>
          <w:lang w:val="pt-BR"/>
        </w:rPr>
        <w:t>fhir.fhir</w:t>
      </w:r>
      <w:proofErr w:type="gramEnd"/>
      <w:r w:rsidRPr="00AB167F">
        <w:rPr>
          <w:sz w:val="22"/>
          <w:lang w:val="pt-BR"/>
        </w:rPr>
        <w:t>_coverage</w:t>
      </w:r>
      <w:proofErr w:type="spellEnd"/>
      <w:r w:rsidRPr="00AB167F">
        <w:rPr>
          <w:sz w:val="22"/>
          <w:lang w:val="pt-BR"/>
        </w:rPr>
        <w:t xml:space="preserve">, alcançada pela identidade única em </w:t>
      </w:r>
      <w:proofErr w:type="spellStart"/>
      <w:r w:rsidRPr="00AB167F">
        <w:rPr>
          <w:sz w:val="22"/>
          <w:lang w:val="pt-BR"/>
        </w:rPr>
        <w:t>amh_omni_mpi</w:t>
      </w:r>
      <w:proofErr w:type="spellEnd"/>
      <w:r w:rsidRPr="00AB167F">
        <w:rPr>
          <w:sz w:val="22"/>
          <w:lang w:val="pt-BR"/>
        </w:rPr>
        <w:t>), se ele já cumpriu o tempo de espera do contrato (</w:t>
      </w:r>
      <w:proofErr w:type="spellStart"/>
      <w:r w:rsidRPr="00AB167F">
        <w:rPr>
          <w:sz w:val="22"/>
          <w:lang w:val="pt-BR"/>
        </w:rPr>
        <w:t>amh_omni_</w:t>
      </w:r>
      <w:proofErr w:type="gramStart"/>
      <w:r w:rsidRPr="00AB167F">
        <w:rPr>
          <w:sz w:val="22"/>
          <w:lang w:val="pt-BR"/>
        </w:rPr>
        <w:t>gold.carencia</w:t>
      </w:r>
      <w:proofErr w:type="gramEnd"/>
      <w:r w:rsidRPr="00AB167F">
        <w:rPr>
          <w:sz w:val="22"/>
          <w:lang w:val="pt-BR"/>
        </w:rPr>
        <w:t>_beneficiario</w:t>
      </w:r>
      <w:proofErr w:type="spellEnd"/>
      <w:r w:rsidRPr="00AB167F">
        <w:rPr>
          <w:sz w:val="22"/>
          <w:lang w:val="pt-BR"/>
        </w:rPr>
        <w:t>), se o prestador escolhido é credenciado (</w:t>
      </w:r>
      <w:proofErr w:type="spellStart"/>
      <w:r w:rsidRPr="00AB167F">
        <w:rPr>
          <w:sz w:val="22"/>
          <w:lang w:val="pt-BR"/>
        </w:rPr>
        <w:t>amh_omni_</w:t>
      </w:r>
      <w:proofErr w:type="gramStart"/>
      <w:r w:rsidRPr="00AB167F">
        <w:rPr>
          <w:sz w:val="22"/>
          <w:lang w:val="pt-BR"/>
        </w:rPr>
        <w:t>gold.rede</w:t>
      </w:r>
      <w:proofErr w:type="gramEnd"/>
      <w:r w:rsidRPr="00AB167F">
        <w:rPr>
          <w:sz w:val="22"/>
          <w:lang w:val="pt-BR"/>
        </w:rPr>
        <w:t>_credenciada</w:t>
      </w:r>
      <w:proofErr w:type="spellEnd"/>
      <w:r w:rsidRPr="00AB167F">
        <w:rPr>
          <w:sz w:val="22"/>
          <w:lang w:val="pt-BR"/>
        </w:rPr>
        <w:t>) e se aquele procedimento está na lista obrigatória da ANS e exige diretriz clínica (</w:t>
      </w:r>
      <w:proofErr w:type="spellStart"/>
      <w:r w:rsidRPr="00AB167F">
        <w:rPr>
          <w:sz w:val="22"/>
          <w:lang w:val="pt-BR"/>
        </w:rPr>
        <w:t>amh_omni_gold.rol_procedimento_historico</w:t>
      </w:r>
      <w:proofErr w:type="spellEnd"/>
      <w:r w:rsidRPr="00AB167F">
        <w:rPr>
          <w:sz w:val="22"/>
          <w:lang w:val="pt-BR"/>
        </w:rPr>
        <w:t>).</w:t>
      </w:r>
    </w:p>
    <w:p w14:paraId="485E7BF5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sz w:val="22"/>
          <w:lang w:val="pt-BR"/>
        </w:rPr>
        <w:t xml:space="preserve">Com esses fatos em mãos, </w:t>
      </w:r>
      <w:r w:rsidRPr="00AB167F">
        <w:rPr>
          <w:b/>
          <w:sz w:val="22"/>
          <w:lang w:val="pt-BR"/>
        </w:rPr>
        <w:t>entra em cena o agente de inteligência artificial, o Rafael</w:t>
      </w:r>
      <w:r w:rsidRPr="00AB167F">
        <w:rPr>
          <w:sz w:val="22"/>
          <w:lang w:val="pt-BR"/>
        </w:rPr>
        <w:t>. O papel dele é reunir e explicar, não decidir: ele organiza o caso e escreve um resumo em texto — o dossiê — para que um médico entenda a situação em poucos segundos em vez de abrir cinco telas. Ele não tem autoridade para aprovar nem para negar.</w:t>
      </w:r>
    </w:p>
    <w:p w14:paraId="6BC63E0B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sz w:val="22"/>
          <w:lang w:val="pt-BR"/>
        </w:rPr>
        <w:t xml:space="preserve">Aí entra </w:t>
      </w:r>
      <w:r w:rsidRPr="00AB167F">
        <w:rPr>
          <w:b/>
          <w:sz w:val="22"/>
          <w:lang w:val="pt-BR"/>
        </w:rPr>
        <w:t>o motor de processos, que é onde ficam as regras</w:t>
      </w:r>
      <w:r w:rsidRPr="00AB167F">
        <w:rPr>
          <w:sz w:val="22"/>
          <w:lang w:val="pt-BR"/>
        </w:rPr>
        <w:t xml:space="preserve">. Ele não confia no que o agente apurou: </w:t>
      </w:r>
      <w:r w:rsidRPr="00AB167F">
        <w:rPr>
          <w:b/>
          <w:sz w:val="22"/>
          <w:lang w:val="pt-BR"/>
        </w:rPr>
        <w:t>reavalia tudo por conta própria</w:t>
      </w:r>
      <w:r w:rsidRPr="00AB167F">
        <w:rPr>
          <w:sz w:val="22"/>
          <w:lang w:val="pt-BR"/>
        </w:rPr>
        <w:t>. Três tabelas atuam aqui: uma decide se o pedido pode seguir para análise, outra calcula o prazo legal de resposta (cinco dias úteis para eletivo, duas horas para urgência, conforme a RN 259), e a terceira decide se o sistema pode aprovar sozinho. Essa última só aprova se quatro critérios passarem — técnico, regulatório, financeiro e contratual — e cada critério só vale se a regra que o sustenta tiver sido assinada por um humano responsável.</w:t>
      </w:r>
    </w:p>
    <w:p w14:paraId="2F47163F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sz w:val="22"/>
          <w:lang w:val="pt-BR"/>
        </w:rPr>
        <w:t xml:space="preserve">E então acontece a parte mais importante. Se os quatro critérios passarem, o sistema aprova sozinho. Se qualquer um falhar, </w:t>
      </w:r>
      <w:r w:rsidRPr="00AB167F">
        <w:rPr>
          <w:b/>
          <w:sz w:val="22"/>
          <w:lang w:val="pt-BR"/>
        </w:rPr>
        <w:t>o caso vai para a mesa de um médico auditor — a única pessoa do fluxo autorizada a negar</w:t>
      </w:r>
      <w:r w:rsidRPr="00AB167F">
        <w:rPr>
          <w:sz w:val="22"/>
          <w:lang w:val="pt-BR"/>
        </w:rPr>
        <w:t xml:space="preserve">. O sistema nunca nega por conta própria. E se o médico negar sem a fundamentação que a ANS exige, </w:t>
      </w:r>
      <w:r w:rsidRPr="00AB167F">
        <w:rPr>
          <w:b/>
          <w:sz w:val="22"/>
          <w:lang w:val="pt-BR"/>
        </w:rPr>
        <w:t>o próprio sistema barra a comunicação e não deixa sair</w:t>
      </w:r>
      <w:r w:rsidRPr="00AB167F">
        <w:rPr>
          <w:sz w:val="22"/>
          <w:lang w:val="pt-BR"/>
        </w:rPr>
        <w:t>.</w:t>
      </w:r>
    </w:p>
    <w:p w14:paraId="552D383E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sz w:val="22"/>
          <w:lang w:val="pt-BR"/>
        </w:rPr>
        <w:t xml:space="preserve">Por fim, </w:t>
      </w:r>
      <w:r w:rsidRPr="00AB167F">
        <w:rPr>
          <w:b/>
          <w:sz w:val="22"/>
          <w:lang w:val="pt-BR"/>
        </w:rPr>
        <w:t xml:space="preserve">a decisão precisa voltar para o </w:t>
      </w:r>
      <w:proofErr w:type="spellStart"/>
      <w:r w:rsidRPr="00AB167F">
        <w:rPr>
          <w:b/>
          <w:sz w:val="22"/>
          <w:lang w:val="pt-BR"/>
        </w:rPr>
        <w:t>Tasy</w:t>
      </w:r>
      <w:proofErr w:type="spellEnd"/>
      <w:r w:rsidRPr="00AB167F">
        <w:rPr>
          <w:sz w:val="22"/>
          <w:lang w:val="pt-BR"/>
        </w:rPr>
        <w:t xml:space="preserve"> — é lá que o prestador pediu, e é lá que ele precisa ver o número da autorização ou o motivo da negativa. Sem essa volta, a autorização existe dentro do </w:t>
      </w:r>
      <w:proofErr w:type="spellStart"/>
      <w:r w:rsidRPr="00AB167F">
        <w:rPr>
          <w:sz w:val="22"/>
          <w:lang w:val="pt-BR"/>
        </w:rPr>
        <w:t>Maezo</w:t>
      </w:r>
      <w:proofErr w:type="spellEnd"/>
      <w:r w:rsidRPr="00AB167F">
        <w:rPr>
          <w:sz w:val="22"/>
          <w:lang w:val="pt-BR"/>
        </w:rPr>
        <w:t xml:space="preserve"> e não existe no sistema onde as pessoas trabalham.</w:t>
      </w:r>
    </w:p>
    <w:p w14:paraId="42D375B2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>Em uma frase: o processo automatiza a parte de juntar e conferir, e mantém a decisão que afeta o beneficiário na mão de uma pessoa.</w:t>
      </w:r>
    </w:p>
    <w:p w14:paraId="4556F8F8" w14:textId="77777777" w:rsidR="00536D7C" w:rsidRPr="00AB167F" w:rsidRDefault="00000000">
      <w:pPr>
        <w:pStyle w:val="Ttulo1"/>
        <w:rPr>
          <w:lang w:val="pt-BR"/>
        </w:rPr>
      </w:pPr>
      <w:r w:rsidRPr="00AB167F">
        <w:rPr>
          <w:color w:val="1F3864"/>
          <w:lang w:val="pt-BR"/>
        </w:rPr>
        <w:lastRenderedPageBreak/>
        <w:t>2. Quem é quem: o agente, o motor e as regras</w:t>
      </w:r>
    </w:p>
    <w:p w14:paraId="349A0AA0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lang w:val="pt-BR"/>
        </w:rPr>
        <w:t>Estas três palavras aparecem o tempo todo e é fácil confundi-las. São coisas diferentes, com poderes diferentes.</w:t>
      </w:r>
    </w:p>
    <w:p w14:paraId="14966F60" w14:textId="77777777" w:rsidR="00536D7C" w:rsidRPr="00AB167F" w:rsidRDefault="00000000">
      <w:pPr>
        <w:spacing w:after="80"/>
        <w:rPr>
          <w:lang w:val="pt-BR"/>
        </w:rPr>
      </w:pPr>
      <w:r w:rsidRPr="00AB167F">
        <w:rPr>
          <w:b/>
          <w:lang w:val="pt-BR"/>
        </w:rPr>
        <w:t>O motor de processos — o que ele concretamente é.</w:t>
      </w:r>
    </w:p>
    <w:p w14:paraId="6A3B61C8" w14:textId="77777777" w:rsidR="00536D7C" w:rsidRDefault="00000000">
      <w:pPr>
        <w:spacing w:after="120"/>
      </w:pPr>
      <w:r w:rsidRPr="00AB167F">
        <w:rPr>
          <w:lang w:val="pt-BR"/>
        </w:rPr>
        <w:t xml:space="preserve">Não é um conceito: é um programa rodando. Chama-se CIB </w:t>
      </w:r>
      <w:proofErr w:type="spellStart"/>
      <w:r w:rsidRPr="00AB167F">
        <w:rPr>
          <w:lang w:val="pt-BR"/>
        </w:rPr>
        <w:t>Seven</w:t>
      </w:r>
      <w:proofErr w:type="spellEnd"/>
      <w:r w:rsidRPr="00AB167F">
        <w:rPr>
          <w:lang w:val="pt-BR"/>
        </w:rPr>
        <w:t xml:space="preserve">, versão 2.1.0, e é uma aplicação Java num contêiner na AWS, com banco de dados próprio em </w:t>
      </w:r>
      <w:proofErr w:type="spellStart"/>
      <w:r w:rsidRPr="00AB167F">
        <w:rPr>
          <w:lang w:val="pt-BR"/>
        </w:rPr>
        <w:t>Postgres</w:t>
      </w:r>
      <w:proofErr w:type="spellEnd"/>
      <w:r w:rsidRPr="00AB167F">
        <w:rPr>
          <w:lang w:val="pt-BR"/>
        </w:rPr>
        <w:t xml:space="preserve"> — cerca de cem tabelas só para ele. Ele lê o desenho do processo e vai caminhando por ele, guardando no banco onde o caso está. </w:t>
      </w:r>
      <w:r>
        <w:t xml:space="preserve">Faz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coisas</w:t>
      </w:r>
      <w:proofErr w:type="spellEnd"/>
      <w:r>
        <w:t>:</w:t>
      </w:r>
    </w:p>
    <w:p w14:paraId="0323206F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lang w:val="pt-BR"/>
        </w:rPr>
        <w:t>Lembrar. Se tudo cair agora, o caso retoma exatamente de onde parou.</w:t>
      </w:r>
    </w:p>
    <w:p w14:paraId="759FEF94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lang w:val="pt-BR"/>
        </w:rPr>
        <w:t>Marcar prazo. Agenda os relógios e dispara sozinho, sem ninguém lembrar.</w:t>
      </w:r>
    </w:p>
    <w:p w14:paraId="13B6F5E2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lang w:val="pt-BR"/>
        </w:rPr>
        <w:t>Criar tarefa para gente, atribuindo ao grupo certo — médico auditor, coordenação, junta.</w:t>
      </w:r>
    </w:p>
    <w:p w14:paraId="6D03A5E8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lang w:val="pt-BR"/>
        </w:rPr>
        <w:t>Distribuir trabalho: deixa a tarefa numa fila, e programas de apoio pegam dali e devolvem o resultado.</w:t>
      </w:r>
    </w:p>
    <w:p w14:paraId="4000A812" w14:textId="77777777" w:rsidR="00536D7C" w:rsidRPr="00AB167F" w:rsidRDefault="00000000">
      <w:pPr>
        <w:spacing w:after="180"/>
        <w:rPr>
          <w:lang w:val="pt-BR"/>
        </w:rPr>
      </w:pPr>
      <w:r w:rsidRPr="00AB167F">
        <w:rPr>
          <w:lang w:val="pt-BR"/>
        </w:rPr>
        <w:t>E registra tudo — cada decisão avaliada, com o que entrou e o que saiu. Foi por isso que conseguimos auditar os testes.</w:t>
      </w:r>
    </w:p>
    <w:p w14:paraId="743C9EDD" w14:textId="77777777" w:rsidR="00536D7C" w:rsidRPr="00AB167F" w:rsidRDefault="00000000">
      <w:pPr>
        <w:spacing w:after="80"/>
        <w:rPr>
          <w:lang w:val="pt-BR"/>
        </w:rPr>
      </w:pPr>
      <w:r w:rsidRPr="00AB167F">
        <w:rPr>
          <w:b/>
          <w:lang w:val="pt-BR"/>
        </w:rPr>
        <w:t>As regras — onde ficam.</w:t>
      </w:r>
    </w:p>
    <w:p w14:paraId="54A78CCE" w14:textId="77777777" w:rsidR="00536D7C" w:rsidRPr="00AB167F" w:rsidRDefault="00000000">
      <w:pPr>
        <w:spacing w:after="180"/>
        <w:rPr>
          <w:lang w:val="pt-BR"/>
        </w:rPr>
      </w:pPr>
      <w:r w:rsidRPr="00AB167F">
        <w:rPr>
          <w:lang w:val="pt-BR"/>
        </w:rPr>
        <w:t>São tabelas guardadas fora do programa, com colunas de entrada e de saída: cada linha diz “nesta combinação, responda isto”. A intenção é que quem entende do assunto altere uma linha sem programador. Isso vale para parte das regras; outras estão dentro dos programas de apoio, do desenho do processo ou de arquivos de política, e essas ainda exigem quem saiba programar.</w:t>
      </w:r>
    </w:p>
    <w:p w14:paraId="3AD192E1" w14:textId="77777777" w:rsidR="00536D7C" w:rsidRPr="00AB167F" w:rsidRDefault="00000000">
      <w:pPr>
        <w:spacing w:after="80"/>
        <w:rPr>
          <w:lang w:val="pt-BR"/>
        </w:rPr>
      </w:pPr>
      <w:r w:rsidRPr="00AB167F">
        <w:rPr>
          <w:b/>
          <w:lang w:val="pt-BR"/>
        </w:rPr>
        <w:t>O agente Rafael — o que pode e o que não pode.</w:t>
      </w:r>
    </w:p>
    <w:p w14:paraId="14FC85A0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lang w:val="pt-BR"/>
        </w:rPr>
        <w:t>É um programa com um modelo de linguagem por trás. Reúne informação espalhada e escreve um texto que explique o caso a um humano.</w:t>
      </w:r>
    </w:p>
    <w:p w14:paraId="369F1455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>Ele consulta as mesmas tabelas de regra para saber o que dizer no dossiê. Mas depois que entrega, o motor reavalia as mesmas tabelas por conta própria — e é a avaliação do motor que vale</w:t>
      </w:r>
      <w:r w:rsidRPr="00AB167F">
        <w:rPr>
          <w:lang w:val="pt-BR"/>
        </w:rPr>
        <w:t>. Se o agente errar, ou for manipulado, o caminho do caso não muda.</w:t>
      </w:r>
    </w:p>
    <w:p w14:paraId="0FDBC61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>A divisão de poder: o agente reúne e explica; o motor confere, decide o caminho e lembra; o médico auditor decide o que afeta o beneficiário. O agente é a camada com menos poder das três.</w:t>
      </w:r>
    </w:p>
    <w:p w14:paraId="6B915F68" w14:textId="77777777" w:rsidR="00536D7C" w:rsidRPr="00AB167F" w:rsidRDefault="00000000">
      <w:pPr>
        <w:pStyle w:val="Ttulo1"/>
        <w:rPr>
          <w:lang w:val="pt-BR"/>
        </w:rPr>
      </w:pPr>
      <w:r w:rsidRPr="00AB167F">
        <w:rPr>
          <w:color w:val="1F3864"/>
          <w:lang w:val="pt-BR"/>
        </w:rPr>
        <w:t xml:space="preserve">3. O critério de aceite já existe na </w:t>
      </w:r>
      <w:proofErr w:type="spellStart"/>
      <w:r w:rsidRPr="00AB167F">
        <w:rPr>
          <w:color w:val="1F3864"/>
          <w:lang w:val="pt-BR"/>
        </w:rPr>
        <w:t>repo</w:t>
      </w:r>
      <w:proofErr w:type="spellEnd"/>
    </w:p>
    <w:p w14:paraId="43061995" w14:textId="77777777" w:rsidR="00536D7C" w:rsidRDefault="00000000">
      <w:pPr>
        <w:spacing w:after="120"/>
      </w:pPr>
      <w:r w:rsidRPr="00AB167F">
        <w:rPr>
          <w:b/>
          <w:lang w:val="pt-BR"/>
        </w:rPr>
        <w:t xml:space="preserve">Entramos nos testes sem saber o que significaria “testado com sucesso”. </w:t>
      </w:r>
      <w:r>
        <w:rPr>
          <w:b/>
        </w:rPr>
        <w:t xml:space="preserve">A </w:t>
      </w:r>
      <w:proofErr w:type="spellStart"/>
      <w:r>
        <w:rPr>
          <w:b/>
        </w:rPr>
        <w:t>resposta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escrita</w:t>
      </w:r>
      <w:proofErr w:type="spellEnd"/>
      <w:r>
        <w:rPr>
          <w:b/>
        </w:rPr>
        <w:t>, e não sabíamos.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06"/>
        <w:gridCol w:w="4130"/>
        <w:gridCol w:w="3252"/>
      </w:tblGrid>
      <w:tr w:rsidR="00536D7C" w14:paraId="422F23A9" w14:textId="77777777" w:rsidTr="00536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C104C42" w14:textId="77777777" w:rsidR="00536D7C" w:rsidRDefault="00000000">
            <w:r>
              <w:rPr>
                <w:sz w:val="18"/>
              </w:rPr>
              <w:t>O que existe</w:t>
            </w:r>
          </w:p>
        </w:tc>
        <w:tc>
          <w:tcPr>
            <w:tcW w:w="3515" w:type="dxa"/>
          </w:tcPr>
          <w:p w14:paraId="784A65BA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Onde</w:t>
            </w:r>
          </w:p>
        </w:tc>
        <w:tc>
          <w:tcPr>
            <w:tcW w:w="3288" w:type="dxa"/>
          </w:tcPr>
          <w:p w14:paraId="592D8409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Conteúdo</w:t>
            </w:r>
          </w:p>
        </w:tc>
      </w:tr>
      <w:tr w:rsidR="00536D7C" w:rsidRPr="005967CB" w14:paraId="0228CD96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577F4CB" w14:textId="77777777" w:rsidR="00536D7C" w:rsidRPr="00AB167F" w:rsidRDefault="00000000">
            <w:pPr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Especificação de teste do processo</w:t>
            </w:r>
          </w:p>
        </w:tc>
        <w:tc>
          <w:tcPr>
            <w:tcW w:w="3515" w:type="dxa"/>
          </w:tcPr>
          <w:p w14:paraId="05F6E6E4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docs/processes/test-specs/SP-OP-AUTH-001.md</w:t>
            </w:r>
          </w:p>
        </w:tc>
        <w:tc>
          <w:tcPr>
            <w:tcW w:w="3288" w:type="dxa"/>
          </w:tcPr>
          <w:p w14:paraId="6C0475D1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15 casos de aceite em Dado / Quando / Então</w:t>
            </w:r>
          </w:p>
        </w:tc>
      </w:tr>
      <w:tr w:rsidR="00536D7C" w:rsidRPr="005967CB" w14:paraId="797E5AC7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263B44D" w14:textId="77777777" w:rsidR="00536D7C" w:rsidRDefault="00000000">
            <w:proofErr w:type="spellStart"/>
            <w:r>
              <w:rPr>
                <w:sz w:val="18"/>
              </w:rPr>
              <w:t>Suíte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executável</w:t>
            </w:r>
            <w:proofErr w:type="spellEnd"/>
          </w:p>
        </w:tc>
        <w:tc>
          <w:tcPr>
            <w:tcW w:w="3515" w:type="dxa"/>
          </w:tcPr>
          <w:p w14:paraId="7608F2BF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tests/integration/processes/test_sp_op_auth_001.py</w:t>
            </w:r>
          </w:p>
        </w:tc>
        <w:tc>
          <w:tcPr>
            <w:tcW w:w="3288" w:type="dxa"/>
          </w:tcPr>
          <w:p w14:paraId="50557535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18 testes implementados, 79 KB de código</w:t>
            </w:r>
          </w:p>
        </w:tc>
      </w:tr>
      <w:tr w:rsidR="00536D7C" w:rsidRPr="005967CB" w14:paraId="5FC2AE44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7F6D6D0A" w14:textId="77777777" w:rsidR="00536D7C" w:rsidRDefault="00000000">
            <w:proofErr w:type="spellStart"/>
            <w:r>
              <w:rPr>
                <w:sz w:val="18"/>
              </w:rPr>
              <w:t>Especificações</w:t>
            </w:r>
            <w:proofErr w:type="spellEnd"/>
            <w:r>
              <w:rPr>
                <w:sz w:val="18"/>
              </w:rPr>
              <w:t xml:space="preserve"> dos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processos</w:t>
            </w:r>
            <w:proofErr w:type="spellEnd"/>
          </w:p>
        </w:tc>
        <w:tc>
          <w:tcPr>
            <w:tcW w:w="3515" w:type="dxa"/>
          </w:tcPr>
          <w:p w14:paraId="23FD1671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docs/processes/test-specs/</w:t>
            </w:r>
          </w:p>
        </w:tc>
        <w:tc>
          <w:tcPr>
            <w:tcW w:w="3288" w:type="dxa"/>
          </w:tcPr>
          <w:p w14:paraId="3F529FA1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Uma para cada um dos 15 processos</w:t>
            </w:r>
          </w:p>
        </w:tc>
      </w:tr>
    </w:tbl>
    <w:p w14:paraId="4AA44B2E" w14:textId="77777777" w:rsidR="00536D7C" w:rsidRPr="00AB167F" w:rsidRDefault="00536D7C">
      <w:pPr>
        <w:rPr>
          <w:lang w:val="pt-BR"/>
        </w:rPr>
      </w:pPr>
    </w:p>
    <w:p w14:paraId="1BE513C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lang w:val="pt-BR"/>
        </w:rPr>
        <w:t>E a suíte roda contra o motor de verdade. O cabeçalho do arquivo diz, textualmente:</w:t>
      </w:r>
    </w:p>
    <w:p w14:paraId="3E35957C" w14:textId="77777777" w:rsidR="00536D7C" w:rsidRPr="00AB167F" w:rsidRDefault="00000000">
      <w:pPr>
        <w:spacing w:after="140"/>
        <w:ind w:left="397"/>
        <w:rPr>
          <w:lang w:val="pt-BR"/>
        </w:rPr>
      </w:pPr>
      <w:r w:rsidRPr="00AB167F">
        <w:rPr>
          <w:i/>
          <w:color w:val="333333"/>
          <w:sz w:val="20"/>
          <w:lang w:val="pt-BR"/>
        </w:rPr>
        <w:t>“</w:t>
      </w:r>
      <w:proofErr w:type="spellStart"/>
      <w:r w:rsidRPr="00AB167F">
        <w:rPr>
          <w:i/>
          <w:color w:val="333333"/>
          <w:sz w:val="20"/>
          <w:lang w:val="pt-BR"/>
        </w:rPr>
        <w:t>suite</w:t>
      </w:r>
      <w:proofErr w:type="spellEnd"/>
      <w:r w:rsidRPr="00AB167F">
        <w:rPr>
          <w:i/>
          <w:color w:val="333333"/>
          <w:sz w:val="20"/>
          <w:lang w:val="pt-BR"/>
        </w:rPr>
        <w:t xml:space="preserve"> de </w:t>
      </w:r>
      <w:proofErr w:type="spellStart"/>
      <w:r w:rsidRPr="00AB167F">
        <w:rPr>
          <w:i/>
          <w:color w:val="333333"/>
          <w:sz w:val="20"/>
          <w:lang w:val="pt-BR"/>
        </w:rPr>
        <w:t>integracao</w:t>
      </w:r>
      <w:proofErr w:type="spellEnd"/>
      <w:r w:rsidRPr="00AB167F">
        <w:rPr>
          <w:i/>
          <w:color w:val="333333"/>
          <w:sz w:val="20"/>
          <w:lang w:val="pt-BR"/>
        </w:rPr>
        <w:t xml:space="preserve"> </w:t>
      </w:r>
      <w:proofErr w:type="spellStart"/>
      <w:r w:rsidRPr="00AB167F">
        <w:rPr>
          <w:i/>
          <w:color w:val="333333"/>
          <w:sz w:val="20"/>
          <w:lang w:val="pt-BR"/>
        </w:rPr>
        <w:t>executavel</w:t>
      </w:r>
      <w:proofErr w:type="spellEnd"/>
      <w:r w:rsidRPr="00AB167F">
        <w:rPr>
          <w:i/>
          <w:color w:val="333333"/>
          <w:sz w:val="20"/>
          <w:lang w:val="pt-BR"/>
        </w:rPr>
        <w:t xml:space="preserve"> (</w:t>
      </w:r>
      <w:proofErr w:type="spellStart"/>
      <w:r w:rsidRPr="00AB167F">
        <w:rPr>
          <w:i/>
          <w:color w:val="333333"/>
          <w:sz w:val="20"/>
          <w:lang w:val="pt-BR"/>
        </w:rPr>
        <w:t>engine</w:t>
      </w:r>
      <w:proofErr w:type="spellEnd"/>
      <w:r w:rsidRPr="00AB167F">
        <w:rPr>
          <w:i/>
          <w:color w:val="333333"/>
          <w:sz w:val="20"/>
          <w:lang w:val="pt-BR"/>
        </w:rPr>
        <w:t xml:space="preserve"> CIB </w:t>
      </w:r>
      <w:proofErr w:type="spellStart"/>
      <w:r w:rsidRPr="00AB167F">
        <w:rPr>
          <w:i/>
          <w:color w:val="333333"/>
          <w:sz w:val="20"/>
          <w:lang w:val="pt-BR"/>
        </w:rPr>
        <w:t>Seven</w:t>
      </w:r>
      <w:proofErr w:type="spellEnd"/>
      <w:r w:rsidRPr="00AB167F">
        <w:rPr>
          <w:i/>
          <w:color w:val="333333"/>
          <w:sz w:val="20"/>
          <w:lang w:val="pt-BR"/>
        </w:rPr>
        <w:t xml:space="preserve"> REAL) ... sem </w:t>
      </w:r>
      <w:proofErr w:type="spellStart"/>
      <w:r w:rsidRPr="00AB167F">
        <w:rPr>
          <w:i/>
          <w:color w:val="333333"/>
          <w:sz w:val="20"/>
          <w:lang w:val="pt-BR"/>
        </w:rPr>
        <w:t>mock</w:t>
      </w:r>
      <w:proofErr w:type="spellEnd"/>
      <w:r w:rsidRPr="00AB167F">
        <w:rPr>
          <w:i/>
          <w:color w:val="333333"/>
          <w:sz w:val="20"/>
          <w:lang w:val="pt-BR"/>
        </w:rPr>
        <w:t xml:space="preserve"> de </w:t>
      </w:r>
      <w:proofErr w:type="spellStart"/>
      <w:r w:rsidRPr="00AB167F">
        <w:rPr>
          <w:i/>
          <w:color w:val="333333"/>
          <w:sz w:val="20"/>
          <w:lang w:val="pt-BR"/>
        </w:rPr>
        <w:t>engine</w:t>
      </w:r>
      <w:proofErr w:type="spellEnd"/>
      <w:r w:rsidRPr="00AB167F">
        <w:rPr>
          <w:i/>
          <w:color w:val="333333"/>
          <w:sz w:val="20"/>
          <w:lang w:val="pt-BR"/>
        </w:rPr>
        <w:t>”</w:t>
      </w:r>
    </w:p>
    <w:p w14:paraId="28B4931C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lastRenderedPageBreak/>
        <w:t>Os dois testes são ortogonais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268"/>
        <w:gridCol w:w="3742"/>
        <w:gridCol w:w="3628"/>
      </w:tblGrid>
      <w:tr w:rsidR="00536D7C" w14:paraId="548648E3" w14:textId="77777777" w:rsidTr="00536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27C6394" w14:textId="77777777" w:rsidR="00536D7C" w:rsidRPr="00AB167F" w:rsidRDefault="00536D7C">
            <w:pPr>
              <w:rPr>
                <w:lang w:val="pt-BR"/>
              </w:rPr>
            </w:pPr>
          </w:p>
        </w:tc>
        <w:tc>
          <w:tcPr>
            <w:tcW w:w="3742" w:type="dxa"/>
          </w:tcPr>
          <w:p w14:paraId="6904E667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 </w:t>
            </w:r>
            <w:proofErr w:type="spellStart"/>
            <w:r>
              <w:rPr>
                <w:sz w:val="18"/>
              </w:rPr>
              <w:t>suíte</w:t>
            </w:r>
            <w:proofErr w:type="spellEnd"/>
            <w:r>
              <w:rPr>
                <w:sz w:val="18"/>
              </w:rPr>
              <w:t xml:space="preserve"> da repo</w:t>
            </w:r>
          </w:p>
        </w:tc>
        <w:tc>
          <w:tcPr>
            <w:tcW w:w="3628" w:type="dxa"/>
          </w:tcPr>
          <w:p w14:paraId="7C07DBC0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nosso teste</w:t>
            </w:r>
          </w:p>
        </w:tc>
      </w:tr>
      <w:tr w:rsidR="00536D7C" w14:paraId="021F03E7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EA71B49" w14:textId="77777777" w:rsidR="00536D7C" w:rsidRDefault="00000000">
            <w:r>
              <w:rPr>
                <w:sz w:val="18"/>
              </w:rPr>
              <w:t>Motor de processos</w:t>
            </w:r>
          </w:p>
        </w:tc>
        <w:tc>
          <w:tcPr>
            <w:tcW w:w="3742" w:type="dxa"/>
          </w:tcPr>
          <w:p w14:paraId="2BCE8BCC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</w:t>
            </w:r>
          </w:p>
        </w:tc>
        <w:tc>
          <w:tcPr>
            <w:tcW w:w="3628" w:type="dxa"/>
          </w:tcPr>
          <w:p w14:paraId="2DD5E781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</w:t>
            </w:r>
          </w:p>
        </w:tc>
      </w:tr>
      <w:tr w:rsidR="00536D7C" w:rsidRPr="005967CB" w14:paraId="4A303E71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AE565B1" w14:textId="77777777" w:rsidR="00536D7C" w:rsidRDefault="00000000">
            <w:r>
              <w:rPr>
                <w:sz w:val="18"/>
              </w:rPr>
              <w:t>Dados</w:t>
            </w:r>
          </w:p>
        </w:tc>
        <w:tc>
          <w:tcPr>
            <w:tcW w:w="3742" w:type="dxa"/>
          </w:tcPr>
          <w:p w14:paraId="4D7B4105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Fictícios — GUIA-TESTE-0001</w:t>
            </w:r>
          </w:p>
        </w:tc>
        <w:tc>
          <w:tcPr>
            <w:tcW w:w="3628" w:type="dxa"/>
          </w:tcPr>
          <w:p w14:paraId="0C7A4831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Reais, do lago de produção</w:t>
            </w:r>
          </w:p>
        </w:tc>
      </w:tr>
      <w:tr w:rsidR="00536D7C" w14:paraId="264D16B8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D84932" w14:textId="77777777" w:rsidR="00536D7C" w:rsidRDefault="00000000">
            <w:proofErr w:type="spellStart"/>
            <w:r>
              <w:rPr>
                <w:sz w:val="18"/>
              </w:rPr>
              <w:t>Agente</w:t>
            </w:r>
            <w:proofErr w:type="spellEnd"/>
            <w:r>
              <w:rPr>
                <w:sz w:val="18"/>
              </w:rPr>
              <w:t xml:space="preserve"> Rafael</w:t>
            </w:r>
          </w:p>
        </w:tc>
        <w:tc>
          <w:tcPr>
            <w:tcW w:w="3742" w:type="dxa"/>
          </w:tcPr>
          <w:p w14:paraId="7F7CDC53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Substituído por simulador</w:t>
            </w:r>
          </w:p>
        </w:tc>
        <w:tc>
          <w:tcPr>
            <w:tcW w:w="3628" w:type="dxa"/>
          </w:tcPr>
          <w:p w14:paraId="741D6232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agente de verdade</w:t>
            </w:r>
          </w:p>
        </w:tc>
      </w:tr>
      <w:tr w:rsidR="00536D7C" w:rsidRPr="005967CB" w14:paraId="664CD386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66D62BD" w14:textId="77777777" w:rsidR="00536D7C" w:rsidRDefault="00000000">
            <w:r>
              <w:rPr>
                <w:sz w:val="18"/>
              </w:rPr>
              <w:t>Modelo de linguagem</w:t>
            </w:r>
          </w:p>
        </w:tc>
        <w:tc>
          <w:tcPr>
            <w:tcW w:w="3742" w:type="dxa"/>
          </w:tcPr>
          <w:p w14:paraId="5D71DAF4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exercitado</w:t>
            </w:r>
          </w:p>
        </w:tc>
        <w:tc>
          <w:tcPr>
            <w:tcW w:w="3628" w:type="dxa"/>
          </w:tcPr>
          <w:p w14:paraId="73E9AADD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Real, servido em São Paulo</w:t>
            </w:r>
          </w:p>
        </w:tc>
      </w:tr>
      <w:tr w:rsidR="00536D7C" w14:paraId="2570F552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5BA39B" w14:textId="77777777" w:rsidR="00536D7C" w:rsidRDefault="00000000">
            <w:proofErr w:type="spellStart"/>
            <w:r>
              <w:rPr>
                <w:sz w:val="18"/>
              </w:rPr>
              <w:t>Infraestrutura</w:t>
            </w:r>
            <w:proofErr w:type="spellEnd"/>
          </w:p>
        </w:tc>
        <w:tc>
          <w:tcPr>
            <w:tcW w:w="3742" w:type="dxa"/>
          </w:tcPr>
          <w:p w14:paraId="52A048AD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Local, em integração contínua</w:t>
            </w:r>
          </w:p>
        </w:tc>
        <w:tc>
          <w:tcPr>
            <w:tcW w:w="3628" w:type="dxa"/>
          </w:tcPr>
          <w:p w14:paraId="6A10E6BE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AWS</w:t>
            </w:r>
          </w:p>
        </w:tc>
      </w:tr>
      <w:tr w:rsidR="00536D7C" w14:paraId="6FA03999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9800CA6" w14:textId="77777777" w:rsidR="00536D7C" w:rsidRDefault="00000000">
            <w:r>
              <w:rPr>
                <w:sz w:val="18"/>
              </w:rPr>
              <w:t>Caminhos cobertos</w:t>
            </w:r>
          </w:p>
        </w:tc>
        <w:tc>
          <w:tcPr>
            <w:tcW w:w="3742" w:type="dxa"/>
          </w:tcPr>
          <w:p w14:paraId="40722F8B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Os 15 casos de aceite</w:t>
            </w:r>
          </w:p>
        </w:tc>
        <w:tc>
          <w:tcPr>
            <w:tcW w:w="3628" w:type="dxa"/>
          </w:tcPr>
          <w:p w14:paraId="7796CF6B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dos 15</w:t>
            </w:r>
          </w:p>
        </w:tc>
      </w:tr>
      <w:tr w:rsidR="00536D7C" w14:paraId="28572634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0CE9AFD" w14:textId="77777777" w:rsidR="00536D7C" w:rsidRPr="00AB167F" w:rsidRDefault="00000000">
            <w:pPr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Qualidade do texto do dossiê</w:t>
            </w:r>
          </w:p>
        </w:tc>
        <w:tc>
          <w:tcPr>
            <w:tcW w:w="3742" w:type="dxa"/>
          </w:tcPr>
          <w:p w14:paraId="411CD837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Impossível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avaliar</w:t>
            </w:r>
            <w:proofErr w:type="spellEnd"/>
          </w:p>
        </w:tc>
        <w:tc>
          <w:tcPr>
            <w:tcW w:w="3628" w:type="dxa"/>
          </w:tcPr>
          <w:p w14:paraId="0A9F9D03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Avaliada por leitura humana</w:t>
            </w:r>
          </w:p>
        </w:tc>
      </w:tr>
    </w:tbl>
    <w:p w14:paraId="32614F84" w14:textId="77777777" w:rsidR="00536D7C" w:rsidRDefault="00536D7C"/>
    <w:p w14:paraId="5A343E6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A suíte prova que o desenho funciona em todos os caminhos. O </w:t>
      </w:r>
      <w:proofErr w:type="gramStart"/>
      <w:r w:rsidRPr="00AB167F">
        <w:rPr>
          <w:b/>
          <w:lang w:val="pt-BR"/>
        </w:rPr>
        <w:t>nosso prova</w:t>
      </w:r>
      <w:proofErr w:type="gramEnd"/>
      <w:r w:rsidRPr="00AB167F">
        <w:rPr>
          <w:b/>
          <w:lang w:val="pt-BR"/>
        </w:rPr>
        <w:t xml:space="preserve"> que o conjunto funciona na vida real — e é o único capaz de achar defeito no conteúdo do dossiê, porque exige alguém ler.</w:t>
      </w:r>
    </w:p>
    <w:p w14:paraId="214A4817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1E7A3C"/>
          <w:lang w:val="pt-BR"/>
        </w:rPr>
        <w:t xml:space="preserve">Recomendação que decorre disso: antes de qualquer coisa nova, rodar a suíte da </w:t>
      </w:r>
      <w:proofErr w:type="spellStart"/>
      <w:r w:rsidRPr="00AB167F">
        <w:rPr>
          <w:b/>
          <w:color w:val="1E7A3C"/>
          <w:lang w:val="pt-BR"/>
        </w:rPr>
        <w:t>repo</w:t>
      </w:r>
      <w:proofErr w:type="spellEnd"/>
      <w:r w:rsidRPr="00AB167F">
        <w:rPr>
          <w:b/>
          <w:color w:val="1E7A3C"/>
          <w:lang w:val="pt-BR"/>
        </w:rPr>
        <w:t xml:space="preserve"> contra o motor que está na AWS. São 18 testes que respondem “o processo está testado?” com o critério da própria casa, e provavelmente ninguém rodou contra o ambiente novo.</w:t>
      </w:r>
    </w:p>
    <w:p w14:paraId="39BC51F4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lang w:val="pt-BR"/>
        </w:rPr>
        <w:t>Placar contra os 15 casos de aceite: 3 comprovados integralmente, 1 parcial, 11 não cobertos. Não cobrimos porque escolhemos um caminho só — o de encaminhamento ao auditor com negativa. Os 11 restantes dependem apenas de rodar mais casos, mudando uma entrada.</w:t>
      </w:r>
    </w:p>
    <w:p w14:paraId="1C2FAA1A" w14:textId="77777777" w:rsidR="00536D7C" w:rsidRPr="00AB167F" w:rsidRDefault="00000000">
      <w:pPr>
        <w:pStyle w:val="Ttulo1"/>
        <w:rPr>
          <w:lang w:val="pt-BR"/>
        </w:rPr>
      </w:pPr>
      <w:r w:rsidRPr="00AB167F">
        <w:rPr>
          <w:color w:val="1F3864"/>
          <w:lang w:val="pt-BR"/>
        </w:rPr>
        <w:t>4. Os doze passos</w:t>
      </w:r>
    </w:p>
    <w:p w14:paraId="6B9D63E9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lang w:val="pt-BR"/>
        </w:rPr>
        <w:t xml:space="preserve">Cada passo traz, na mesma ordem: o que a </w:t>
      </w:r>
      <w:proofErr w:type="spellStart"/>
      <w:r w:rsidRPr="00AB167F">
        <w:rPr>
          <w:color w:val="555555"/>
          <w:lang w:val="pt-BR"/>
        </w:rPr>
        <w:t>repo</w:t>
      </w:r>
      <w:proofErr w:type="spellEnd"/>
      <w:r w:rsidRPr="00AB167F">
        <w:rPr>
          <w:color w:val="555555"/>
          <w:lang w:val="pt-BR"/>
        </w:rPr>
        <w:t xml:space="preserve"> espera, onde a regra mora, o que aconteceu no teste, a natureza da lacuna quando houver, o que precisa ser feito e o que precisa ser testado.</w:t>
      </w:r>
    </w:p>
    <w:p w14:paraId="100ED1E4" w14:textId="77777777" w:rsidR="00536D7C" w:rsidRPr="00AB167F" w:rsidRDefault="00000000">
      <w:pPr>
        <w:spacing w:after="80"/>
        <w:rPr>
          <w:lang w:val="pt-BR"/>
        </w:rPr>
      </w:pPr>
      <w:r w:rsidRPr="00AB167F">
        <w:rPr>
          <w:b/>
          <w:lang w:val="pt-BR"/>
        </w:rPr>
        <w:t>As três naturezas de lacuna: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567"/>
        <w:gridCol w:w="4195"/>
        <w:gridCol w:w="4649"/>
      </w:tblGrid>
      <w:tr w:rsidR="00536D7C" w14:paraId="3BBE6EBE" w14:textId="77777777" w:rsidTr="00536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96CF34" w14:textId="77777777" w:rsidR="00536D7C" w:rsidRPr="00AB167F" w:rsidRDefault="00536D7C">
            <w:pPr>
              <w:rPr>
                <w:lang w:val="pt-BR"/>
              </w:rPr>
            </w:pPr>
          </w:p>
        </w:tc>
        <w:tc>
          <w:tcPr>
            <w:tcW w:w="4195" w:type="dxa"/>
          </w:tcPr>
          <w:p w14:paraId="6B97BA48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O </w:t>
            </w:r>
            <w:proofErr w:type="spellStart"/>
            <w:r>
              <w:rPr>
                <w:sz w:val="18"/>
              </w:rPr>
              <w:t>que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significa</w:t>
            </w:r>
            <w:proofErr w:type="spellEnd"/>
          </w:p>
        </w:tc>
        <w:tc>
          <w:tcPr>
            <w:tcW w:w="4649" w:type="dxa"/>
          </w:tcPr>
          <w:p w14:paraId="36D2456E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Que conversa gera</w:t>
            </w:r>
          </w:p>
        </w:tc>
      </w:tr>
      <w:tr w:rsidR="00536D7C" w:rsidRPr="005967CB" w14:paraId="38DBE42D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3AB4A70" w14:textId="77777777" w:rsidR="00536D7C" w:rsidRDefault="00000000">
            <w:r>
              <w:rPr>
                <w:sz w:val="18"/>
              </w:rPr>
              <w:t>A</w:t>
            </w:r>
          </w:p>
        </w:tc>
        <w:tc>
          <w:tcPr>
            <w:tcW w:w="4195" w:type="dxa"/>
          </w:tcPr>
          <w:p w14:paraId="2D53753E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 xml:space="preserve">A </w:t>
            </w:r>
            <w:proofErr w:type="spellStart"/>
            <w:r w:rsidRPr="00AB167F">
              <w:rPr>
                <w:sz w:val="18"/>
                <w:lang w:val="pt-BR"/>
              </w:rPr>
              <w:t>repo</w:t>
            </w:r>
            <w:proofErr w:type="spellEnd"/>
            <w:r w:rsidRPr="00AB167F">
              <w:rPr>
                <w:sz w:val="18"/>
                <w:lang w:val="pt-BR"/>
              </w:rPr>
              <w:t xml:space="preserve"> declara, por escrito, que falta</w:t>
            </w:r>
          </w:p>
        </w:tc>
        <w:tc>
          <w:tcPr>
            <w:tcW w:w="4649" w:type="dxa"/>
          </w:tcPr>
          <w:p w14:paraId="75C59B18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Prioridade — decidir a ordem de fechar</w:t>
            </w:r>
          </w:p>
        </w:tc>
      </w:tr>
      <w:tr w:rsidR="00536D7C" w14:paraId="518EDA32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CD60F2" w14:textId="77777777" w:rsidR="00536D7C" w:rsidRDefault="00000000">
            <w:r>
              <w:rPr>
                <w:sz w:val="18"/>
              </w:rPr>
              <w:t>B</w:t>
            </w:r>
          </w:p>
        </w:tc>
        <w:tc>
          <w:tcPr>
            <w:tcW w:w="4195" w:type="dxa"/>
          </w:tcPr>
          <w:p w14:paraId="700D1281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 xml:space="preserve">A </w:t>
            </w:r>
            <w:proofErr w:type="spellStart"/>
            <w:r w:rsidRPr="00AB167F">
              <w:rPr>
                <w:sz w:val="18"/>
                <w:lang w:val="pt-BR"/>
              </w:rPr>
              <w:t>repo</w:t>
            </w:r>
            <w:proofErr w:type="spellEnd"/>
            <w:r w:rsidRPr="00AB167F">
              <w:rPr>
                <w:sz w:val="18"/>
                <w:lang w:val="pt-BR"/>
              </w:rPr>
              <w:t xml:space="preserve"> diz que resolve, e não resolve</w:t>
            </w:r>
          </w:p>
        </w:tc>
        <w:tc>
          <w:tcPr>
            <w:tcW w:w="4649" w:type="dxa"/>
          </w:tcPr>
          <w:p w14:paraId="408BE2F6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Correção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divergência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× código</w:t>
            </w:r>
          </w:p>
        </w:tc>
      </w:tr>
      <w:tr w:rsidR="00536D7C" w:rsidRPr="005967CB" w14:paraId="00A1421F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55A067" w14:textId="77777777" w:rsidR="00536D7C" w:rsidRDefault="00000000">
            <w:r>
              <w:rPr>
                <w:sz w:val="18"/>
              </w:rPr>
              <w:t>C</w:t>
            </w:r>
          </w:p>
        </w:tc>
        <w:tc>
          <w:tcPr>
            <w:tcW w:w="4195" w:type="dxa"/>
          </w:tcPr>
          <w:p w14:paraId="1FF7935E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Nós forçamos no teste</w:t>
            </w:r>
          </w:p>
        </w:tc>
        <w:tc>
          <w:tcPr>
            <w:tcW w:w="4649" w:type="dxa"/>
          </w:tcPr>
          <w:p w14:paraId="77DD520A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Nenhuma para o autor — é nossa</w:t>
            </w:r>
          </w:p>
        </w:tc>
      </w:tr>
    </w:tbl>
    <w:p w14:paraId="457255BC" w14:textId="77777777" w:rsidR="00536D7C" w:rsidRPr="00AB167F" w:rsidRDefault="00536D7C">
      <w:pPr>
        <w:rPr>
          <w:lang w:val="pt-BR"/>
        </w:rPr>
      </w:pPr>
    </w:p>
    <w:p w14:paraId="4E4FE929" w14:textId="77777777" w:rsidR="00536D7C" w:rsidRPr="00AB167F" w:rsidRDefault="00000000">
      <w:pPr>
        <w:spacing w:after="80"/>
        <w:rPr>
          <w:lang w:val="pt-BR"/>
        </w:rPr>
      </w:pPr>
      <w:r w:rsidRPr="00AB167F">
        <w:rPr>
          <w:b/>
          <w:lang w:val="pt-BR"/>
        </w:rPr>
        <w:t>E os tipos de tarefa que aparecem em “o que precisa ser feito”: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1020"/>
        <w:gridCol w:w="8504"/>
      </w:tblGrid>
      <w:tr w:rsidR="00536D7C" w14:paraId="314AD608" w14:textId="77777777" w:rsidTr="00536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6AB0A35B" w14:textId="77777777" w:rsidR="00536D7C" w:rsidRDefault="00000000">
            <w:r>
              <w:rPr>
                <w:sz w:val="18"/>
              </w:rPr>
              <w:t>Tipo</w:t>
            </w:r>
          </w:p>
        </w:tc>
        <w:tc>
          <w:tcPr>
            <w:tcW w:w="8504" w:type="dxa"/>
          </w:tcPr>
          <w:p w14:paraId="1577D59E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 costuma ser</w:t>
            </w:r>
          </w:p>
        </w:tc>
      </w:tr>
      <w:tr w:rsidR="00536D7C" w:rsidRPr="005967CB" w14:paraId="76EA4B84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1F01BD43" w14:textId="77777777" w:rsidR="00536D7C" w:rsidRDefault="00000000">
            <w:r>
              <w:rPr>
                <w:sz w:val="18"/>
              </w:rPr>
              <w:t>DADO</w:t>
            </w:r>
          </w:p>
        </w:tc>
        <w:tc>
          <w:tcPr>
            <w:tcW w:w="8504" w:type="dxa"/>
          </w:tcPr>
          <w:p w14:paraId="20C66A57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 xml:space="preserve">Ingerir tabela, promover campo para </w:t>
            </w:r>
            <w:proofErr w:type="spellStart"/>
            <w:r w:rsidRPr="00AB167F">
              <w:rPr>
                <w:sz w:val="18"/>
                <w:lang w:val="pt-BR"/>
              </w:rPr>
              <w:t>silver</w:t>
            </w:r>
            <w:proofErr w:type="spellEnd"/>
            <w:r w:rsidRPr="00AB167F">
              <w:rPr>
                <w:sz w:val="18"/>
                <w:lang w:val="pt-BR"/>
              </w:rPr>
              <w:t xml:space="preserve"> ou </w:t>
            </w:r>
            <w:proofErr w:type="spellStart"/>
            <w:r w:rsidRPr="00AB167F">
              <w:rPr>
                <w:sz w:val="18"/>
                <w:lang w:val="pt-BR"/>
              </w:rPr>
              <w:t>gold</w:t>
            </w:r>
            <w:proofErr w:type="spellEnd"/>
            <w:r w:rsidRPr="00AB167F">
              <w:rPr>
                <w:sz w:val="18"/>
                <w:lang w:val="pt-BR"/>
              </w:rPr>
              <w:t>, criar visão, publicar na loja de atributos</w:t>
            </w:r>
          </w:p>
        </w:tc>
      </w:tr>
      <w:tr w:rsidR="00536D7C" w:rsidRPr="005967CB" w14:paraId="47D3E0AB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156004D6" w14:textId="77777777" w:rsidR="00536D7C" w:rsidRDefault="00000000">
            <w:r>
              <w:rPr>
                <w:sz w:val="18"/>
              </w:rPr>
              <w:t>ACESSO</w:t>
            </w:r>
          </w:p>
        </w:tc>
        <w:tc>
          <w:tcPr>
            <w:tcW w:w="8504" w:type="dxa"/>
          </w:tcPr>
          <w:p w14:paraId="1FA63F37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Liberar permissão de leitura de uma tabela que existe e está bloqueada</w:t>
            </w:r>
          </w:p>
        </w:tc>
      </w:tr>
      <w:tr w:rsidR="00536D7C" w:rsidRPr="005967CB" w14:paraId="6D51DAEF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265EE919" w14:textId="77777777" w:rsidR="00536D7C" w:rsidRDefault="00000000">
            <w:r>
              <w:rPr>
                <w:sz w:val="18"/>
              </w:rPr>
              <w:t>REGRA</w:t>
            </w:r>
          </w:p>
        </w:tc>
        <w:tc>
          <w:tcPr>
            <w:tcW w:w="8504" w:type="dxa"/>
          </w:tcPr>
          <w:p w14:paraId="222129EB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 xml:space="preserve">Escrever ou ratificar conteúdo de regra, criar um </w:t>
            </w:r>
            <w:proofErr w:type="spellStart"/>
            <w:r w:rsidRPr="00AB167F">
              <w:rPr>
                <w:sz w:val="18"/>
                <w:lang w:val="pt-BR"/>
              </w:rPr>
              <w:t>de-</w:t>
            </w:r>
            <w:proofErr w:type="gramStart"/>
            <w:r w:rsidRPr="00AB167F">
              <w:rPr>
                <w:sz w:val="18"/>
                <w:lang w:val="pt-BR"/>
              </w:rPr>
              <w:t>para</w:t>
            </w:r>
            <w:proofErr w:type="spellEnd"/>
            <w:r w:rsidRPr="00AB167F">
              <w:rPr>
                <w:sz w:val="18"/>
                <w:lang w:val="pt-BR"/>
              </w:rPr>
              <w:t>, definir</w:t>
            </w:r>
            <w:proofErr w:type="gramEnd"/>
            <w:r w:rsidRPr="00AB167F">
              <w:rPr>
                <w:sz w:val="18"/>
                <w:lang w:val="pt-BR"/>
              </w:rPr>
              <w:t xml:space="preserve"> um valor</w:t>
            </w:r>
          </w:p>
        </w:tc>
      </w:tr>
      <w:tr w:rsidR="00536D7C" w:rsidRPr="005967CB" w14:paraId="4726F0AA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7848F65C" w14:textId="77777777" w:rsidR="00536D7C" w:rsidRDefault="00000000">
            <w:r>
              <w:rPr>
                <w:sz w:val="18"/>
              </w:rPr>
              <w:t>AGENTE</w:t>
            </w:r>
          </w:p>
        </w:tc>
        <w:tc>
          <w:tcPr>
            <w:tcW w:w="8504" w:type="dxa"/>
          </w:tcPr>
          <w:p w14:paraId="22202B39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Alterar o grafo do agente, suas ferramentas ou a montagem do dossiê</w:t>
            </w:r>
          </w:p>
        </w:tc>
      </w:tr>
      <w:tr w:rsidR="00536D7C" w:rsidRPr="005967CB" w14:paraId="71FABA3C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3BEB841F" w14:textId="77777777" w:rsidR="00536D7C" w:rsidRDefault="00000000">
            <w:r>
              <w:rPr>
                <w:sz w:val="18"/>
              </w:rPr>
              <w:t>CODIGO</w:t>
            </w:r>
          </w:p>
        </w:tc>
        <w:tc>
          <w:tcPr>
            <w:tcW w:w="8504" w:type="dxa"/>
          </w:tcPr>
          <w:p w14:paraId="55387559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Alterar motor, programa de apoio, ambiente de execução ou integração</w:t>
            </w:r>
          </w:p>
        </w:tc>
      </w:tr>
      <w:tr w:rsidR="00536D7C" w:rsidRPr="005967CB" w14:paraId="10D5D9DE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3AC78702" w14:textId="77777777" w:rsidR="00536D7C" w:rsidRDefault="00000000">
            <w:r>
              <w:rPr>
                <w:sz w:val="18"/>
              </w:rPr>
              <w:t>DECISAO</w:t>
            </w:r>
          </w:p>
        </w:tc>
        <w:tc>
          <w:tcPr>
            <w:tcW w:w="8504" w:type="dxa"/>
          </w:tcPr>
          <w:p w14:paraId="13933145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Decisão de alçada, jurídica ou comercial — não há código envolvido</w:t>
            </w:r>
          </w:p>
        </w:tc>
      </w:tr>
    </w:tbl>
    <w:p w14:paraId="7713DD28" w14:textId="77777777" w:rsidR="00536D7C" w:rsidRPr="00AB167F" w:rsidRDefault="00536D7C">
      <w:pPr>
        <w:rPr>
          <w:lang w:val="pt-BR"/>
        </w:rPr>
      </w:pPr>
    </w:p>
    <w:p w14:paraId="50183A9F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1 — A solicitação é recebida</w:t>
      </w:r>
    </w:p>
    <w:p w14:paraId="4C8DBF9A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Um pedido entra por um canal — portal TISS, WhatsApp ou outro agente — trazendo beneficiário, procedimento, prestador e número da guia.</w:t>
      </w:r>
    </w:p>
    <w:p w14:paraId="74FC489D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rota de entrada no agente</w:t>
      </w:r>
    </w:p>
    <w:p w14:paraId="0D7AAECB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B31B1B"/>
          <w:lang w:val="pt-BR"/>
        </w:rPr>
        <w:t xml:space="preserve">No teste — Não atendeu. </w:t>
      </w:r>
      <w:r w:rsidRPr="00AB167F">
        <w:rPr>
          <w:lang w:val="pt-BR"/>
        </w:rPr>
        <w:t>Não houve canal. Montamos os casos num arquivo e enviamos direto ao agente.</w:t>
      </w:r>
    </w:p>
    <w:p w14:paraId="369049AF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lastRenderedPageBreak/>
        <w:t>O que precisa ser feito:</w:t>
      </w:r>
    </w:p>
    <w:p w14:paraId="5867914B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 xml:space="preserve">Criar a rota de entrada que aceita o pedido no formato TISS, valida o formato e chama o agente.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ser o portal final.</w:t>
      </w:r>
      <w:r>
        <w:rPr>
          <w:i/>
          <w:color w:val="555555"/>
          <w:sz w:val="19"/>
        </w:rPr>
        <w:t xml:space="preserve">  → desenvolvimento</w:t>
      </w:r>
    </w:p>
    <w:p w14:paraId="183DD878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Enviar um pedido pelo canal e verificar que a instância abre com a chave da guia, sem ninguém montar nada à mão.</w:t>
      </w:r>
    </w:p>
    <w:p w14:paraId="17A62E7D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2 — Registrar que o pedido chegou</w:t>
      </w:r>
    </w:p>
    <w:p w14:paraId="5D524268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Antes de qualquer decisão, o sistema registra publicamente que recebeu o pedido, para permitir auditoria depois.</w:t>
      </w:r>
    </w:p>
    <w:p w14:paraId="37CA772F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programa de apoio de publicação de eventos</w:t>
      </w:r>
    </w:p>
    <w:p w14:paraId="6D4B1306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1E7A3C"/>
          <w:lang w:val="pt-BR"/>
        </w:rPr>
        <w:t xml:space="preserve">No teste — Atendeu. </w:t>
      </w:r>
      <w:r w:rsidRPr="00AB167F">
        <w:rPr>
          <w:lang w:val="pt-BR"/>
        </w:rPr>
        <w:t>Executou e registrou auditoria em todas as rodadas.</w:t>
      </w:r>
    </w:p>
    <w:p w14:paraId="7425BBEC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precisa ser feito: </w:t>
      </w:r>
      <w:r w:rsidRPr="00AB167F">
        <w:rPr>
          <w:lang w:val="pt-BR"/>
        </w:rPr>
        <w:t>Nada a construir. Só executar o teste abaixo.</w:t>
      </w:r>
    </w:p>
    <w:p w14:paraId="66A7388E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Continuar conferindo o registro do evento a cada rodada — serve como verificação de que nada quebrou.</w:t>
      </w:r>
    </w:p>
    <w:p w14:paraId="3831881D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3 — O Rafael descobre os fatos e escreve o dossiê</w:t>
      </w:r>
    </w:p>
    <w:p w14:paraId="5F3F82EC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O agente recebe apenas os identificadores e sai procurando o resto — cobertura, carência, rede, Rol — e escreve um dossiê explicando o caso ao médico auditor.</w:t>
      </w:r>
    </w:p>
    <w:p w14:paraId="228E6F07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grafo do agente, cliente do servidor clínico e provedor de modelo de linguagem</w:t>
      </w:r>
    </w:p>
    <w:p w14:paraId="4D462A79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No teste — Atendeu em parte. </w:t>
      </w:r>
      <w:r w:rsidRPr="00AB167F">
        <w:rPr>
          <w:lang w:val="pt-BR"/>
        </w:rPr>
        <w:t>Consultou o servidor clínico de verdade e escreveu o dossiê com modelo real, servido em São Paulo. Mas não precisou procurar: a página enviou as respostas junto da pergunta.</w:t>
      </w:r>
    </w:p>
    <w:p w14:paraId="17D8300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B e C. </w:t>
      </w:r>
      <w:r w:rsidRPr="00AB167F">
        <w:rPr>
          <w:lang w:val="pt-BR"/>
        </w:rPr>
        <w:t xml:space="preserve">O contrato afirma que quatro fatos são “pré-resolvidos por </w:t>
      </w:r>
      <w:proofErr w:type="spellStart"/>
      <w:r w:rsidRPr="00AB167F">
        <w:rPr>
          <w:lang w:val="pt-BR"/>
        </w:rPr>
        <w:t>worker</w:t>
      </w:r>
      <w:proofErr w:type="spellEnd"/>
      <w:r w:rsidRPr="00AB167F">
        <w:rPr>
          <w:lang w:val="pt-BR"/>
        </w:rPr>
        <w:t>” — requer autorização, beneficiário ativo, carência cumprida e documentação completa. Procuramos o programa que os produz: não existe (natureza B). E nós tapamos esse buraco entregando os fatos na chamada (natureza C). Passou meses sem aparecer porque o processo aceita o valor de quem chama — então funciona, com o valor que o chamador inventar.</w:t>
      </w:r>
    </w:p>
    <w:p w14:paraId="5BB6A493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08D4922B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b/>
          <w:color w:val="0B5E8A"/>
          <w:sz w:val="19"/>
          <w:lang w:val="pt-BR"/>
        </w:rPr>
        <w:t xml:space="preserve">DADO · </w:t>
      </w:r>
      <w:r w:rsidRPr="00AB167F">
        <w:rPr>
          <w:lang w:val="pt-BR"/>
        </w:rPr>
        <w:t xml:space="preserve">Publicar carência e rede credenciada na loja de atributos (feature store). As duas já existem em 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gold.carencia</w:t>
      </w:r>
      <w:proofErr w:type="gramEnd"/>
      <w:r w:rsidRPr="00AB167F">
        <w:rPr>
          <w:lang w:val="pt-BR"/>
        </w:rPr>
        <w:t>_beneficiario</w:t>
      </w:r>
      <w:proofErr w:type="spellEnd"/>
      <w:r w:rsidRPr="00AB167F">
        <w:rPr>
          <w:lang w:val="pt-BR"/>
        </w:rPr>
        <w:t xml:space="preserve"> e 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gold.rede</w:t>
      </w:r>
      <w:proofErr w:type="gramEnd"/>
      <w:r w:rsidRPr="00AB167F">
        <w:rPr>
          <w:lang w:val="pt-BR"/>
        </w:rPr>
        <w:t>_credenciada</w:t>
      </w:r>
      <w:proofErr w:type="spellEnd"/>
      <w:r w:rsidRPr="00AB167F">
        <w:rPr>
          <w:lang w:val="pt-BR"/>
        </w:rPr>
        <w:t>, mas só no lago — e o agente não tem ferramenta para consultar o lago. Ele já sabe consultar a loja de atributos.</w:t>
      </w:r>
      <w:r w:rsidRPr="00AB167F">
        <w:rPr>
          <w:i/>
          <w:color w:val="555555"/>
          <w:sz w:val="19"/>
          <w:lang w:val="pt-BR"/>
        </w:rPr>
        <w:t xml:space="preserve">  → time de dados</w:t>
      </w:r>
    </w:p>
    <w:p w14:paraId="5DF82B46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 xml:space="preserve">Criar o passo de apuração que hoje o contrato promete e não existe, espelhando o </w:t>
      </w:r>
      <w:proofErr w:type="spellStart"/>
      <w:r w:rsidRPr="00AB167F">
        <w:rPr>
          <w:lang w:val="pt-BR"/>
        </w:rPr>
        <w:t>resolve_facts</w:t>
      </w:r>
      <w:proofErr w:type="spellEnd"/>
      <w:r w:rsidRPr="00AB167F">
        <w:rPr>
          <w:lang w:val="pt-BR"/>
        </w:rPr>
        <w:t xml:space="preserve"> do processo de Inadimplência. Alternativa: corrigir o contrato para declarar que esses quatro fatos são responsabilidade de quem chama.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14A10A5A" w14:textId="77777777" w:rsidR="00536D7C" w:rsidRDefault="00000000">
      <w:pPr>
        <w:pStyle w:val="Commarcadores"/>
        <w:spacing w:after="80"/>
      </w:pPr>
      <w:r w:rsidRPr="00AB167F">
        <w:rPr>
          <w:b/>
          <w:color w:val="5B2D8A"/>
          <w:sz w:val="19"/>
          <w:lang w:val="pt-BR"/>
        </w:rPr>
        <w:t xml:space="preserve">AGENTE · </w:t>
      </w:r>
      <w:r w:rsidRPr="00AB167F">
        <w:rPr>
          <w:lang w:val="pt-BR"/>
        </w:rPr>
        <w:t>Ensinar o agente a buscar carência e rede na loja de atributos, além da cobertura que ele já busca no servidor clínico.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time de </w:t>
      </w:r>
      <w:proofErr w:type="spellStart"/>
      <w:r>
        <w:rPr>
          <w:i/>
          <w:color w:val="555555"/>
          <w:sz w:val="19"/>
        </w:rPr>
        <w:t>agentes</w:t>
      </w:r>
      <w:proofErr w:type="spellEnd"/>
    </w:p>
    <w:p w14:paraId="0116E415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Parar de enviar os fatos na chamada da página de teste. Só faz sentido depois das três tarefas acima.</w:t>
      </w:r>
      <w:r w:rsidRPr="00AB167F">
        <w:rPr>
          <w:i/>
          <w:color w:val="555555"/>
          <w:sz w:val="19"/>
          <w:lang w:val="pt-BR"/>
        </w:rPr>
        <w:t xml:space="preserve">  → quem conduz o teste</w:t>
      </w:r>
    </w:p>
    <w:p w14:paraId="6638B4BF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Enviar só os identificadores e verificar que os quatro fatos aparecem no dossiê, e que cada um bate com o valor real do lago conferido por fora. Se algum vier vazio, o agente não encontrou.</w:t>
      </w:r>
    </w:p>
    <w:p w14:paraId="287AE94B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lastRenderedPageBreak/>
        <w:t>Passo 3-A — O dossiê apaga o fato negativo</w:t>
      </w:r>
    </w:p>
    <w:p w14:paraId="0E54A26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O dossiê descreve os fatos como eles são. Se o prestador não está na rede, isso aparece — e com destaque, porque é motivo de negativa.</w:t>
      </w:r>
    </w:p>
    <w:p w14:paraId="5FE67605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montagem do dossiê, dentro do código do agente</w:t>
      </w:r>
    </w:p>
    <w:p w14:paraId="274A97A7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B31B1B"/>
          <w:lang w:val="pt-BR"/>
        </w:rPr>
        <w:t xml:space="preserve">No teste — Não atendeu. </w:t>
      </w:r>
      <w:r w:rsidRPr="00AB167F">
        <w:rPr>
          <w:lang w:val="pt-BR"/>
        </w:rPr>
        <w:t>No único caso com prestador fora da rede, enviamos o fato como negativo e o dossiê escreveu: “Não há registro de verificação de teto L2 ou rede credenciada”. Verificado-e-negativo virou não-verificado.</w:t>
      </w:r>
    </w:p>
    <w:p w14:paraId="73A8A27A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B. </w:t>
      </w:r>
      <w:r w:rsidRPr="00AB167F">
        <w:rPr>
          <w:lang w:val="pt-BR"/>
        </w:rPr>
        <w:t>Para o teto a frase está correta, porque o valor chegou vazio. Para a rede está errada: o fato foi informado. Para quem lê, as frases são opostas — “não há registro” pede conferência; “não está na rede” é motivo de negativa. O dossiê apagou a única informação desfavorável do caso. Causa provável: a montagem descarta valores vazios e leva o “falso” junto.</w:t>
      </w:r>
    </w:p>
    <w:p w14:paraId="276E2718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47DE9876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b/>
          <w:color w:val="5B2D8A"/>
          <w:sz w:val="19"/>
          <w:lang w:val="pt-BR"/>
        </w:rPr>
        <w:t xml:space="preserve">AGENTE · </w:t>
      </w:r>
      <w:r w:rsidRPr="00AB167F">
        <w:rPr>
          <w:lang w:val="pt-BR"/>
        </w:rPr>
        <w:t>Na montagem do dossiê, distinguir “não informado” de “informado e negativo”. Hoje o código descarta valores vazios e leva o valor falso junto. O fato negativo precisa aparecer nomeado e com destaque.</w:t>
      </w:r>
      <w:r w:rsidRPr="00AB167F">
        <w:rPr>
          <w:i/>
          <w:color w:val="555555"/>
          <w:sz w:val="19"/>
          <w:lang w:val="pt-BR"/>
        </w:rPr>
        <w:t xml:space="preserve">  → time de agentes</w:t>
      </w:r>
    </w:p>
    <w:p w14:paraId="418BD16A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Rodar o par de casos — mesmo procedimento, um dentro e um fora da rede — e verificar que os dois textos diferem e que o negativo é nomeado.</w:t>
      </w:r>
    </w:p>
    <w:p w14:paraId="2BEDB496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4 — Decidir se o pedido segue para análise</w:t>
      </w:r>
    </w:p>
    <w:p w14:paraId="5935B99B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Uma tabela olha quatro coisas — exige autorização, documentação completa, beneficiário ativo, carência cumprida — e responde: segue análise, não requer, ou pendente de documentação. Por desenho ela NUNCA nega: negar é sempre ato humano.</w:t>
      </w:r>
    </w:p>
    <w:p w14:paraId="7D1E4459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 xml:space="preserve">Onde a regra mora: tabela de decisão </w:t>
      </w:r>
      <w:proofErr w:type="spellStart"/>
      <w:r w:rsidRPr="00AB167F">
        <w:rPr>
          <w:color w:val="555555"/>
          <w:sz w:val="19"/>
          <w:lang w:val="pt-BR"/>
        </w:rPr>
        <w:t>auth_admissibility</w:t>
      </w:r>
      <w:proofErr w:type="spellEnd"/>
    </w:p>
    <w:p w14:paraId="0D3110C2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1E7A3C"/>
          <w:lang w:val="pt-BR"/>
        </w:rPr>
        <w:t xml:space="preserve">No teste — Atendeu. </w:t>
      </w:r>
      <w:r w:rsidRPr="00AB167F">
        <w:rPr>
          <w:lang w:val="pt-BR"/>
        </w:rPr>
        <w:t>Reagiu ao fato real: cobertura inativa deu “elegibilidade pendente”; ativa deu “admissível”. Foi onde ficou claro que a regra não devolve sempre a mesma coisa.</w:t>
      </w:r>
    </w:p>
    <w:p w14:paraId="2E5C90DC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C. </w:t>
      </w:r>
      <w:r w:rsidRPr="00AB167F">
        <w:rPr>
          <w:lang w:val="pt-BR"/>
        </w:rPr>
        <w:t>O fato que alimentou a decisão está temporalmente errado: enviamos o status de cobertura de hoje para guias de janeiro de 2025 — a pessoa pode ter saído do plano no meio. A tabela de cobertura tem campos de vigência que não usamos.</w:t>
      </w:r>
    </w:p>
    <w:p w14:paraId="302E0C1C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71934CE2" w14:textId="77777777" w:rsidR="00536D7C" w:rsidRDefault="00000000">
      <w:pPr>
        <w:pStyle w:val="Commarcadores"/>
        <w:spacing w:after="80"/>
      </w:pPr>
      <w:r w:rsidRPr="00AB167F">
        <w:rPr>
          <w:b/>
          <w:color w:val="0B5E8A"/>
          <w:sz w:val="19"/>
          <w:lang w:val="pt-BR"/>
        </w:rPr>
        <w:t xml:space="preserve">DADO · </w:t>
      </w:r>
      <w:r w:rsidRPr="00AB167F">
        <w:rPr>
          <w:lang w:val="pt-BR"/>
        </w:rPr>
        <w:t xml:space="preserve">Criar uma visão no </w:t>
      </w:r>
      <w:proofErr w:type="spellStart"/>
      <w:r w:rsidRPr="00AB167F">
        <w:rPr>
          <w:lang w:val="pt-BR"/>
        </w:rPr>
        <w:t>gold</w:t>
      </w:r>
      <w:proofErr w:type="spellEnd"/>
      <w:r w:rsidRPr="00AB167F">
        <w:rPr>
          <w:lang w:val="pt-BR"/>
        </w:rPr>
        <w:t xml:space="preserve"> que responda a cobertura NA DATA de referência, usando os campos </w:t>
      </w:r>
      <w:proofErr w:type="spellStart"/>
      <w:r w:rsidRPr="00AB167F">
        <w:rPr>
          <w:lang w:val="pt-BR"/>
        </w:rPr>
        <w:t>period_start</w:t>
      </w:r>
      <w:proofErr w:type="spellEnd"/>
      <w:r w:rsidRPr="00AB167F">
        <w:rPr>
          <w:lang w:val="pt-BR"/>
        </w:rPr>
        <w:t xml:space="preserve"> e </w:t>
      </w:r>
      <w:proofErr w:type="spellStart"/>
      <w:r w:rsidRPr="00AB167F">
        <w:rPr>
          <w:lang w:val="pt-BR"/>
        </w:rPr>
        <w:t>period_end</w:t>
      </w:r>
      <w:proofErr w:type="spellEnd"/>
      <w:r w:rsidRPr="00AB167F">
        <w:rPr>
          <w:lang w:val="pt-BR"/>
        </w:rPr>
        <w:t xml:space="preserve"> que já existem em 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fhir.fhir</w:t>
      </w:r>
      <w:proofErr w:type="gramEnd"/>
      <w:r w:rsidRPr="00AB167F">
        <w:rPr>
          <w:lang w:val="pt-BR"/>
        </w:rPr>
        <w:t>_coverage</w:t>
      </w:r>
      <w:proofErr w:type="spellEnd"/>
      <w:r w:rsidRPr="00AB167F">
        <w:rPr>
          <w:lang w:val="pt-BR"/>
        </w:rPr>
        <w:t>. Hoje só se consegue o status atual, o que torna qualquer teste retroativo inválido.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3AF97B94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Os três desfechos da tabela, um por caso: um que segue análise, um que não requer autorização, e um com documentação incompleta que fica pendente. Corresponde ao caso de aceite 3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.</w:t>
      </w:r>
    </w:p>
    <w:p w14:paraId="1006B1D0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5 — Calcular o prazo legal de resposta</w:t>
      </w:r>
    </w:p>
    <w:p w14:paraId="6BE03241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Uma tabela olha a categoria do procedimento e o caráter do atendimento e devolve o prazo, citando a norma. Urgência tem prazo menor que eletivo.</w:t>
      </w:r>
    </w:p>
    <w:p w14:paraId="12F4E293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 xml:space="preserve">Onde a regra mora: tabela de decisão </w:t>
      </w:r>
      <w:proofErr w:type="spellStart"/>
      <w:r w:rsidRPr="00AB167F">
        <w:rPr>
          <w:color w:val="555555"/>
          <w:sz w:val="19"/>
          <w:lang w:val="pt-BR"/>
        </w:rPr>
        <w:t>auth_sla</w:t>
      </w:r>
      <w:proofErr w:type="spellEnd"/>
    </w:p>
    <w:p w14:paraId="57A4D7B9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No teste — Rodou sem significado. </w:t>
      </w:r>
      <w:r w:rsidRPr="00AB167F">
        <w:rPr>
          <w:lang w:val="pt-BR"/>
        </w:rPr>
        <w:t>Devolveu cinco dias úteis pela regra genérica. A categoria chegou vazia e o caráter fixamos à mão. A regra de urgência, de duas horas, nunca foi exercitada.</w:t>
      </w:r>
    </w:p>
    <w:p w14:paraId="69F4C87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lastRenderedPageBreak/>
        <w:t xml:space="preserve">Natureza da lacuna — grupo B e C. </w:t>
      </w:r>
      <w:r w:rsidRPr="00AB167F">
        <w:rPr>
          <w:lang w:val="pt-BR"/>
        </w:rPr>
        <w:t>Nós omitimos a categoria, que o contrato declara obrigatória (natureza C). Mas o código, em vez de recusar, assumiu “consulta” em silêncio (natureza B) — e o prazo foi calculado como se fosse consulta, sem avisar ninguém. O mesmo vale para “requer autorização”, que assume verdadeiro se ninguém informar.</w:t>
      </w:r>
    </w:p>
    <w:p w14:paraId="6EBC8660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517C13B3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 xml:space="preserve">Fazer a rota de entrada recusar a chamada quando um campo obrigatório vem vazio, em vez de assumir um valor. É a postura que o resto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 xml:space="preserve"> já adota.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200C9990" w14:textId="77777777" w:rsidR="00536D7C" w:rsidRDefault="00000000">
      <w:pPr>
        <w:pStyle w:val="Commarcadores"/>
        <w:spacing w:after="80"/>
      </w:pPr>
      <w:r w:rsidRPr="00AB167F">
        <w:rPr>
          <w:b/>
          <w:color w:val="0B5E8A"/>
          <w:sz w:val="19"/>
          <w:lang w:val="pt-BR"/>
        </w:rPr>
        <w:t xml:space="preserve">ACESSO · </w:t>
      </w:r>
      <w:r w:rsidRPr="00AB167F">
        <w:rPr>
          <w:lang w:val="pt-BR"/>
        </w:rPr>
        <w:t xml:space="preserve">Liberar a leitura de 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bronze.tasy</w:t>
      </w:r>
      <w:proofErr w:type="gramEnd"/>
      <w:r w:rsidRPr="00AB167F">
        <w:rPr>
          <w:lang w:val="pt-BR"/>
        </w:rPr>
        <w:t>_pls_guia_plano</w:t>
      </w:r>
      <w:proofErr w:type="spellEnd"/>
      <w:r w:rsidRPr="00AB167F">
        <w:rPr>
          <w:lang w:val="pt-BR"/>
        </w:rPr>
        <w:t xml:space="preserve">, hoje bloqueada por permissão de coluna. É onde deve estar o caráter do atendimento — verificamos e ele NÃO existe no </w:t>
      </w:r>
      <w:proofErr w:type="spellStart"/>
      <w:r w:rsidRPr="00AB167F">
        <w:rPr>
          <w:lang w:val="pt-BR"/>
        </w:rPr>
        <w:t>gold</w:t>
      </w:r>
      <w:proofErr w:type="spellEnd"/>
      <w:r w:rsidRPr="00AB167F">
        <w:rPr>
          <w:lang w:val="pt-BR"/>
        </w:rPr>
        <w:t xml:space="preserve"> da guia (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gold.guias</w:t>
      </w:r>
      <w:proofErr w:type="gramEnd"/>
      <w:r w:rsidRPr="00AB167F">
        <w:rPr>
          <w:lang w:val="pt-BR"/>
        </w:rPr>
        <w:t>_historico</w:t>
      </w:r>
      <w:proofErr w:type="spellEnd"/>
      <w:r w:rsidRPr="00AB167F">
        <w:rPr>
          <w:lang w:val="pt-BR"/>
        </w:rPr>
        <w:t xml:space="preserve"> só tem </w:t>
      </w:r>
      <w:proofErr w:type="spellStart"/>
      <w:r w:rsidRPr="00AB167F">
        <w:rPr>
          <w:lang w:val="pt-BR"/>
        </w:rPr>
        <w:t>ie_tipo_guia</w:t>
      </w:r>
      <w:proofErr w:type="spellEnd"/>
      <w:r w:rsidRPr="00AB167F">
        <w:rPr>
          <w:lang w:val="pt-BR"/>
        </w:rPr>
        <w:t xml:space="preserve"> e </w:t>
      </w:r>
      <w:proofErr w:type="spellStart"/>
      <w:r w:rsidRPr="00AB167F">
        <w:rPr>
          <w:lang w:val="pt-BR"/>
        </w:rPr>
        <w:t>ie_status</w:t>
      </w:r>
      <w:proofErr w:type="spellEnd"/>
      <w:r w:rsidRPr="00AB167F">
        <w:rPr>
          <w:lang w:val="pt-BR"/>
        </w:rPr>
        <w:t>).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governança</w:t>
      </w:r>
      <w:proofErr w:type="spellEnd"/>
      <w:r>
        <w:rPr>
          <w:i/>
          <w:color w:val="555555"/>
          <w:sz w:val="19"/>
        </w:rPr>
        <w:t xml:space="preserve"> de </w:t>
      </w:r>
      <w:proofErr w:type="spellStart"/>
      <w:r>
        <w:rPr>
          <w:i/>
          <w:color w:val="555555"/>
          <w:sz w:val="19"/>
        </w:rPr>
        <w:t>acesso</w:t>
      </w:r>
      <w:proofErr w:type="spellEnd"/>
    </w:p>
    <w:p w14:paraId="1E6BF37E" w14:textId="77777777" w:rsidR="00536D7C" w:rsidRDefault="00000000">
      <w:pPr>
        <w:pStyle w:val="Commarcadores"/>
        <w:spacing w:after="80"/>
      </w:pPr>
      <w:r w:rsidRPr="00AB167F">
        <w:rPr>
          <w:b/>
          <w:color w:val="0B5E8A"/>
          <w:sz w:val="19"/>
          <w:lang w:val="pt-BR"/>
        </w:rPr>
        <w:t xml:space="preserve">DADO · </w:t>
      </w:r>
      <w:r w:rsidRPr="00AB167F">
        <w:rPr>
          <w:lang w:val="pt-BR"/>
        </w:rPr>
        <w:t xml:space="preserve">Depois de liberado, promover o caráter do atendimento para o </w:t>
      </w:r>
      <w:proofErr w:type="spellStart"/>
      <w:r w:rsidRPr="00AB167F">
        <w:rPr>
          <w:lang w:val="pt-BR"/>
        </w:rPr>
        <w:t>gold</w:t>
      </w:r>
      <w:proofErr w:type="spellEnd"/>
      <w:r w:rsidRPr="00AB167F">
        <w:rPr>
          <w:lang w:val="pt-BR"/>
        </w:rPr>
        <w:t xml:space="preserve"> da guia.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2E68FBDF" w14:textId="77777777" w:rsidR="00536D7C" w:rsidRPr="00AB167F" w:rsidRDefault="00000000">
      <w:pPr>
        <w:pStyle w:val="Commarcadores"/>
        <w:spacing w:after="80"/>
        <w:rPr>
          <w:lang w:val="pt-BR"/>
        </w:rPr>
      </w:pPr>
      <w:r w:rsidRPr="00AB167F">
        <w:rPr>
          <w:b/>
          <w:color w:val="8A4B00"/>
          <w:sz w:val="19"/>
          <w:lang w:val="pt-BR"/>
        </w:rPr>
        <w:t xml:space="preserve">REGRA · </w:t>
      </w:r>
      <w:r w:rsidRPr="00AB167F">
        <w:rPr>
          <w:lang w:val="pt-BR"/>
        </w:rPr>
        <w:t xml:space="preserve">Criar o </w:t>
      </w:r>
      <w:proofErr w:type="spellStart"/>
      <w:r w:rsidRPr="00AB167F">
        <w:rPr>
          <w:lang w:val="pt-BR"/>
        </w:rPr>
        <w:t>de-para</w:t>
      </w:r>
      <w:proofErr w:type="spellEnd"/>
      <w:r w:rsidRPr="00AB167F">
        <w:rPr>
          <w:lang w:val="pt-BR"/>
        </w:rPr>
        <w:t xml:space="preserve"> do código do procedimento para a categoria que a regra espera (consulta, exame simples, exame especial, terapia, internação, OPME, alta complexidade). Não existe fonte para isso: o grupo do Rol é descrição clínica, não categoria, e 1.818 linhas estão em branco. Alguém precisa definir o mapeamento.</w:t>
      </w:r>
      <w:r w:rsidRPr="00AB167F">
        <w:rPr>
          <w:i/>
          <w:color w:val="555555"/>
          <w:sz w:val="19"/>
          <w:lang w:val="pt-BR"/>
        </w:rPr>
        <w:t xml:space="preserve">  → médico auditor com o time de dados</w:t>
      </w:r>
    </w:p>
    <w:p w14:paraId="0C935E5A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Um caso de urgência, verificando que o prazo vem como duas horas e que a fonte normativa fica registrada. E um eletivo, com cinco dias. Corresponde ao caso de aceite 12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.</w:t>
      </w:r>
    </w:p>
    <w:p w14:paraId="0C9748FD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6 — Calcular os quatro critérios de aprovação automática</w:t>
      </w:r>
    </w:p>
    <w:p w14:paraId="22D7BE6B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Um programa calcula quatro critérios: técnico (Rol e diretriz da ANS), regulatório (carência e cobertura parcial), financeiro (cabe no teto autorizado) e contratual (regras do plano). E há uma trava: um critério só passa se a regra que o sustenta tiver sido ratificada por um humano responsável.</w:t>
      </w:r>
    </w:p>
    <w:p w14:paraId="49B0E4AA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 xml:space="preserve">Onde a regra mora: programa </w:t>
      </w:r>
      <w:proofErr w:type="spellStart"/>
      <w:r w:rsidRPr="00AB167F">
        <w:rPr>
          <w:color w:val="555555"/>
          <w:sz w:val="19"/>
          <w:lang w:val="pt-BR"/>
        </w:rPr>
        <w:t>validate_auto_criteria</w:t>
      </w:r>
      <w:proofErr w:type="spellEnd"/>
      <w:r w:rsidRPr="00AB167F">
        <w:rPr>
          <w:color w:val="555555"/>
          <w:sz w:val="19"/>
          <w:lang w:val="pt-BR"/>
        </w:rPr>
        <w:t>, com tabelas de decisão e políticas de alçada</w:t>
      </w:r>
    </w:p>
    <w:p w14:paraId="224126C6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B31B1B"/>
          <w:lang w:val="pt-BR"/>
        </w:rPr>
        <w:t xml:space="preserve">No teste — Rodou e devolveu os quatro falsos. </w:t>
      </w:r>
      <w:r w:rsidRPr="00AB167F">
        <w:rPr>
          <w:lang w:val="pt-BR"/>
        </w:rPr>
        <w:t>Nenhum critério foi avaliado de verdade — todos falharam por falta de regra ratificada.</w:t>
      </w:r>
    </w:p>
    <w:p w14:paraId="38794BAD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A e C. </w:t>
      </w:r>
      <w:r w:rsidRPr="00AB167F">
        <w:rPr>
          <w:lang w:val="pt-BR"/>
        </w:rPr>
        <w:t xml:space="preserve">Todas as quatro faltas estão declaradas na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: o contrato diz “sem fonte hoje” para as três entradas de carência; o arquivo de política diz “D-07 em aberto: definir com diretoria” para o teto; as tabelas de Rol e diretriz trazem o conteúdo marcado como rascunho e conhecem 22 procedimentos contra 3.685 que a operadora decide; e a tabela contratual tem uma única regra que devolve “sem regra ratificada”. Do nosso lado, inventamos a regra “se não exige diretriz, então diretriz atendida”, que não existe em lugar nenhum (natureza C).</w:t>
      </w:r>
    </w:p>
    <w:p w14:paraId="20590C35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1336175C" w14:textId="77777777" w:rsidR="00536D7C" w:rsidRDefault="00000000">
      <w:pPr>
        <w:pStyle w:val="Commarcadores"/>
        <w:spacing w:after="80"/>
      </w:pPr>
      <w:r w:rsidRPr="00AB167F">
        <w:rPr>
          <w:b/>
          <w:color w:val="8A4B00"/>
          <w:sz w:val="19"/>
          <w:lang w:val="pt-BR"/>
        </w:rPr>
        <w:t xml:space="preserve">REGRA · </w:t>
      </w:r>
      <w:r w:rsidRPr="00AB167F">
        <w:rPr>
          <w:lang w:val="pt-BR"/>
        </w:rPr>
        <w:t>Ratificar as tabelas de Rol e de diretriz, e ampliar a lista — hoje conhece 22 procedimentos contra 3.685 que a operadora decide. Começar por um conjunto pequeno e de alto volume. O conteúdo para ampliar já está no lago: 16,8 milhões de itens decididos.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médico</w:t>
      </w:r>
      <w:proofErr w:type="spellEnd"/>
      <w:r>
        <w:rPr>
          <w:i/>
          <w:color w:val="555555"/>
          <w:sz w:val="19"/>
        </w:rPr>
        <w:t xml:space="preserve"> auditor</w:t>
      </w:r>
    </w:p>
    <w:p w14:paraId="1D2AF08D" w14:textId="77777777" w:rsidR="00536D7C" w:rsidRDefault="00000000">
      <w:pPr>
        <w:pStyle w:val="Commarcadores"/>
        <w:spacing w:after="80"/>
      </w:pPr>
      <w:r w:rsidRPr="00AB167F">
        <w:rPr>
          <w:b/>
          <w:color w:val="0B5E8A"/>
          <w:sz w:val="19"/>
          <w:lang w:val="pt-BR"/>
        </w:rPr>
        <w:t xml:space="preserve">ACESSO · </w:t>
      </w:r>
      <w:r w:rsidRPr="00AB167F">
        <w:rPr>
          <w:lang w:val="pt-BR"/>
        </w:rPr>
        <w:t xml:space="preserve">Liberar a leitura de 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bronze.tasy</w:t>
      </w:r>
      <w:proofErr w:type="gramEnd"/>
      <w:r w:rsidRPr="00AB167F">
        <w:rPr>
          <w:lang w:val="pt-BR"/>
        </w:rPr>
        <w:t>_pls_segurado</w:t>
      </w:r>
      <w:proofErr w:type="spellEnd"/>
      <w:r w:rsidRPr="00AB167F">
        <w:rPr>
          <w:lang w:val="pt-BR"/>
        </w:rPr>
        <w:t>, hoje bloqueada. É de onde deve sair a data de adesão do beneficiário.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governança</w:t>
      </w:r>
      <w:proofErr w:type="spellEnd"/>
      <w:r>
        <w:rPr>
          <w:i/>
          <w:color w:val="555555"/>
          <w:sz w:val="19"/>
        </w:rPr>
        <w:t xml:space="preserve"> de </w:t>
      </w:r>
      <w:proofErr w:type="spellStart"/>
      <w:r>
        <w:rPr>
          <w:i/>
          <w:color w:val="555555"/>
          <w:sz w:val="19"/>
        </w:rPr>
        <w:t>acesso</w:t>
      </w:r>
      <w:proofErr w:type="spellEnd"/>
    </w:p>
    <w:p w14:paraId="135B19AE" w14:textId="77777777" w:rsidR="00536D7C" w:rsidRDefault="00000000">
      <w:pPr>
        <w:pStyle w:val="Commarcadores"/>
        <w:spacing w:after="80"/>
      </w:pPr>
      <w:r w:rsidRPr="00AB167F">
        <w:rPr>
          <w:b/>
          <w:color w:val="0B5E8A"/>
          <w:sz w:val="19"/>
          <w:lang w:val="pt-BR"/>
        </w:rPr>
        <w:t xml:space="preserve">DADO · </w:t>
      </w:r>
      <w:r w:rsidRPr="00AB167F">
        <w:rPr>
          <w:lang w:val="pt-BR"/>
        </w:rPr>
        <w:t xml:space="preserve">Publicar a data de adesão do beneficiário no </w:t>
      </w:r>
      <w:proofErr w:type="spellStart"/>
      <w:r w:rsidRPr="00AB167F">
        <w:rPr>
          <w:lang w:val="pt-BR"/>
        </w:rPr>
        <w:t>gold</w:t>
      </w:r>
      <w:proofErr w:type="spellEnd"/>
      <w:r w:rsidRPr="00AB167F">
        <w:rPr>
          <w:lang w:val="pt-BR"/>
        </w:rPr>
        <w:t xml:space="preserve">. Sem ela o critério regulatório nunca é avaliado, porque a regra de carência exige “dias desde a adesão”. Verificar se </w:t>
      </w:r>
      <w:proofErr w:type="spellStart"/>
      <w:r w:rsidRPr="00AB167F">
        <w:rPr>
          <w:lang w:val="pt-BR"/>
        </w:rPr>
        <w:t>amh_omni_</w:t>
      </w:r>
      <w:proofErr w:type="gramStart"/>
      <w:r w:rsidRPr="00AB167F">
        <w:rPr>
          <w:lang w:val="pt-BR"/>
        </w:rPr>
        <w:t>gold.carencia</w:t>
      </w:r>
      <w:proofErr w:type="gramEnd"/>
      <w:r w:rsidRPr="00AB167F">
        <w:rPr>
          <w:lang w:val="pt-BR"/>
        </w:rPr>
        <w:t>_</w:t>
      </w:r>
      <w:proofErr w:type="gramStart"/>
      <w:r w:rsidRPr="00AB167F">
        <w:rPr>
          <w:lang w:val="pt-BR"/>
        </w:rPr>
        <w:t>beneficiario.dt</w:t>
      </w:r>
      <w:proofErr w:type="gramEnd"/>
      <w:r w:rsidRPr="00AB167F">
        <w:rPr>
          <w:lang w:val="pt-BR"/>
        </w:rPr>
        <w:t>_inicio_vigencia</w:t>
      </w:r>
      <w:proofErr w:type="spellEnd"/>
      <w:r w:rsidRPr="00AB167F">
        <w:rPr>
          <w:lang w:val="pt-BR"/>
        </w:rPr>
        <w:t xml:space="preserve"> serve como aproximação.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28F4F47D" w14:textId="77777777" w:rsidR="00536D7C" w:rsidRDefault="00000000">
      <w:pPr>
        <w:pStyle w:val="Commarcadores"/>
        <w:spacing w:after="80"/>
      </w:pPr>
      <w:r w:rsidRPr="00AB167F">
        <w:rPr>
          <w:b/>
          <w:color w:val="0B5E8A"/>
          <w:sz w:val="19"/>
          <w:lang w:val="pt-BR"/>
        </w:rPr>
        <w:t xml:space="preserve">DADO · </w:t>
      </w:r>
      <w:r w:rsidRPr="00AB167F">
        <w:rPr>
          <w:lang w:val="pt-BR"/>
        </w:rPr>
        <w:t>Publicar as outras duas entradas da regra de carência: o tipo do procedimento e se há cobertura parcial temporária declarada.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>→ time de dados</w:t>
      </w:r>
    </w:p>
    <w:p w14:paraId="585435CD" w14:textId="77777777" w:rsidR="00536D7C" w:rsidRDefault="00000000">
      <w:pPr>
        <w:pStyle w:val="Commarcadores"/>
        <w:spacing w:after="80"/>
      </w:pPr>
      <w:r w:rsidRPr="00AB167F">
        <w:rPr>
          <w:b/>
          <w:color w:val="B31B1B"/>
          <w:sz w:val="19"/>
          <w:lang w:val="pt-BR"/>
        </w:rPr>
        <w:lastRenderedPageBreak/>
        <w:t xml:space="preserve">DECISAO · </w:t>
      </w:r>
      <w:r w:rsidRPr="00AB167F">
        <w:rPr>
          <w:lang w:val="pt-BR"/>
        </w:rPr>
        <w:t>Definir o teto de aprovação automática, hoje em zero. Enquanto for zero, nada é elegível — nem um pedido de valor baixo.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diretoria</w:t>
      </w:r>
      <w:proofErr w:type="spellEnd"/>
    </w:p>
    <w:p w14:paraId="31A0E3DF" w14:textId="77777777" w:rsidR="00536D7C" w:rsidRDefault="00000000">
      <w:pPr>
        <w:pStyle w:val="Commarcadores"/>
        <w:spacing w:after="80"/>
      </w:pPr>
      <w:r w:rsidRPr="00AB167F">
        <w:rPr>
          <w:b/>
          <w:color w:val="8A4B00"/>
          <w:sz w:val="19"/>
          <w:lang w:val="pt-BR"/>
        </w:rPr>
        <w:t xml:space="preserve">REGRA · </w:t>
      </w:r>
      <w:r w:rsidRPr="00AB167F">
        <w:rPr>
          <w:lang w:val="pt-BR"/>
        </w:rPr>
        <w:t>Escrever as regras de contrato. A tabela existe e tem uma única linha que devolve “sem regra ratificada”.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produto</w:t>
      </w:r>
      <w:proofErr w:type="spellEnd"/>
      <w:r>
        <w:rPr>
          <w:i/>
          <w:color w:val="555555"/>
          <w:sz w:val="19"/>
        </w:rPr>
        <w:t xml:space="preserve"> e </w:t>
      </w:r>
      <w:proofErr w:type="spellStart"/>
      <w:r>
        <w:rPr>
          <w:i/>
          <w:color w:val="555555"/>
          <w:sz w:val="19"/>
        </w:rPr>
        <w:t>contratos</w:t>
      </w:r>
      <w:proofErr w:type="spellEnd"/>
    </w:p>
    <w:p w14:paraId="0452B928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Remover da chamada da página de teste a regra inventada de diretriz atendida.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quem </w:t>
      </w:r>
      <w:proofErr w:type="spellStart"/>
      <w:r>
        <w:rPr>
          <w:i/>
          <w:color w:val="555555"/>
          <w:sz w:val="19"/>
        </w:rPr>
        <w:t>conduz</w:t>
      </w:r>
      <w:proofErr w:type="spellEnd"/>
      <w:r>
        <w:rPr>
          <w:i/>
          <w:color w:val="555555"/>
          <w:sz w:val="19"/>
        </w:rPr>
        <w:t xml:space="preserve"> o teste</w:t>
      </w:r>
    </w:p>
    <w:p w14:paraId="7495F085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Cada critério isoladamente verdadeiro, um por vez, verificando no registro qual passou e por quê. Depois os quatro juntos. Sem isso não se sabe se algum funciona — só que todos falham.</w:t>
      </w:r>
    </w:p>
    <w:p w14:paraId="373918FA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7 — Aprovar sozinho ou encaminhar ao auditor</w:t>
      </w:r>
    </w:p>
    <w:p w14:paraId="247FEFA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 xml:space="preserve">Se os quatro critérios passam, emite a autorização e termina. Se qualquer </w:t>
      </w:r>
      <w:proofErr w:type="gramStart"/>
      <w:r w:rsidRPr="00AB167F">
        <w:rPr>
          <w:lang w:val="pt-BR"/>
        </w:rPr>
        <w:t>um falha</w:t>
      </w:r>
      <w:proofErr w:type="gramEnd"/>
      <w:r w:rsidRPr="00AB167F">
        <w:rPr>
          <w:lang w:val="pt-BR"/>
        </w:rPr>
        <w:t>, vai à mesa do auditor. Nunca há negativa automática.</w:t>
      </w:r>
    </w:p>
    <w:p w14:paraId="5B18F843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 xml:space="preserve">Onde a regra mora: tabela </w:t>
      </w:r>
      <w:proofErr w:type="spellStart"/>
      <w:r w:rsidRPr="00AB167F">
        <w:rPr>
          <w:color w:val="555555"/>
          <w:sz w:val="19"/>
          <w:lang w:val="pt-BR"/>
        </w:rPr>
        <w:t>auth_auto_approval</w:t>
      </w:r>
      <w:proofErr w:type="spellEnd"/>
      <w:r w:rsidRPr="00AB167F">
        <w:rPr>
          <w:color w:val="555555"/>
          <w:sz w:val="19"/>
          <w:lang w:val="pt-BR"/>
        </w:rPr>
        <w:t xml:space="preserve"> e condição no desenho do processo</w:t>
      </w:r>
    </w:p>
    <w:p w14:paraId="67F8F715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B31B1B"/>
          <w:lang w:val="pt-BR"/>
        </w:rPr>
        <w:t xml:space="preserve">No teste — Rodou sempre pelo mesmo caminho. </w:t>
      </w:r>
      <w:r w:rsidRPr="00AB167F">
        <w:rPr>
          <w:lang w:val="pt-BR"/>
        </w:rPr>
        <w:t>Encaminhou ao auditor em todas as rodadas. O caminho de aprovação automática e o final correspondente nunca foram exercitados — não sabemos se funcionam.</w:t>
      </w:r>
    </w:p>
    <w:p w14:paraId="552BCB2D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A. </w:t>
      </w:r>
      <w:r w:rsidRPr="00AB167F">
        <w:rPr>
          <w:lang w:val="pt-BR"/>
        </w:rPr>
        <w:t xml:space="preserve">Consequência direta do passo 6: com o teto em zero, nada é financeiramente elegível. A própria suíte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 xml:space="preserve"> marca este caso como falha esperada, com a razão registrada.</w:t>
      </w:r>
    </w:p>
    <w:p w14:paraId="0C1E626E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04B2CAB7" w14:textId="77777777" w:rsidR="00536D7C" w:rsidRDefault="00000000">
      <w:pPr>
        <w:pStyle w:val="Commarcadores"/>
        <w:spacing w:after="80"/>
      </w:pPr>
      <w:r w:rsidRPr="00AB167F">
        <w:rPr>
          <w:b/>
          <w:color w:val="B31B1B"/>
          <w:sz w:val="19"/>
          <w:lang w:val="pt-BR"/>
        </w:rPr>
        <w:t xml:space="preserve">DECISAO · </w:t>
      </w:r>
      <w:r w:rsidRPr="00AB167F">
        <w:rPr>
          <w:lang w:val="pt-BR"/>
        </w:rPr>
        <w:t>Definir o teto acima de zero — é a tarefa que abre o caminho mais rápido, porque não depende de conteúdo clínico.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diretoria</w:t>
      </w:r>
      <w:proofErr w:type="spellEnd"/>
    </w:p>
    <w:p w14:paraId="5A177D29" w14:textId="77777777" w:rsidR="00536D7C" w:rsidRDefault="00000000">
      <w:pPr>
        <w:pStyle w:val="Commarcadores"/>
        <w:spacing w:after="80"/>
      </w:pPr>
      <w:r w:rsidRPr="00AB167F">
        <w:rPr>
          <w:b/>
          <w:color w:val="8A4B00"/>
          <w:sz w:val="19"/>
          <w:lang w:val="pt-BR"/>
        </w:rPr>
        <w:t xml:space="preserve">REGRA · </w:t>
      </w:r>
      <w:r w:rsidRPr="00AB167F">
        <w:rPr>
          <w:lang w:val="pt-BR"/>
        </w:rPr>
        <w:t>Ratificar o Rol para um punhado de procedimentos, o suficiente para o critério técnico passar em pelo menos um caso.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médico</w:t>
      </w:r>
      <w:proofErr w:type="spellEnd"/>
      <w:r>
        <w:rPr>
          <w:i/>
          <w:color w:val="555555"/>
          <w:sz w:val="19"/>
        </w:rPr>
        <w:t xml:space="preserve"> auditor</w:t>
      </w:r>
    </w:p>
    <w:p w14:paraId="52296DF4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Um caso que aprova sozinho, verificando que a autorização é emitida e que NENHUMA tarefa humana é criada. Corresponde ao caso de aceite 4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.</w:t>
      </w:r>
    </w:p>
    <w:p w14:paraId="1A6BFE3D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8 — Armar os prazos regulatórios</w:t>
      </w:r>
    </w:p>
    <w:p w14:paraId="3C052069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Dois relógios sobre a tarefa do auditor: um de alerta e um de vencimento. Se estourar sem decisão, o caso sobe sozinho à coordenação.</w:t>
      </w:r>
    </w:p>
    <w:p w14:paraId="2BB9231A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temporizadores no desenho, com prazos vindos da tabela de SLA</w:t>
      </w:r>
    </w:p>
    <w:p w14:paraId="788476C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1E7A3C"/>
          <w:lang w:val="pt-BR"/>
        </w:rPr>
        <w:t xml:space="preserve">No teste — Armou corretamente. </w:t>
      </w:r>
      <w:r w:rsidRPr="00AB167F">
        <w:rPr>
          <w:lang w:val="pt-BR"/>
        </w:rPr>
        <w:t>Os dois relógios foram criados com data e hora. Mas ninguém esperou o estouro, então a subida à coordenação não foi testada.</w:t>
      </w:r>
    </w:p>
    <w:p w14:paraId="0CCEBF4A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728D367F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Nada a construir. Só executar os relógios por chamada de API — cerca de meia hora de trabalho.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2E70A451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Disparar os dois relógios por chamada de API, sem esperar cinco dias. No de alerta, a tarefa do auditor deve continuar aberta. No de vencimento, ela deve ser cancelada e a coordenação assumir. Corresponde aos casos de aceite 10 e 11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.</w:t>
      </w:r>
    </w:p>
    <w:p w14:paraId="325C8CC5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9 — O médico auditor decide</w:t>
      </w:r>
    </w:p>
    <w:p w14:paraId="2391372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Único ponto onde uma negativa pode nascer. Quatro saídas: aprovar, negar, solicitar informação, convocar junta médica. Negar exige justificativa, CID, fundamentação e identificação de quem decidiu.</w:t>
      </w:r>
    </w:p>
    <w:p w14:paraId="14FCFDD4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tarefa humana no desenho, com grupo responsável declarado</w:t>
      </w:r>
    </w:p>
    <w:p w14:paraId="48A265C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lastRenderedPageBreak/>
        <w:t xml:space="preserve">No teste — Exercitamos uma das quatro saídas. </w:t>
      </w:r>
      <w:r w:rsidRPr="00AB167F">
        <w:rPr>
          <w:lang w:val="pt-BR"/>
        </w:rPr>
        <w:t>Só a negativa. A justificativa clínica e o CID fomos nós que digitamos — aceitável em teste, mas em produção quem escreve é o médico.</w:t>
      </w:r>
    </w:p>
    <w:p w14:paraId="1926C914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precisa ser feito: </w:t>
      </w:r>
      <w:r w:rsidRPr="00AB167F">
        <w:rPr>
          <w:lang w:val="pt-BR"/>
        </w:rPr>
        <w:t>Nada a construir. Só executar o teste abaixo.</w:t>
      </w:r>
    </w:p>
    <w:p w14:paraId="7FFCB291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As outras três saídas, uma por caso: aprovar e ver a autorização emitida; convocar junta e ver a tarefa da junta abrir; solicitar informação e ver o caso voltar a aguardar documentos. Corresponde aos casos de aceite 5, 13 e 14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. É o teste mais barato da lista.</w:t>
      </w:r>
    </w:p>
    <w:p w14:paraId="1C5B6E9F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10 — Emitir a negativa formal</w:t>
      </w:r>
    </w:p>
    <w:p w14:paraId="7AAF8CAB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Confere se a fundamentação exigida pela ANS está completa. Faltando qualquer peça, a negativa NÃO é transmitida — e o caso deveria voltar à mesa do auditor.</w:t>
      </w:r>
    </w:p>
    <w:p w14:paraId="3BB48431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 xml:space="preserve">Onde a regra mora: programa </w:t>
      </w:r>
      <w:proofErr w:type="spellStart"/>
      <w:r w:rsidRPr="00AB167F">
        <w:rPr>
          <w:color w:val="555555"/>
          <w:sz w:val="19"/>
          <w:lang w:val="pt-BR"/>
        </w:rPr>
        <w:t>send_denial_notice</w:t>
      </w:r>
      <w:proofErr w:type="spellEnd"/>
      <w:r w:rsidRPr="00AB167F">
        <w:rPr>
          <w:color w:val="555555"/>
          <w:sz w:val="19"/>
          <w:lang w:val="pt-BR"/>
        </w:rPr>
        <w:t>, evento de erro no desenho e política de nível máximo</w:t>
      </w:r>
    </w:p>
    <w:p w14:paraId="1740203F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No teste — Atendeu na proteção, falhou no retorno. </w:t>
      </w:r>
      <w:r w:rsidRPr="00AB167F">
        <w:rPr>
          <w:lang w:val="pt-BR"/>
        </w:rPr>
        <w:t>Barrou em todas as tentativas citando a RN 395, e nada foi transmitido. É o resultado mais sólido de toda a série. Mas o caso não voltou ao auditor: parou como incidente técnico.</w:t>
      </w:r>
    </w:p>
    <w:p w14:paraId="1221DF91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B. </w:t>
      </w:r>
      <w:r w:rsidRPr="00AB167F">
        <w:rPr>
          <w:lang w:val="pt-BR"/>
        </w:rPr>
        <w:t xml:space="preserve">O processo modela um final chamado “negativa barrada”, e o programa levanta o erro correto. Mas o ambiente de execução rebaixa esse erro para falha técnica, e o caminho de volta previsto nunca é alcançado. Em operação real, cada negativa mal fundamentada geraria um chamado de suporte. Há ainda uma diferença de mecanismo: o caso de aceite 2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 xml:space="preserve"> espera que a tarefa não seja concluída; na prática ela é concluída e o bloqueio acontece depois.</w:t>
      </w:r>
    </w:p>
    <w:p w14:paraId="388A6683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308B8935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 xml:space="preserve">Fazer o ambiente de execução reconhecer o código do erro como erro de negócio, e não como falha técnica. Hoje o registro mostra </w:t>
      </w:r>
      <w:proofErr w:type="spellStart"/>
      <w:r w:rsidRPr="00AB167F">
        <w:rPr>
          <w:lang w:val="pt-BR"/>
        </w:rPr>
        <w:t>bpmn_error_code_not_gate_proven_demoted_to_failure</w:t>
      </w:r>
      <w:proofErr w:type="spellEnd"/>
      <w:r w:rsidRPr="00AB167F">
        <w:rPr>
          <w:lang w:val="pt-BR"/>
        </w:rPr>
        <w:t>, e por isso o caminho de volta previsto no desenho nunca é alcançado.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741B7305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Alinhar a especificação de teste ao mecanismo real: ela espera que a tarefa não seja concluída, e na prática ela é concluída e o bloqueio acontece depois.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5C186C91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Negar sem fundamentação e verificar que nada é transmitido E que o caso volta para a mesa do auditor, sem incidente. Depois negar com tudo completo e verificar que a comunicação sai e o processo termina no final correto. Corresponde aos casos de aceite 2 e 6 da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>.</w:t>
      </w:r>
    </w:p>
    <w:p w14:paraId="3009EA4B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 xml:space="preserve">Passo 11 — Devolver a decisão ao </w:t>
      </w:r>
      <w:proofErr w:type="spellStart"/>
      <w:r w:rsidRPr="00AB167F">
        <w:rPr>
          <w:color w:val="1F3864"/>
          <w:lang w:val="pt-BR"/>
        </w:rPr>
        <w:t>Tasy</w:t>
      </w:r>
      <w:proofErr w:type="spellEnd"/>
    </w:p>
    <w:p w14:paraId="076DFD24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O número da autorização, ou o motivo da negativa, volta para o sistema onde o prestador pediu, para que ele veja a resposta no mesmo lugar em que fez o pedido.</w:t>
      </w:r>
    </w:p>
    <w:p w14:paraId="219502E8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porta de saída declarada (</w:t>
      </w:r>
      <w:proofErr w:type="spellStart"/>
      <w:r w:rsidRPr="00AB167F">
        <w:rPr>
          <w:color w:val="555555"/>
          <w:sz w:val="19"/>
          <w:lang w:val="pt-BR"/>
        </w:rPr>
        <w:t>OutcomePublisherPort</w:t>
      </w:r>
      <w:proofErr w:type="spellEnd"/>
      <w:r w:rsidRPr="00AB167F">
        <w:rPr>
          <w:color w:val="555555"/>
          <w:sz w:val="19"/>
          <w:lang w:val="pt-BR"/>
        </w:rPr>
        <w:t>)</w:t>
      </w:r>
    </w:p>
    <w:p w14:paraId="6C9D33ED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B31B1B"/>
          <w:lang w:val="pt-BR"/>
        </w:rPr>
        <w:t xml:space="preserve">No teste — Não existe implementação. </w:t>
      </w:r>
      <w:r w:rsidRPr="00AB167F">
        <w:rPr>
          <w:lang w:val="pt-BR"/>
        </w:rPr>
        <w:t>O programa de emissão gera o número TISS e devolve variáveis ao motor, e termina ali.</w:t>
      </w:r>
    </w:p>
    <w:p w14:paraId="65DE0D65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A. </w:t>
      </w:r>
      <w:r w:rsidRPr="00AB167F">
        <w:rPr>
          <w:lang w:val="pt-BR"/>
        </w:rPr>
        <w:t xml:space="preserve">A </w:t>
      </w:r>
      <w:proofErr w:type="spellStart"/>
      <w:r w:rsidRPr="00AB167F">
        <w:rPr>
          <w:lang w:val="pt-BR"/>
        </w:rPr>
        <w:t>repo</w:t>
      </w:r>
      <w:proofErr w:type="spellEnd"/>
      <w:r w:rsidRPr="00AB167F">
        <w:rPr>
          <w:lang w:val="pt-BR"/>
        </w:rPr>
        <w:t xml:space="preserve"> prevê o caminho: existe uma porta declarada, descrita como “a única maneira sancionada de o núcleo alcançar algo fora dele”. Mas ninguém a implementou — a única menção ao </w:t>
      </w:r>
      <w:proofErr w:type="spellStart"/>
      <w:r w:rsidRPr="00AB167F">
        <w:rPr>
          <w:lang w:val="pt-BR"/>
        </w:rPr>
        <w:t>Tasy</w:t>
      </w:r>
      <w:proofErr w:type="spellEnd"/>
      <w:r w:rsidRPr="00AB167F">
        <w:rPr>
          <w:lang w:val="pt-BR"/>
        </w:rPr>
        <w:t xml:space="preserve"> no código é sobre dado de entrada. Na prática, hoje o prestador pediria no portal e nunca veria a resposta lá.</w:t>
      </w:r>
    </w:p>
    <w:p w14:paraId="12B4D71A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3EACBA24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Implementar a porta de saída já declarada (</w:t>
      </w:r>
      <w:proofErr w:type="spellStart"/>
      <w:r w:rsidRPr="00AB167F">
        <w:rPr>
          <w:lang w:val="pt-BR"/>
        </w:rPr>
        <w:t>OutcomePublisherPort</w:t>
      </w:r>
      <w:proofErr w:type="spellEnd"/>
      <w:r w:rsidRPr="00AB167F">
        <w:rPr>
          <w:lang w:val="pt-BR"/>
        </w:rPr>
        <w:t xml:space="preserve">), escrevendo o número da autorização ou o motivo da negativa de volta no </w:t>
      </w:r>
      <w:proofErr w:type="spellStart"/>
      <w:r w:rsidRPr="00AB167F">
        <w:rPr>
          <w:lang w:val="pt-BR"/>
        </w:rPr>
        <w:t>Tasy</w:t>
      </w:r>
      <w:proofErr w:type="spellEnd"/>
      <w:r w:rsidRPr="00AB167F">
        <w:rPr>
          <w:lang w:val="pt-BR"/>
        </w:rPr>
        <w:t>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036DCBAD" w14:textId="77777777" w:rsidR="00536D7C" w:rsidRDefault="00000000">
      <w:pPr>
        <w:pStyle w:val="Commarcadores"/>
        <w:spacing w:after="80"/>
      </w:pPr>
      <w:r w:rsidRPr="00AB167F">
        <w:rPr>
          <w:b/>
          <w:color w:val="B31B1B"/>
          <w:sz w:val="19"/>
          <w:lang w:val="pt-BR"/>
        </w:rPr>
        <w:lastRenderedPageBreak/>
        <w:t xml:space="preserve">DECISAO · </w:t>
      </w:r>
      <w:r w:rsidRPr="00AB167F">
        <w:rPr>
          <w:lang w:val="pt-BR"/>
        </w:rPr>
        <w:t xml:space="preserve">Definir por qual caminho a escrita acontece — integração direta, fila, ou o mesmo mecanismo que já traz o dado do </w:t>
      </w:r>
      <w:proofErr w:type="spellStart"/>
      <w:r w:rsidRPr="00AB167F">
        <w:rPr>
          <w:lang w:val="pt-BR"/>
        </w:rPr>
        <w:t>Tasy</w:t>
      </w:r>
      <w:proofErr w:type="spellEnd"/>
      <w:r w:rsidRPr="00AB167F">
        <w:rPr>
          <w:lang w:val="pt-BR"/>
        </w:rPr>
        <w:t xml:space="preserve"> para o lago.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arquitetura</w:t>
      </w:r>
      <w:proofErr w:type="spellEnd"/>
      <w:r>
        <w:rPr>
          <w:i/>
          <w:color w:val="555555"/>
          <w:sz w:val="19"/>
        </w:rPr>
        <w:t xml:space="preserve">, com quem </w:t>
      </w:r>
      <w:proofErr w:type="spellStart"/>
      <w:r>
        <w:rPr>
          <w:i/>
          <w:color w:val="555555"/>
          <w:sz w:val="19"/>
        </w:rPr>
        <w:t>mantém</w:t>
      </w:r>
      <w:proofErr w:type="spellEnd"/>
      <w:r>
        <w:rPr>
          <w:i/>
          <w:color w:val="555555"/>
          <w:sz w:val="19"/>
        </w:rPr>
        <w:t xml:space="preserve"> o ERP</w:t>
      </w:r>
    </w:p>
    <w:p w14:paraId="262B6219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 xml:space="preserve">Aprovar um caso e verificar que o número da autorização aparece no </w:t>
      </w:r>
      <w:proofErr w:type="spellStart"/>
      <w:r w:rsidRPr="00AB167F">
        <w:rPr>
          <w:lang w:val="pt-BR"/>
        </w:rPr>
        <w:t>Tasy</w:t>
      </w:r>
      <w:proofErr w:type="spellEnd"/>
      <w:r w:rsidRPr="00AB167F">
        <w:rPr>
          <w:lang w:val="pt-BR"/>
        </w:rPr>
        <w:t>, na guia certa. Depois negar um caso e verificar que o motivo aparece.</w:t>
      </w:r>
    </w:p>
    <w:p w14:paraId="695F2009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Passo 12 — Comunicar o beneficiário</w:t>
      </w:r>
    </w:p>
    <w:p w14:paraId="015CFA00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A decisão chega a quem pediu, pelo canal de origem.</w:t>
      </w:r>
    </w:p>
    <w:p w14:paraId="66EF87B9" w14:textId="77777777" w:rsidR="00536D7C" w:rsidRPr="00AB167F" w:rsidRDefault="00000000">
      <w:pPr>
        <w:spacing w:after="140"/>
        <w:rPr>
          <w:lang w:val="pt-BR"/>
        </w:rPr>
      </w:pPr>
      <w:r w:rsidRPr="00AB167F">
        <w:rPr>
          <w:color w:val="555555"/>
          <w:sz w:val="19"/>
          <w:lang w:val="pt-BR"/>
        </w:rPr>
        <w:t>Onde a regra mora: programa de notificação e canal de saída</w:t>
      </w:r>
    </w:p>
    <w:p w14:paraId="0E36A71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555555"/>
          <w:lang w:val="pt-BR"/>
        </w:rPr>
        <w:t xml:space="preserve">No teste — Não rodou. </w:t>
      </w:r>
      <w:r w:rsidRPr="00AB167F">
        <w:rPr>
          <w:lang w:val="pt-BR"/>
        </w:rPr>
        <w:t>A etapa de emissão executa e conclui, mas não há canal de saída ligado.</w:t>
      </w:r>
    </w:p>
    <w:p w14:paraId="61B5DFD8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19595948" w14:textId="77777777" w:rsidR="00536D7C" w:rsidRDefault="00000000">
      <w:pPr>
        <w:pStyle w:val="Commarcadores"/>
        <w:spacing w:after="80"/>
      </w:pPr>
      <w:r w:rsidRPr="00AB167F">
        <w:rPr>
          <w:b/>
          <w:color w:val="B31B1B"/>
          <w:sz w:val="19"/>
          <w:lang w:val="pt-BR"/>
        </w:rPr>
        <w:t xml:space="preserve">DECISAO · </w:t>
      </w:r>
      <w:r w:rsidRPr="00AB167F">
        <w:rPr>
          <w:lang w:val="pt-BR"/>
        </w:rPr>
        <w:t>Obter o token e o segredo do WhatsApp, já apontados como pendência comercial.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comercial</w:t>
      </w:r>
      <w:proofErr w:type="spellEnd"/>
    </w:p>
    <w:p w14:paraId="13C2E3A5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Ligar o canal de notificação ao processo, depois que a credencial existir.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36A3E52B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Verificar que a comunicação sai pelo canal e fica registrada, com o conteúdo que a norma exige.</w:t>
      </w:r>
    </w:p>
    <w:p w14:paraId="0DBB06CC" w14:textId="77777777" w:rsidR="00536D7C" w:rsidRPr="00AB167F" w:rsidRDefault="00000000">
      <w:pPr>
        <w:pStyle w:val="Ttulo1"/>
        <w:rPr>
          <w:lang w:val="pt-BR"/>
        </w:rPr>
      </w:pPr>
      <w:r w:rsidRPr="00AB167F">
        <w:rPr>
          <w:color w:val="1F3864"/>
          <w:lang w:val="pt-BR"/>
        </w:rPr>
        <w:t>5. Duas coisas fora dos passos</w:t>
      </w:r>
    </w:p>
    <w:p w14:paraId="5B006BB7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Volume, concorrência e falha</w:t>
      </w:r>
    </w:p>
    <w:p w14:paraId="3A3140B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o sistema aguenta vários pedidos ao mesmo tempo, e se um serviço cair no meio de um pedido, nada fica pela metade nem se perde.</w:t>
      </w:r>
    </w:p>
    <w:p w14:paraId="0E8D9D22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555555"/>
          <w:lang w:val="pt-BR"/>
        </w:rPr>
        <w:t xml:space="preserve">No teste — não foi testado. </w:t>
      </w:r>
      <w:r w:rsidRPr="00AB167F">
        <w:rPr>
          <w:lang w:val="pt-BR"/>
        </w:rPr>
        <w:t>Rodamos um caso por vez, manualmente.</w:t>
      </w:r>
    </w:p>
    <w:p w14:paraId="69D1C83D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2FFBB06A" w14:textId="77777777" w:rsidR="00536D7C" w:rsidRDefault="00000000">
      <w:pPr>
        <w:pStyle w:val="Commarcadores"/>
        <w:spacing w:after="80"/>
      </w:pPr>
      <w:r w:rsidRPr="00AB167F">
        <w:rPr>
          <w:b/>
          <w:color w:val="333333"/>
          <w:sz w:val="19"/>
          <w:lang w:val="pt-BR"/>
        </w:rPr>
        <w:t xml:space="preserve">CODIGO · </w:t>
      </w:r>
      <w:r w:rsidRPr="00AB167F">
        <w:rPr>
          <w:lang w:val="pt-BR"/>
        </w:rPr>
        <w:t>Nada a construir. Só executar o teste abaixo.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desenvolvimento</w:t>
      </w:r>
      <w:proofErr w:type="spellEnd"/>
    </w:p>
    <w:p w14:paraId="65ABADB2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disparar algumas dezenas de casos em paralelo e derrubar um serviço no meio, verificando se nenhum caso fica órfão.</w:t>
      </w:r>
    </w:p>
    <w:p w14:paraId="063361AE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O portão que autoriza as ações do agente</w:t>
      </w:r>
    </w:p>
    <w:p w14:paraId="7C3705C8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O que era esperado: </w:t>
      </w:r>
      <w:r w:rsidRPr="00AB167F">
        <w:rPr>
          <w:lang w:val="pt-BR"/>
        </w:rPr>
        <w:t>toda ação do agente com efeito externo — ler dado clínico, avaliar regra, gerar texto, consultar processo — passa por um portão que verifica se aquela classe de ação foi aprovada por um humano responsável.</w:t>
      </w:r>
    </w:p>
    <w:p w14:paraId="65E5C4FC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No teste — o portão negaria todas. </w:t>
      </w:r>
      <w:r w:rsidRPr="00AB167F">
        <w:rPr>
          <w:lang w:val="pt-BR"/>
        </w:rPr>
        <w:t>Cada ação registrou que seria negada se estivesse valendo. Hoje ele apenas observa e anota.</w:t>
      </w:r>
    </w:p>
    <w:p w14:paraId="3AC2F727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9A6B00"/>
          <w:lang w:val="pt-BR"/>
        </w:rPr>
        <w:t xml:space="preserve">Natureza da lacuna — grupo A. </w:t>
      </w:r>
      <w:r w:rsidRPr="00AB167F">
        <w:rPr>
          <w:lang w:val="pt-BR"/>
        </w:rPr>
        <w:t>O manifesto está declarado como não ratificado, e o próprio arquivo diz que somente o encarregado de dados e o corpo clínico, juntos, podem preencher — nenhum automatismo. Se for ratificado sem que as rotas do agente estejam declaradas, o Rafael para de funcionar por inteiro.</w:t>
      </w:r>
    </w:p>
    <w:p w14:paraId="64905374" w14:textId="77777777" w:rsidR="00536D7C" w:rsidRPr="00AB167F" w:rsidRDefault="00000000">
      <w:pPr>
        <w:spacing w:after="60"/>
        <w:rPr>
          <w:lang w:val="pt-BR"/>
        </w:rPr>
      </w:pPr>
      <w:r w:rsidRPr="00AB167F">
        <w:rPr>
          <w:b/>
          <w:lang w:val="pt-BR"/>
        </w:rPr>
        <w:t>O que precisa ser feito:</w:t>
      </w:r>
    </w:p>
    <w:p w14:paraId="0FDE8380" w14:textId="77777777" w:rsidR="00536D7C" w:rsidRDefault="00000000">
      <w:pPr>
        <w:pStyle w:val="Commarcadores"/>
        <w:spacing w:after="80"/>
      </w:pPr>
      <w:r w:rsidRPr="00AB167F">
        <w:rPr>
          <w:b/>
          <w:color w:val="5B2D8A"/>
          <w:sz w:val="19"/>
          <w:lang w:val="pt-BR"/>
        </w:rPr>
        <w:t xml:space="preserve">AGENTE · </w:t>
      </w:r>
      <w:r w:rsidRPr="00AB167F">
        <w:rPr>
          <w:lang w:val="pt-BR"/>
        </w:rPr>
        <w:t>Declarar cada rota que o agente usa no manifesto, ANTES de ratificar.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time de </w:t>
      </w:r>
      <w:proofErr w:type="spellStart"/>
      <w:r>
        <w:rPr>
          <w:i/>
          <w:color w:val="555555"/>
          <w:sz w:val="19"/>
        </w:rPr>
        <w:t>agentes</w:t>
      </w:r>
      <w:proofErr w:type="spellEnd"/>
    </w:p>
    <w:p w14:paraId="666790BA" w14:textId="77777777" w:rsidR="00536D7C" w:rsidRDefault="00000000">
      <w:pPr>
        <w:pStyle w:val="Commarcadores"/>
        <w:spacing w:after="80"/>
      </w:pPr>
      <w:r w:rsidRPr="00AB167F">
        <w:rPr>
          <w:b/>
          <w:color w:val="B31B1B"/>
          <w:sz w:val="19"/>
          <w:lang w:val="pt-BR"/>
        </w:rPr>
        <w:t xml:space="preserve">DECISAO · </w:t>
      </w:r>
      <w:r w:rsidRPr="00AB167F">
        <w:rPr>
          <w:lang w:val="pt-BR"/>
        </w:rPr>
        <w:t>As três assinaturas: médica, regulatória e de segurança.</w:t>
      </w:r>
      <w:r w:rsidRPr="00AB167F">
        <w:rPr>
          <w:i/>
          <w:color w:val="555555"/>
          <w:sz w:val="19"/>
          <w:lang w:val="pt-BR"/>
        </w:rPr>
        <w:t xml:space="preserve">  </w:t>
      </w:r>
      <w:r>
        <w:rPr>
          <w:i/>
          <w:color w:val="555555"/>
          <w:sz w:val="19"/>
        </w:rPr>
        <w:t xml:space="preserve">→ </w:t>
      </w:r>
      <w:proofErr w:type="spellStart"/>
      <w:r>
        <w:rPr>
          <w:i/>
          <w:color w:val="555555"/>
          <w:sz w:val="19"/>
        </w:rPr>
        <w:t>três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aprovadores</w:t>
      </w:r>
      <w:proofErr w:type="spellEnd"/>
      <w:r>
        <w:rPr>
          <w:i/>
          <w:color w:val="555555"/>
          <w:sz w:val="19"/>
        </w:rPr>
        <w:t xml:space="preserve"> </w:t>
      </w:r>
      <w:proofErr w:type="spellStart"/>
      <w:r>
        <w:rPr>
          <w:i/>
          <w:color w:val="555555"/>
          <w:sz w:val="19"/>
        </w:rPr>
        <w:t>nomeados</w:t>
      </w:r>
      <w:proofErr w:type="spellEnd"/>
    </w:p>
    <w:p w14:paraId="2E28177F" w14:textId="77777777" w:rsidR="00536D7C" w:rsidRPr="00AB167F" w:rsidRDefault="00000000">
      <w:pPr>
        <w:spacing w:after="260"/>
        <w:rPr>
          <w:lang w:val="pt-BR"/>
        </w:rPr>
      </w:pPr>
      <w:r w:rsidRPr="00AB167F">
        <w:rPr>
          <w:b/>
          <w:color w:val="1F3864"/>
          <w:lang w:val="pt-BR"/>
        </w:rPr>
        <w:t xml:space="preserve">O que precisa ser testado: </w:t>
      </w:r>
      <w:r w:rsidRPr="00AB167F">
        <w:rPr>
          <w:lang w:val="pt-BR"/>
        </w:rPr>
        <w:t>com o manifesto ratificado e as rotas declaradas, rodar um caso completo e verificar que nenhuma ação é negada.</w:t>
      </w:r>
    </w:p>
    <w:p w14:paraId="531A3A81" w14:textId="77777777" w:rsidR="00536D7C" w:rsidRPr="00AB167F" w:rsidRDefault="00000000">
      <w:pPr>
        <w:pStyle w:val="Ttulo1"/>
        <w:rPr>
          <w:lang w:val="pt-BR"/>
        </w:rPr>
      </w:pPr>
      <w:r w:rsidRPr="00AB167F">
        <w:rPr>
          <w:color w:val="1F3864"/>
          <w:lang w:val="pt-BR"/>
        </w:rPr>
        <w:lastRenderedPageBreak/>
        <w:t>6. Se for priorizar</w:t>
      </w:r>
    </w:p>
    <w:p w14:paraId="304338C3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lang w:val="pt-BR"/>
        </w:rPr>
        <w:t>Tudo já está descrito nos passos. Aqui só a ordem, para quem precisa começar por algum lugar.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794"/>
        <w:gridCol w:w="5896"/>
        <w:gridCol w:w="2835"/>
      </w:tblGrid>
      <w:tr w:rsidR="00536D7C" w14:paraId="282B608B" w14:textId="77777777" w:rsidTr="00536D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1DE558C6" w14:textId="77777777" w:rsidR="00536D7C" w:rsidRDefault="00000000">
            <w:proofErr w:type="spellStart"/>
            <w:r>
              <w:rPr>
                <w:sz w:val="18"/>
              </w:rPr>
              <w:t>Ordem</w:t>
            </w:r>
            <w:proofErr w:type="spellEnd"/>
          </w:p>
        </w:tc>
        <w:tc>
          <w:tcPr>
            <w:tcW w:w="5896" w:type="dxa"/>
          </w:tcPr>
          <w:p w14:paraId="028B65CC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que</w:t>
            </w:r>
          </w:p>
        </w:tc>
        <w:tc>
          <w:tcPr>
            <w:tcW w:w="2835" w:type="dxa"/>
          </w:tcPr>
          <w:p w14:paraId="38CCE9A0" w14:textId="77777777" w:rsidR="00536D7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Onde está</w:t>
            </w:r>
          </w:p>
        </w:tc>
      </w:tr>
      <w:tr w:rsidR="00536D7C" w14:paraId="2F8F5D4F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23236E91" w14:textId="77777777" w:rsidR="00536D7C" w:rsidRDefault="00000000">
            <w:r>
              <w:rPr>
                <w:sz w:val="18"/>
              </w:rPr>
              <w:t>1º</w:t>
            </w:r>
          </w:p>
        </w:tc>
        <w:tc>
          <w:tcPr>
            <w:tcW w:w="5896" w:type="dxa"/>
          </w:tcPr>
          <w:p w14:paraId="215581C0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 xml:space="preserve">Rodar a suíte de 18 testes da </w:t>
            </w:r>
            <w:proofErr w:type="spellStart"/>
            <w:r w:rsidRPr="00AB167F">
              <w:rPr>
                <w:sz w:val="18"/>
                <w:lang w:val="pt-BR"/>
              </w:rPr>
              <w:t>repo</w:t>
            </w:r>
            <w:proofErr w:type="spellEnd"/>
            <w:r w:rsidRPr="00AB167F">
              <w:rPr>
                <w:sz w:val="18"/>
                <w:lang w:val="pt-BR"/>
              </w:rPr>
              <w:t xml:space="preserve"> contra o motor na AWS</w:t>
            </w:r>
          </w:p>
        </w:tc>
        <w:tc>
          <w:tcPr>
            <w:tcW w:w="2835" w:type="dxa"/>
          </w:tcPr>
          <w:p w14:paraId="685F6AC1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Seção</w:t>
            </w:r>
            <w:proofErr w:type="spellEnd"/>
            <w:r>
              <w:rPr>
                <w:sz w:val="18"/>
              </w:rPr>
              <w:t xml:space="preserve"> 3</w:t>
            </w:r>
          </w:p>
        </w:tc>
      </w:tr>
      <w:tr w:rsidR="00536D7C" w14:paraId="53D0FD10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29FB6875" w14:textId="77777777" w:rsidR="00536D7C" w:rsidRDefault="00000000">
            <w:r>
              <w:rPr>
                <w:sz w:val="18"/>
              </w:rPr>
              <w:t>2º</w:t>
            </w:r>
          </w:p>
        </w:tc>
        <w:tc>
          <w:tcPr>
            <w:tcW w:w="5896" w:type="dxa"/>
          </w:tcPr>
          <w:p w14:paraId="2CE3124B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Corrigir o dossiê que apaga o fato negativo</w:t>
            </w:r>
          </w:p>
        </w:tc>
        <w:tc>
          <w:tcPr>
            <w:tcW w:w="2835" w:type="dxa"/>
          </w:tcPr>
          <w:p w14:paraId="1E418D28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Passo 3-A</w:t>
            </w:r>
          </w:p>
        </w:tc>
      </w:tr>
      <w:tr w:rsidR="00536D7C" w14:paraId="6B1CB942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13893E3C" w14:textId="77777777" w:rsidR="00536D7C" w:rsidRDefault="00000000">
            <w:r>
              <w:rPr>
                <w:sz w:val="18"/>
              </w:rPr>
              <w:t>3º</w:t>
            </w:r>
          </w:p>
        </w:tc>
        <w:tc>
          <w:tcPr>
            <w:tcW w:w="5896" w:type="dxa"/>
          </w:tcPr>
          <w:p w14:paraId="13253B19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Testar as outras três saídas do médico auditor</w:t>
            </w:r>
          </w:p>
        </w:tc>
        <w:tc>
          <w:tcPr>
            <w:tcW w:w="2835" w:type="dxa"/>
          </w:tcPr>
          <w:p w14:paraId="1658E382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Passo 9</w:t>
            </w:r>
          </w:p>
        </w:tc>
      </w:tr>
      <w:tr w:rsidR="00536D7C" w14:paraId="3A24FFDA" w14:textId="77777777" w:rsidTr="00536D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47FBFA4F" w14:textId="77777777" w:rsidR="00536D7C" w:rsidRDefault="00000000">
            <w:r>
              <w:rPr>
                <w:sz w:val="18"/>
              </w:rPr>
              <w:t>4º</w:t>
            </w:r>
          </w:p>
        </w:tc>
        <w:tc>
          <w:tcPr>
            <w:tcW w:w="5896" w:type="dxa"/>
          </w:tcPr>
          <w:p w14:paraId="28BE80BE" w14:textId="77777777" w:rsidR="00536D7C" w:rsidRPr="00AB167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Disparar os relógios para ver a subida à coordenação</w:t>
            </w:r>
          </w:p>
        </w:tc>
        <w:tc>
          <w:tcPr>
            <w:tcW w:w="2835" w:type="dxa"/>
          </w:tcPr>
          <w:p w14:paraId="2F5DBCE9" w14:textId="77777777" w:rsidR="00536D7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Passo 8</w:t>
            </w:r>
          </w:p>
        </w:tc>
      </w:tr>
      <w:tr w:rsidR="00536D7C" w14:paraId="303DE42B" w14:textId="77777777" w:rsidTr="00536D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3878136E" w14:textId="77777777" w:rsidR="00536D7C" w:rsidRDefault="00000000">
            <w:r>
              <w:rPr>
                <w:sz w:val="18"/>
              </w:rPr>
              <w:t>5º</w:t>
            </w:r>
          </w:p>
        </w:tc>
        <w:tc>
          <w:tcPr>
            <w:tcW w:w="5896" w:type="dxa"/>
          </w:tcPr>
          <w:p w14:paraId="718E3681" w14:textId="77777777" w:rsidR="00536D7C" w:rsidRPr="00AB16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AB167F">
              <w:rPr>
                <w:sz w:val="18"/>
                <w:lang w:val="pt-BR"/>
              </w:rPr>
              <w:t>Corrigir o rebaixamento do erro na negativa barrada</w:t>
            </w:r>
          </w:p>
        </w:tc>
        <w:tc>
          <w:tcPr>
            <w:tcW w:w="2835" w:type="dxa"/>
          </w:tcPr>
          <w:p w14:paraId="77CDE101" w14:textId="77777777" w:rsidR="00536D7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Passo 10</w:t>
            </w:r>
          </w:p>
        </w:tc>
      </w:tr>
    </w:tbl>
    <w:p w14:paraId="51670263" w14:textId="77777777" w:rsidR="00536D7C" w:rsidRDefault="00536D7C"/>
    <w:p w14:paraId="77D375B7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color w:val="555555"/>
          <w:lang w:val="pt-BR"/>
        </w:rPr>
        <w:t>Nenhum desses cinco depende de assinatura. O que depende: o teto de valor, a ratificação do Rol e da diretriz, a data de adesão no lago e as regras de contrato (todos no passo 6), e o manifesto de autorização de ações (seção 5).</w:t>
      </w:r>
    </w:p>
    <w:p w14:paraId="0657E0F3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 xml:space="preserve">Uma sugestão sobre a forma, para levar ao autor da </w:t>
      </w:r>
      <w:proofErr w:type="spellStart"/>
      <w:r w:rsidRPr="00AB167F">
        <w:rPr>
          <w:color w:val="1F3864"/>
          <w:lang w:val="pt-BR"/>
        </w:rPr>
        <w:t>repo</w:t>
      </w:r>
      <w:proofErr w:type="spellEnd"/>
    </w:p>
    <w:p w14:paraId="745D7A4E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lang w:val="pt-BR"/>
        </w:rPr>
        <w:t>As lacunas do grupo A estão corretas e estão escritas — mas em prosa, dentro de uma tabela de vinte linhas, uma por variável. Ninguém lê contrato inteiro antes de testar, e foi por isso que descobrimos tudo por tentativa.</w:t>
      </w:r>
    </w:p>
    <w:p w14:paraId="4129ECBC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color w:val="1E7A3C"/>
          <w:lang w:val="pt-BR"/>
        </w:rPr>
        <w:t>Valeria cada processo ter três linhas de resumo no início do contrato: quantos fatos exige, quantos têm fonte hoje, quantos estão bloqueados e por quem. E que a especificação de teste seja citada no próprio contrato — levamos duas semanas para descobrir que ela existia.</w:t>
      </w:r>
    </w:p>
    <w:p w14:paraId="006BBF71" w14:textId="77777777" w:rsidR="00536D7C" w:rsidRPr="00AB167F" w:rsidRDefault="00000000">
      <w:pPr>
        <w:pStyle w:val="Ttulo2"/>
        <w:rPr>
          <w:lang w:val="pt-BR"/>
        </w:rPr>
      </w:pPr>
      <w:r w:rsidRPr="00AB167F">
        <w:rPr>
          <w:color w:val="1F3864"/>
          <w:lang w:val="pt-BR"/>
        </w:rPr>
        <w:t>A frase que resume</w:t>
      </w:r>
    </w:p>
    <w:p w14:paraId="409C0F0B" w14:textId="77777777" w:rsidR="00536D7C" w:rsidRPr="00AB167F" w:rsidRDefault="00000000">
      <w:pPr>
        <w:spacing w:after="120"/>
        <w:rPr>
          <w:lang w:val="pt-BR"/>
        </w:rPr>
      </w:pPr>
      <w:r w:rsidRPr="00AB167F">
        <w:rPr>
          <w:b/>
          <w:lang w:val="pt-BR"/>
        </w:rPr>
        <w:t xml:space="preserve">Provamos que o encanamento está ligado: agente, motor, regras, prazos e travas, tudo executando na nossa nuvem, sobre dado real, com modelo de linguagem servido no Brasil. Não provamos que o sistema decide — em todas as rodadas ele encaminhou ao humano, pelo mesmo motivo. E cobrimos 4 dos 15 casos de aceite que a própria </w:t>
      </w:r>
      <w:proofErr w:type="spellStart"/>
      <w:r w:rsidRPr="00AB167F">
        <w:rPr>
          <w:b/>
          <w:lang w:val="pt-BR"/>
        </w:rPr>
        <w:t>repo</w:t>
      </w:r>
      <w:proofErr w:type="spellEnd"/>
      <w:r w:rsidRPr="00AB167F">
        <w:rPr>
          <w:b/>
          <w:lang w:val="pt-BR"/>
        </w:rPr>
        <w:t xml:space="preserve"> define, porque escolhemos um caminho só.</w:t>
      </w:r>
    </w:p>
    <w:sectPr w:rsidR="00536D7C" w:rsidRPr="00AB167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25612">
    <w:abstractNumId w:val="8"/>
  </w:num>
  <w:num w:numId="2" w16cid:durableId="26831131">
    <w:abstractNumId w:val="6"/>
  </w:num>
  <w:num w:numId="3" w16cid:durableId="1838838929">
    <w:abstractNumId w:val="5"/>
  </w:num>
  <w:num w:numId="4" w16cid:durableId="1982537208">
    <w:abstractNumId w:val="4"/>
  </w:num>
  <w:num w:numId="5" w16cid:durableId="1158113195">
    <w:abstractNumId w:val="7"/>
  </w:num>
  <w:num w:numId="6" w16cid:durableId="615989071">
    <w:abstractNumId w:val="3"/>
  </w:num>
  <w:num w:numId="7" w16cid:durableId="154423969">
    <w:abstractNumId w:val="2"/>
  </w:num>
  <w:num w:numId="8" w16cid:durableId="1160317808">
    <w:abstractNumId w:val="1"/>
  </w:num>
  <w:num w:numId="9" w16cid:durableId="115094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1D0"/>
    <w:rsid w:val="0015074B"/>
    <w:rsid w:val="0029639D"/>
    <w:rsid w:val="00326F90"/>
    <w:rsid w:val="00536D7C"/>
    <w:rsid w:val="005967CB"/>
    <w:rsid w:val="00AA1D8D"/>
    <w:rsid w:val="00AB167F"/>
    <w:rsid w:val="00B47730"/>
    <w:rsid w:val="00CB0664"/>
    <w:rsid w:val="00CD3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C4DA7"/>
  <w14:defaultImageDpi w14:val="300"/>
  <w15:docId w15:val="{C7EEAAF6-F77C-4367-8A19-64EAA2B5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4404</Words>
  <Characters>23783</Characters>
  <Application>Microsoft Office Word</Application>
  <DocSecurity>0</DocSecurity>
  <Lines>198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Infra AMH</cp:lastModifiedBy>
  <cp:revision>3</cp:revision>
  <dcterms:created xsi:type="dcterms:W3CDTF">2013-12-23T23:15:00Z</dcterms:created>
  <dcterms:modified xsi:type="dcterms:W3CDTF">2026-08-24T12:40:00Z</dcterms:modified>
  <cp:category/>
</cp:coreProperties>
</file>