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</w:t>
      </w:r>
    </w:p>
    <w:p>
      <w:pPr>
        <w:pStyle w:val="Heading1"/>
      </w:pPr>
      <w:r>
        <w:t>Reference — Lace Market reuse hub</w:t>
      </w:r>
    </w:p>
    <w:p>
      <w:pPr>
        <w:pStyle w:val="Heading1"/>
      </w:pPr>
      <w:r>
        <w:t>Archive note — Trent Basin heat-network note</w:t>
      </w:r>
    </w:p>
    <w:p>
      <w:pPr>
        <w:pStyle w:val="Heading1"/>
      </w:pPr>
      <w:r>
        <w:t>Composting Rules</w:t>
      </w:r>
    </w:p>
    <w:p>
      <w:pPr>
        <w:pStyle w:val="Heading1"/>
      </w:pPr>
      <w:r>
        <w:t>Reference — Broadmarsh public-realm works</w:t>
      </w:r>
    </w:p>
    <w:p>
      <w:pPr>
        <w:pStyle w:val="Heading1"/>
      </w:pPr>
      <w:r>
        <w:t>Archive note — Hockley business forum</w:t>
      </w:r>
    </w:p>
    <w:p>
      <w:pPr>
        <w:pStyle w:val="Heading1"/>
      </w:pPr>
      <w:r>
        <w:t>Food Caddy Use</w:t>
      </w:r>
    </w:p>
    <w:p>
      <w:pPr>
        <w:pStyle w:val="Heading1"/>
      </w:pPr>
      <w:r>
        <w:t>Reference — Sneinton Market maker space</w:t>
      </w:r>
    </w:p>
    <w:p>
      <w:pPr>
        <w:pStyle w:val="Heading1"/>
      </w:pPr>
      <w:r>
        <w:t>Archive note — Nottingham Castle ward briefing</w:t>
      </w:r>
    </w:p>
    <w:p>
      <w:pPr>
        <w:pStyle w:val="Heading1"/>
      </w:pPr>
      <w:r>
        <w:t>Communal Bin Store Etiquette</w:t>
      </w:r>
    </w:p>
    <w:p>
      <w:pPr>
        <w:pStyle w:val="Heading1"/>
      </w:pPr>
      <w:r>
        <w:t>Reference — Lace Market reuse hub</w:t>
      </w:r>
    </w:p>
    <w:p>
      <w:pPr>
        <w:pStyle w:val="Heading1"/>
      </w:pPr>
      <w:r>
        <w:t>Archive note — Trent Basin heat-network note</w:t>
      </w:r>
    </w:p>
    <w:p>
      <w:pPr>
        <w:pStyle w:val="Heading1"/>
      </w:pPr>
      <w:r>
        <w:t>Lace Market Flats Note</w:t>
      </w:r>
    </w:p>
    <w:p>
      <w:pPr>
        <w:pStyle w:val="Heading1"/>
      </w:pPr>
      <w:r>
        <w:t>Reference — Broadmarsh public-realm works</w:t>
      </w:r>
    </w:p>
    <w:p>
      <w:pPr>
        <w:pStyle w:val="Heading1"/>
      </w:pPr>
      <w:r>
        <w:t>Archive note — Hockley business forum</w:t>
      </w:r>
    </w:p>
    <w:p>
      <w:pPr>
        <w:pStyle w:val="Heading1"/>
      </w:pPr>
      <w:r>
        <w:t>Contamination Examples</w:t>
      </w:r>
    </w:p>
    <w:p>
      <w:pPr>
        <w:pStyle w:val="Heading1"/>
      </w:pPr>
      <w:r>
        <w:t>Reference — Sneinton Market maker space</w:t>
      </w:r>
    </w:p>
    <w:p>
      <w:pPr>
        <w:pStyle w:val="Heading1"/>
      </w:pPr>
      <w:r>
        <w:t>Archive note — Nottingham Castle ward briefing</w:t>
      </w:r>
    </w:p>
    <w:p>
      <w:pPr>
        <w:pStyle w:val="Heading1"/>
      </w:pPr>
      <w:r>
        <w:t>Resident Notes</w:t>
      </w:r>
    </w:p>
    <w:p>
      <w:pPr>
        <w:pStyle w:val="Heading1"/>
      </w:pPr>
      <w:r>
        <w:t>Reference — Lace Market reuse hub</w:t>
      </w:r>
    </w:p>
    <w:p>
      <w:pPr>
        <w:pStyle w:val="Heading1"/>
      </w:pPr>
      <w:r>
        <w:t>Archive note — Trent Basin heat-network note</w:t>
      </w:r>
    </w:p>
    <w:p>
      <w:pPr>
        <w:pStyle w:val="Heading1"/>
      </w:pPr>
      <w:r>
        <w:t>Collection Calendar</w:t>
      </w:r>
    </w:p>
    <w:p>
      <w:pPr>
        <w:pStyle w:val="Heading1"/>
      </w:pPr>
      <w:r>
        <w:t>Reference — Broadmarsh public-realm works</w:t>
      </w:r>
    </w:p>
    <w:p>
      <w:pPr>
        <w:pStyle w:val="Heading1"/>
      </w:pPr>
      <w:r>
        <w:t>Archive note — Hockley business forum</w:t>
      </w:r>
    </w:p>
    <w:p>
      <w:pPr>
        <w:pStyle w:val="Heading1"/>
      </w:pPr>
      <w:r>
        <w:t>Textile Reuse Signposting</w:t>
      </w:r>
    </w:p>
    <w:p>
      <w:pPr>
        <w:pStyle w:val="Heading1"/>
      </w:pPr>
      <w:r>
        <w:t>Reference — Sneinton Market maker space</w:t>
      </w:r>
    </w:p>
    <w:p>
      <w:pPr>
        <w:pStyle w:val="Heading1"/>
      </w:pPr>
      <w:r>
        <w:t>Archive note — Nottingham Castle ward briefing</w:t>
      </w:r>
    </w:p>
    <w:p>
      <w:pPr>
        <w:pStyle w:val="Heading1"/>
      </w:pPr>
      <w:r>
        <w:t>District Heating Leaflet Exclusion</w:t>
      </w:r>
    </w:p>
    <w:p>
      <w:pPr>
        <w:pStyle w:val="Heading1"/>
      </w:pPr>
      <w:r>
        <w:t>Reference — Lace Market reuse hub</w:t>
      </w:r>
    </w:p>
    <w:p>
      <w:pPr>
        <w:pStyle w:val="Heading1"/>
      </w:pPr>
      <w:r>
        <w:t>Archive note — Trent Basin heat-network note</w:t>
      </w:r>
    </w:p>
    <w:p>
      <w:pPr>
        <w:pStyle w:val="Heading1"/>
      </w:pPr>
      <w:r>
        <w:t>Missed Collection Contacts</w:t>
      </w:r>
    </w:p>
    <w:p>
      <w:pPr>
        <w:pStyle w:val="Heading1"/>
      </w:pPr>
      <w:r>
        <w:t>Reference — Broadmarsh public-realm works</w:t>
      </w:r>
    </w:p>
    <w:p>
      <w:pPr>
        <w:pStyle w:val="Heading1"/>
      </w:pPr>
      <w:r>
        <w:t>Archive note — Hockley business forum</w:t>
      </w:r>
    </w:p>
    <w:p>
      <w:pPr>
        <w:pStyle w:val="Heading1"/>
      </w:pPr>
      <w:r>
        <w:t>End of Tenancy Reminder</w:t>
      </w:r>
    </w:p>
    <w:p>
      <w:pPr>
        <w:pStyle w:val="Heading1"/>
      </w:pPr>
      <w:r>
        <w:t>Reference — Sneinton Market maker space</w:t>
      </w:r>
    </w:p>
    <w:p>
      <w:pPr>
        <w:pStyle w:val="Heading1"/>
      </w:pPr>
      <w:r>
        <w:t>Archive note — Nottingham Castle ward briefing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