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Care Protocols</w:t>
      </w:r>
    </w:p>
    <w:p>
      <w:pPr>
        <w:pStyle w:val="Heading1"/>
      </w:pPr>
      <w:r>
        <w:t>Reference — Leeds city-centre branch briefing</w:t>
      </w:r>
    </w:p>
    <w:p>
      <w:pPr>
        <w:pStyle w:val="Heading1"/>
      </w:pPr>
      <w:r>
        <w:t>Archive note — West Yorkshire audit note</w:t>
      </w:r>
    </w:p>
    <w:p>
      <w:pPr>
        <w:pStyle w:val="Heading1"/>
      </w:pPr>
      <w:r>
        <w:t>Review_Timelines</w:t>
      </w:r>
    </w:p>
    <w:p>
      <w:pPr>
        <w:pStyle w:val="Heading1"/>
      </w:pPr>
      <w:r>
        <w:t>Reference — FCA consumer duty review</w:t>
      </w:r>
    </w:p>
    <w:p>
      <w:pPr>
        <w:pStyle w:val="Heading1"/>
      </w:pPr>
      <w:r>
        <w:t>Archive note — Park Row operations update</w:t>
      </w:r>
    </w:p>
    <w:p>
      <w:pPr>
        <w:pStyle w:val="Heading1"/>
      </w:pPr>
      <w:r>
        <w:t>Consumer_Duty</w:t>
      </w:r>
    </w:p>
    <w:p>
      <w:pPr>
        <w:pStyle w:val="Heading1"/>
      </w:pPr>
      <w:r>
        <w:t>Reference — Kirkgate business banking note</w:t>
      </w:r>
    </w:p>
    <w:p>
      <w:pPr>
        <w:pStyle w:val="Heading1"/>
      </w:pPr>
      <w:r>
        <w:t>Archive note — Wellington Street compliance meeting</w:t>
      </w:r>
    </w:p>
    <w:p>
      <w:pPr>
        <w:pStyle w:val="Heading1"/>
      </w:pPr>
      <w:r>
        <w:t>Vulnerable_Customer_Support</w:t>
      </w:r>
    </w:p>
    <w:p>
      <w:pPr>
        <w:pStyle w:val="Heading1"/>
      </w:pPr>
      <w:r>
        <w:t>Reference — Leeds city-centre branch briefing</w:t>
      </w:r>
    </w:p>
    <w:p>
      <w:pPr>
        <w:pStyle w:val="Heading1"/>
      </w:pPr>
      <w:r>
        <w:t>Archive note — West Yorkshire audit note</w:t>
      </w:r>
    </w:p>
    <w:p>
      <w:pPr>
        <w:pStyle w:val="Heading1"/>
      </w:pPr>
      <w:r>
        <w:t>Product_Risk_Notes</w:t>
      </w:r>
    </w:p>
    <w:p>
      <w:pPr>
        <w:pStyle w:val="Heading1"/>
      </w:pPr>
      <w:r>
        <w:t>Reference — FCA consumer duty review</w:t>
      </w:r>
    </w:p>
    <w:p>
      <w:pPr>
        <w:pStyle w:val="Heading1"/>
      </w:pPr>
      <w:r>
        <w:t>Archive note — Park Row operations update</w:t>
      </w:r>
    </w:p>
    <w:p>
      <w:pPr>
        <w:pStyle w:val="Heading1"/>
      </w:pPr>
      <w:r>
        <w:t>Leeds_Branch_Procedures</w:t>
      </w:r>
    </w:p>
    <w:p>
      <w:pPr>
        <w:pStyle w:val="Heading1"/>
      </w:pPr>
      <w:r>
        <w:t>Reference — Kirkgate business banking note</w:t>
      </w:r>
    </w:p>
    <w:p>
      <w:pPr>
        <w:pStyle w:val="Heading1"/>
      </w:pPr>
      <w:r>
        <w:t>Archive note — Wellington Street compliance meeting</w:t>
      </w:r>
    </w:p>
    <w:p>
      <w:pPr>
        <w:pStyle w:val="Heading1"/>
      </w:pPr>
      <w:r>
        <w:t>Digital_Accessibility</w:t>
      </w:r>
    </w:p>
    <w:p>
      <w:pPr>
        <w:pStyle w:val="Heading1"/>
      </w:pPr>
      <w:r>
        <w:t>Reference — Leeds city-centre branch briefing</w:t>
      </w:r>
    </w:p>
    <w:p>
      <w:pPr>
        <w:pStyle w:val="Heading1"/>
      </w:pPr>
      <w:r>
        <w:t>Archive note — West Yorkshire audit note</w:t>
      </w:r>
    </w:p>
    <w:p>
      <w:pPr>
        <w:pStyle w:val="Heading1"/>
      </w:pPr>
      <w:r>
        <w:t>Complaint_Handling</w:t>
      </w:r>
    </w:p>
    <w:p>
      <w:pPr>
        <w:pStyle w:val="Heading1"/>
      </w:pPr>
      <w:r>
        <w:t>Reference — FCA consumer duty review</w:t>
      </w:r>
    </w:p>
    <w:p>
      <w:pPr>
        <w:pStyle w:val="Heading1"/>
      </w:pPr>
      <w:r>
        <w:t>Archive note — Park Row operations update</w:t>
      </w:r>
    </w:p>
    <w:p>
      <w:pPr>
        <w:pStyle w:val="Heading1"/>
      </w:pPr>
      <w:r>
        <w:t>FCA_Update_Log</w:t>
      </w:r>
    </w:p>
    <w:p>
      <w:pPr>
        <w:pStyle w:val="Heading1"/>
      </w:pPr>
      <w:r>
        <w:t>Reference — Kirkgate business banking note</w:t>
      </w:r>
    </w:p>
    <w:p>
      <w:pPr>
        <w:pStyle w:val="Heading1"/>
      </w:pPr>
      <w:r>
        <w:t>Archive note — Wellington Street compliance meeting</w:t>
      </w:r>
    </w:p>
    <w:p>
      <w:pPr>
        <w:pStyle w:val="Heading1"/>
      </w:pPr>
      <w:r>
        <w:t>Audit_Review</w:t>
      </w:r>
    </w:p>
    <w:p>
      <w:pPr>
        <w:pStyle w:val="Heading1"/>
      </w:pPr>
      <w:r>
        <w:t>Reference — Leeds city-centre branch briefing</w:t>
      </w:r>
    </w:p>
    <w:p>
      <w:pPr>
        <w:pStyle w:val="Heading1"/>
      </w:pPr>
      <w:r>
        <w:t>Archive note — West Yorkshire audit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