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Environmental Limits</w:t>
      </w:r>
    </w:p>
    <w:p>
      <w:pPr>
        <w:pStyle w:val="Heading1"/>
      </w:pPr>
      <w:r>
        <w:t>Reference — Swansea Bay harbour coordination</w:t>
      </w:r>
    </w:p>
    <w:p>
      <w:pPr>
        <w:pStyle w:val="Heading1"/>
      </w:pPr>
      <w:r>
        <w:t>Archive note — Gower cetacean watch</w:t>
      </w:r>
    </w:p>
    <w:p>
      <w:pPr>
        <w:pStyle w:val="Heading1"/>
      </w:pPr>
      <w:r>
        <w:t>Noise_Compliance</w:t>
      </w:r>
    </w:p>
    <w:p>
      <w:pPr>
        <w:pStyle w:val="Heading1"/>
      </w:pPr>
      <w:r>
        <w:t>Reference — Mumbles tide-gauge review</w:t>
      </w:r>
    </w:p>
    <w:p>
      <w:pPr>
        <w:pStyle w:val="Heading1"/>
      </w:pPr>
      <w:r>
        <w:t>Archive note — Tawe marine maintenance note</w:t>
      </w:r>
    </w:p>
    <w:p>
      <w:pPr>
        <w:pStyle w:val="Heading1"/>
      </w:pPr>
      <w:r>
        <w:t>Cetacean_Migration_Safeguards</w:t>
      </w:r>
    </w:p>
    <w:p>
      <w:pPr>
        <w:pStyle w:val="Heading1"/>
      </w:pPr>
      <w:r>
        <w:t>Reference — Bristol Channel weather briefing</w:t>
      </w:r>
    </w:p>
    <w:p>
      <w:pPr>
        <w:pStyle w:val="Heading1"/>
      </w:pPr>
      <w:r>
        <w:t>Archive note — Port Talbot marine liaison</w:t>
      </w:r>
    </w:p>
    <w:p>
      <w:pPr>
        <w:pStyle w:val="Heading1"/>
      </w:pPr>
      <w:r>
        <w:t>Turbine_Maintenance</w:t>
      </w:r>
    </w:p>
    <w:p>
      <w:pPr>
        <w:pStyle w:val="Heading1"/>
      </w:pPr>
      <w:r>
        <w:t>Reference — Swansea Bay harbour coordination</w:t>
      </w:r>
    </w:p>
    <w:p>
      <w:pPr>
        <w:pStyle w:val="Heading1"/>
      </w:pPr>
      <w:r>
        <w:t>Archive note — Gower cetacean watch</w:t>
      </w:r>
    </w:p>
    <w:p>
      <w:pPr>
        <w:pStyle w:val="Heading1"/>
      </w:pPr>
      <w:r>
        <w:t>Tidal_Window_Rules</w:t>
      </w:r>
    </w:p>
    <w:p>
      <w:pPr>
        <w:pStyle w:val="Heading1"/>
      </w:pPr>
      <w:r>
        <w:t>Reference — Mumbles tide-gauge review</w:t>
      </w:r>
    </w:p>
    <w:p>
      <w:pPr>
        <w:pStyle w:val="Heading1"/>
      </w:pPr>
      <w:r>
        <w:t>Archive note — Tawe marine maintenance note</w:t>
      </w:r>
    </w:p>
    <w:p>
      <w:pPr>
        <w:pStyle w:val="Heading1"/>
      </w:pPr>
      <w:r>
        <w:t>Telemetry_Review</w:t>
      </w:r>
    </w:p>
    <w:p>
      <w:pPr>
        <w:pStyle w:val="Heading1"/>
      </w:pPr>
      <w:r>
        <w:t>Reference — Bristol Channel weather briefing</w:t>
      </w:r>
    </w:p>
    <w:p>
      <w:pPr>
        <w:pStyle w:val="Heading1"/>
      </w:pPr>
      <w:r>
        <w:t>Archive note — Port Talbot marine liaison</w:t>
      </w:r>
    </w:p>
    <w:p>
      <w:pPr>
        <w:pStyle w:val="Heading1"/>
      </w:pPr>
      <w:r>
        <w:t>Salinity_Alerts</w:t>
      </w:r>
    </w:p>
    <w:p>
      <w:pPr>
        <w:pStyle w:val="Heading1"/>
      </w:pPr>
      <w:r>
        <w:t>Reference — Swansea Bay harbour coordination</w:t>
      </w:r>
    </w:p>
    <w:p>
      <w:pPr>
        <w:pStyle w:val="Heading1"/>
      </w:pPr>
      <w:r>
        <w:t>Archive note — Gower cetacean watch</w:t>
      </w:r>
    </w:p>
    <w:p>
      <w:pPr>
        <w:pStyle w:val="Heading1"/>
      </w:pPr>
      <w:r>
        <w:t>Harbour_Operations</w:t>
      </w:r>
    </w:p>
    <w:p>
      <w:pPr>
        <w:pStyle w:val="Heading1"/>
      </w:pPr>
      <w:r>
        <w:t>Reference — Mumbles tide-gauge review</w:t>
      </w:r>
    </w:p>
    <w:p>
      <w:pPr>
        <w:pStyle w:val="Heading1"/>
      </w:pPr>
      <w:r>
        <w:t>Archive note — Tawe marine maintenance note</w:t>
      </w:r>
    </w:p>
    <w:p>
      <w:pPr>
        <w:pStyle w:val="Heading1"/>
      </w:pPr>
      <w:r>
        <w:t>Underwater_Diver_Safety</w:t>
      </w:r>
    </w:p>
    <w:p>
      <w:pPr>
        <w:pStyle w:val="Heading1"/>
      </w:pPr>
      <w:r>
        <w:t>Reference — Bristol Channel weather briefing</w:t>
      </w:r>
    </w:p>
    <w:p>
      <w:pPr>
        <w:pStyle w:val="Heading1"/>
      </w:pPr>
      <w:r>
        <w:t>Archive note — Port Talbot marine liaison</w:t>
      </w:r>
    </w:p>
    <w:p>
      <w:pPr>
        <w:pStyle w:val="Heading1"/>
      </w:pPr>
      <w:r>
        <w:t>Public_Pontoon_Exclusions</w:t>
      </w:r>
    </w:p>
    <w:p>
      <w:pPr>
        <w:pStyle w:val="Heading1"/>
      </w:pPr>
      <w:r>
        <w:t>Reference — Swansea Bay harbour coordination</w:t>
      </w:r>
    </w:p>
    <w:p>
      <w:pPr>
        <w:pStyle w:val="Heading1"/>
      </w:pPr>
      <w:r>
        <w:t>Archive note — Gower cetacean watch</w:t>
      </w:r>
    </w:p>
    <w:p>
      <w:pPr>
        <w:pStyle w:val="Heading1"/>
      </w:pPr>
      <w:r>
        <w:t>Acoustic_Monitoring</w:t>
      </w:r>
    </w:p>
    <w:p>
      <w:pPr>
        <w:pStyle w:val="Heading1"/>
      </w:pPr>
      <w:r>
        <w:t>Reference — Mumbles tide-gauge review</w:t>
      </w:r>
    </w:p>
    <w:p>
      <w:pPr>
        <w:pStyle w:val="Heading1"/>
      </w:pPr>
      <w:r>
        <w:t>Archive note — Tawe marine maintenance note</w:t>
      </w:r>
    </w:p>
    <w:p>
      <w:pPr>
        <w:pStyle w:val="Heading1"/>
      </w:pPr>
      <w:r>
        <w:t>Compliance_Sign_Off</w:t>
      </w:r>
    </w:p>
    <w:p>
      <w:pPr>
        <w:pStyle w:val="Heading1"/>
      </w:pPr>
      <w:r>
        <w:t>Reference — Bristol Channel weather briefing</w:t>
      </w:r>
    </w:p>
    <w:p>
      <w:pPr>
        <w:pStyle w:val="Heading1"/>
      </w:pPr>
      <w:r>
        <w:t>Archive note — Port Talbot marine liaison</w:t>
      </w:r>
    </w:p>
    <w:p>
      <w:pPr>
        <w:pStyle w:val="Heading1"/>
      </w:pPr>
      <w:r>
        <w:t>Weather_Holds</w:t>
      </w:r>
    </w:p>
    <w:p>
      <w:pPr>
        <w:pStyle w:val="Heading1"/>
      </w:pPr>
      <w:r>
        <w:t>Reference — Swansea Bay harbour coordination</w:t>
      </w:r>
    </w:p>
    <w:p>
      <w:pPr>
        <w:pStyle w:val="Heading1"/>
      </w:pPr>
      <w:r>
        <w:t>Archive note — Gower cetacean watch</w:t>
      </w:r>
    </w:p>
    <w:p>
      <w:pPr>
        <w:pStyle w:val="Heading1"/>
      </w:pPr>
      <w:r>
        <w:t>Workshop_Notes</w:t>
      </w:r>
    </w:p>
    <w:p>
      <w:pPr>
        <w:pStyle w:val="Heading1"/>
      </w:pPr>
      <w:r>
        <w:t>Reference — Mumbles tide-gauge review</w:t>
      </w:r>
    </w:p>
    <w:p>
      <w:pPr>
        <w:pStyle w:val="Heading1"/>
      </w:pPr>
      <w:r>
        <w:t>Archive note — Tawe marine maintenance note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