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Document Title</w:t>
      </w:r>
    </w:p>
    <w:p>
      <w:pPr>
        <w:pStyle w:val="Heading1"/>
      </w:pPr>
      <w:r>
        <w:t>Track Information</w:t>
      </w:r>
    </w:p>
    <w:p>
      <w:pPr>
        <w:pStyle w:val="Heading1"/>
      </w:pPr>
      <w:r>
        <w:t>Music Row Split Sheet</w:t>
      </w:r>
    </w:p>
    <w:p>
      <w:pPr>
        <w:pStyle w:val="Heading1"/>
      </w:pPr>
      <w:r>
        <w:t>Songwriter Percentages</w:t>
      </w:r>
    </w:p>
    <w:p>
      <w:pPr>
        <w:pStyle w:val="Heading1"/>
      </w:pPr>
      <w:r>
        <w:t>Co-Writer Percentages</w:t>
      </w:r>
    </w:p>
    <w:p>
      <w:pPr>
        <w:pStyle w:val="Heading1"/>
      </w:pPr>
      <w:r>
        <w:t>Publisher Administration Notes</w:t>
      </w:r>
    </w:p>
    <w:p>
      <w:pPr>
        <w:pStyle w:val="Heading1"/>
      </w:pPr>
      <w:r>
        <w:t>Signature Status</w:t>
      </w:r>
    </w:p>
    <w:p>
      <w:pPr>
        <w:pStyle w:val="Heading1"/>
      </w:pPr>
      <w:r>
        <w:t>Catalog Reference</w:t>
      </w:r>
    </w:p>
    <w:p>
      <w:pPr>
        <w:pStyle w:val="Heading1"/>
      </w:pPr>
      <w:r>
        <w:t>Royalty Routing Notes</w:t>
      </w:r>
    </w:p>
    <w:p>
      <w:pPr>
        <w:pStyle w:val="Heading1"/>
      </w:pPr>
      <w:r>
        <w:t>Music Row Context</w:t>
      </w:r>
    </w:p>
    <w:p>
      <w:pPr>
        <w:pStyle w:val="Heading1"/>
      </w:pPr>
      <w:r>
        <w:t>Writer Room</w:t>
      </w:r>
    </w:p>
    <w:p>
      <w:pPr>
        <w:pStyle w:val="Heading1"/>
      </w:pPr>
      <w:r>
        <w:t>MLC Status</w:t>
      </w:r>
    </w:p>
    <w:p>
      <w:pPr>
        <w:pStyle w:val="Heading1"/>
      </w:pPr>
      <w:r>
        <w:t>Mechanical Rights</w:t>
      </w:r>
    </w:p>
    <w:p>
      <w:pPr>
        <w:pStyle w:val="Heading1"/>
      </w:pPr>
      <w:r>
        <w:t>Performance Rights</w:t>
      </w:r>
    </w:p>
    <w:p>
      <w:pPr>
        <w:pStyle w:val="Heading1"/>
      </w:pPr>
      <w:r>
        <w:t>Session Musicians</w:t>
      </w:r>
    </w:p>
    <w:p>
      <w:pPr>
        <w:pStyle w:val="Heading1"/>
      </w:pPr>
      <w:r>
        <w:t>Split Confirmation</w:t>
      </w:r>
    </w:p>
    <w:p>
      <w:pPr>
        <w:pStyle w:val="Heading1"/>
      </w:pPr>
      <w:r>
        <w:t>Publisher Administration</w:t>
      </w:r>
    </w:p>
    <w:p>
      <w:pPr>
        <w:pStyle w:val="Heading1"/>
      </w:pPr>
      <w:r>
        <w:t>Digital Release</w:t>
      </w:r>
    </w:p>
    <w:p>
      <w:pPr>
        <w:pStyle w:val="Heading1"/>
      </w:pPr>
      <w:r>
        <w:t>Showcase Notes</w:t>
      </w:r>
    </w:p>
    <w:p>
      <w:pPr>
        <w:pStyle w:val="Heading1"/>
      </w:pPr>
      <w:r>
        <w:t>Catalog Number</w:t>
      </w:r>
    </w:p>
    <w:p>
      <w:pPr>
        <w:pStyle w:val="Heading1"/>
      </w:pPr>
      <w:r>
        <w:t>ISRC Review</w:t>
      </w:r>
    </w:p>
    <w:p>
      <w:pPr>
        <w:pStyle w:val="Heading1"/>
      </w:pPr>
      <w:r>
        <w:t>Signature Routing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