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Driver Verification</w:t>
      </w:r>
    </w:p>
    <w:p>
      <w:pPr>
        <w:pStyle w:val="Heading1"/>
      </w:pPr>
      <w:r>
        <w:t>Gate Procedures</w:t>
      </w:r>
    </w:p>
    <w:p>
      <w:pPr>
        <w:pStyle w:val="Heading1"/>
      </w:pPr>
      <w:r>
        <w:t>Medical Device Lane Rules</w:t>
      </w:r>
    </w:p>
    <w:p>
      <w:pPr>
        <w:pStyle w:val="Heading1"/>
      </w:pPr>
      <w:r>
        <w:t>Electronics Shipment Review</w:t>
      </w:r>
    </w:p>
    <w:p>
      <w:pPr>
        <w:pStyle w:val="Heading1"/>
      </w:pPr>
      <w:r>
        <w:t>USMCA Documentation</w:t>
      </w:r>
    </w:p>
    <w:p>
      <w:pPr>
        <w:pStyle w:val="Heading1"/>
      </w:pPr>
      <w:r>
        <w:t>Carrier Badge Controls</w:t>
      </w:r>
    </w:p>
    <w:p>
      <w:pPr>
        <w:pStyle w:val="Heading1"/>
      </w:pPr>
      <w:r>
        <w:t>Otay Mesa Queue Notes</w:t>
      </w:r>
    </w:p>
    <w:p>
      <w:pPr>
        <w:pStyle w:val="Heading1"/>
      </w:pPr>
      <w:r>
        <w:t>Emergency Contact Path</w:t>
      </w:r>
    </w:p>
    <w:p>
      <w:pPr>
        <w:pStyle w:val="Heading1"/>
      </w:pPr>
      <w:r>
        <w:t>CBP Biometric Requirement</w:t>
      </w:r>
    </w:p>
    <w:p>
      <w:pPr>
        <w:pStyle w:val="Heading1"/>
      </w:pPr>
      <w:r>
        <w:t>FAST Lanes and Commercial Screening</w:t>
      </w:r>
    </w:p>
    <w:p>
      <w:pPr>
        <w:pStyle w:val="Heading1"/>
      </w:pPr>
      <w:r>
        <w:t>ACE Check</w:t>
      </w:r>
    </w:p>
    <w:p>
      <w:pPr>
        <w:pStyle w:val="Heading1"/>
      </w:pPr>
      <w:r>
        <w:t>Otay Mesa Queue Management</w:t>
      </w:r>
    </w:p>
    <w:p>
      <w:pPr>
        <w:pStyle w:val="Heading1"/>
      </w:pPr>
      <w:r>
        <w:t>Secondary Inspection</w:t>
      </w:r>
    </w:p>
    <w:p>
      <w:pPr>
        <w:pStyle w:val="Heading1"/>
      </w:pPr>
      <w:r>
        <w:t>Driver Facial Scans</w:t>
      </w:r>
    </w:p>
    <w:p>
      <w:pPr>
        <w:pStyle w:val="Heading1"/>
      </w:pPr>
      <w:r>
        <w:t>Badge Management</w:t>
      </w:r>
    </w:p>
    <w:p>
      <w:pPr>
        <w:pStyle w:val="Heading1"/>
      </w:pPr>
      <w:r>
        <w:t>Tijuana-San Diego Cross-Border Traffic</w:t>
      </w:r>
    </w:p>
    <w:p>
      <w:pPr>
        <w:pStyle w:val="Heading1"/>
      </w:pPr>
      <w:r>
        <w:t>Manifest Control</w:t>
      </w:r>
    </w:p>
    <w:p>
      <w:pPr>
        <w:pStyle w:val="Heading1"/>
      </w:pPr>
      <w:r>
        <w:t>Terminal Security</w:t>
      </w:r>
    </w:p>
    <w:p>
      <w:pPr>
        <w:pStyle w:val="Heading1"/>
      </w:pPr>
      <w:r>
        <w:t>Exception Procedure</w:t>
      </w:r>
    </w:p>
    <w:p>
      <w:pPr>
        <w:pStyle w:val="Heading1"/>
      </w:pPr>
      <w:r>
        <w:t>Update Traceability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