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Permit Authority</w:t>
      </w:r>
    </w:p>
    <w:p>
      <w:pPr>
        <w:pStyle w:val="Heading1"/>
      </w:pPr>
      <w:r>
        <w:t>Controlled Detonation Condition</w:t>
      </w:r>
    </w:p>
    <w:p>
      <w:pPr>
        <w:pStyle w:val="Heading1"/>
      </w:pPr>
      <w:r>
        <w:t>Peak Coordination Notes</w:t>
      </w:r>
    </w:p>
    <w:p>
      <w:pPr>
        <w:pStyle w:val="Heading1"/>
      </w:pPr>
      <w:r>
        <w:t>Explosive Magazine Check</w:t>
      </w:r>
    </w:p>
    <w:p>
      <w:pPr>
        <w:pStyle w:val="Heading1"/>
      </w:pPr>
      <w:r>
        <w:t>Ski Patrol Radio Plan</w:t>
      </w:r>
    </w:p>
    <w:p>
      <w:pPr>
        <w:pStyle w:val="Heading1"/>
      </w:pPr>
      <w:r>
        <w:t>Public Closure Messaging</w:t>
      </w:r>
    </w:p>
    <w:p>
      <w:pPr>
        <w:pStyle w:val="Heading1"/>
      </w:pPr>
      <w:r>
        <w:t>Snowcat Access Route</w:t>
      </w:r>
    </w:p>
    <w:p>
      <w:pPr>
        <w:pStyle w:val="Heading1"/>
      </w:pPr>
      <w:r>
        <w:t>Weather Hold Procedure</w:t>
      </w:r>
    </w:p>
    <w:p>
      <w:pPr>
        <w:pStyle w:val="Heading1"/>
      </w:pPr>
      <w:r>
        <w:t>Post-Mitigation Documentation</w:t>
      </w:r>
    </w:p>
    <w:p>
      <w:pPr>
        <w:pStyle w:val="Heading1"/>
      </w:pPr>
      <w:r>
        <w:t>CAIC Context</w:t>
      </w:r>
    </w:p>
    <w:p>
      <w:pPr>
        <w:pStyle w:val="Heading1"/>
      </w:pPr>
      <w:r>
        <w:t>Dominant Avalanche Problem</w:t>
      </w:r>
    </w:p>
    <w:p>
      <w:pPr>
        <w:pStyle w:val="Heading1"/>
      </w:pPr>
      <w:r>
        <w:t>Persistent Weak Layer</w:t>
      </w:r>
    </w:p>
    <w:p>
      <w:pPr>
        <w:pStyle w:val="Heading1"/>
      </w:pPr>
      <w:r>
        <w:t>Wind Slab</w:t>
      </w:r>
    </w:p>
    <w:p>
      <w:pPr>
        <w:pStyle w:val="Heading1"/>
      </w:pPr>
      <w:r>
        <w:t>Lee Terrain</w:t>
      </w:r>
    </w:p>
    <w:p>
      <w:pPr>
        <w:pStyle w:val="Heading1"/>
      </w:pPr>
      <w:r>
        <w:t>Treeline</w:t>
      </w:r>
    </w:p>
    <w:p>
      <w:pPr>
        <w:pStyle w:val="Heading1"/>
      </w:pPr>
      <w:r>
        <w:t>USFS Coordination</w:t>
      </w:r>
    </w:p>
    <w:p>
      <w:pPr>
        <w:pStyle w:val="Heading1"/>
      </w:pPr>
      <w:r>
        <w:t>Mitigation Window</w:t>
      </w:r>
    </w:p>
    <w:p>
      <w:pPr>
        <w:pStyle w:val="Heading1"/>
      </w:pPr>
      <w:r>
        <w:t>Shot Traceability</w:t>
      </w:r>
    </w:p>
    <w:p>
      <w:pPr>
        <w:pStyle w:val="Heading1"/>
      </w:pPr>
      <w:r>
        <w:t>Post-Mitigation Check</w:t>
      </w:r>
    </w:p>
    <w:p>
      <w:pPr>
        <w:pStyle w:val="Heading1"/>
      </w:pPr>
      <w:r>
        <w:t>Patrol Radio</w:t>
      </w:r>
    </w:p>
    <w:p>
      <w:pPr>
        <w:pStyle w:val="Heading1"/>
      </w:pPr>
      <w:r>
        <w:t>Snowcat Access</w:t>
      </w:r>
    </w:p>
    <w:p>
      <w:pPr>
        <w:pStyle w:val="Heading1"/>
      </w:pPr>
      <w:r>
        <w:t>Public Closure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