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2DD" w:rsidRPr="00B022DD" w:rsidRDefault="00B022DD" w:rsidP="00B022D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Inteligenta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Artificiala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a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ajuns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in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ultimi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ani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in special in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ultimile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luni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cel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mai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important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subiect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al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lumii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tehnologice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Companii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ca Google, Microsoft, Baidu au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investit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in AI individual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doar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in 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anul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2016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sume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depasesc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produsul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intern brut al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multor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tari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Concret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, 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revolutia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tehnologica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 cu care ne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confruntam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in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acest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moment  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este</w:t>
      </w:r>
      <w:proofErr w:type="spellEnd"/>
      <w:proofErr w:type="gram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condusa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cel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mai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la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moda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subdomeniu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al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Inteligentei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Artificiale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-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anume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Deep Learning. Fie ca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este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vorba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sisteme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inteligente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care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sunt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capabile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recunoasca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celulele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bolnave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dintr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-o imagine a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unui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camere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vederi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medicale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 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sau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ca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discutam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analiza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propunerea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recomandari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inteligente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pentru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serialul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care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dorim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-l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vedem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diseara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inainte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culcare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toate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acestea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utilizeaza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modele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matematice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complexe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invatare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computerizata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automata (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sau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Machine Learning)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in particular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modele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cu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complexitate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foarte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mare. Ce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este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interesant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observat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este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faptul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ca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aceste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modele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cu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complexitate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foarte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mare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erau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aproape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imposibil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aplicat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utilizat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in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urma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cu 10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ani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- in mica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parte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datorita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ultimilor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descoperiri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stiintifice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dar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in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cea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mai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 mare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parte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datorita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echipamentelor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avansate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 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datelor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disponibile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. </w:t>
      </w:r>
    </w:p>
    <w:p w:rsidR="00B022DD" w:rsidRPr="00B022DD" w:rsidRDefault="00B022DD" w:rsidP="00B022D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Acum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exista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zeci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initiative open-data la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nivel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international care permit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oricui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analizeze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informativ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, 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prin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mijloace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statistice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sau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mai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avansat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 date diverse. De la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compozitia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diverselor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tipuri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vinuri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Bordeaux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clasificate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in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functie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scorul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evaluatorilor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 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pana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la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baze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date cu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imagini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melanoame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, de la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liste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cu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clienti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 au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fraudat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banca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pana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la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baze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date cu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milioane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imagini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cu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caini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acoperind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toate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rasele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existente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Toate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acestea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sunt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date,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sau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mai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exact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baze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date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disponibile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atat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comunitatii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stiintifice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international cat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mediului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comercial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, date care pot fi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sunt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folosite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pentru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"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antrenarea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"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modelelor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inteligenta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artificiala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cu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scopul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ca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acestea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optimizeze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automatizeze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procese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inainte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erau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facute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zeci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oameni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.</w:t>
      </w:r>
    </w:p>
    <w:p w:rsidR="00B022DD" w:rsidRPr="00B022DD" w:rsidRDefault="00B022DD" w:rsidP="00B022D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High Tech Systems and Software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este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una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din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primele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companii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din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sud-estul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europei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a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dezvoltat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intern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atat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o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puternica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echipa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cercetatori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in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Inteligenta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Artificiala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precum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un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set de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produse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din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categoria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sistemelor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analiza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predictiva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(Predictive Analytics). Solutia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amiral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a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flotei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servicii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produse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bazate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Inteligenta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Artificiala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a HTSS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este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un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sistem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utilizeaza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ultimile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cercetari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in Deep Learning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pentru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a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permite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partenerilor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HTSS 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analizeze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prezica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comportamentul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clientului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in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orizontale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ca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retailul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verticale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ca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industria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farmaceutica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.</w:t>
      </w:r>
    </w:p>
    <w:p w:rsidR="00B022DD" w:rsidRPr="00B022DD" w:rsidRDefault="00B022DD" w:rsidP="00B022D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Paradigma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disruptiva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la care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pleaca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acest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sistem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este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data de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ipoteza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putin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probabila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) ca am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avea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la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dispozitie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o "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armata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" de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experti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umani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) in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managementul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clientilor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care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langa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expertiza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experienta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sunt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"genetic"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inzestrati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cu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memorie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ideica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Intuitiv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acesti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experti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umani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cu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intelect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abilitati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extraordinare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ar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fi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asociati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fiecare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, 1-la-1, cu cate un client individual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care l-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ar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servi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in mod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unic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exclusiv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. S-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ar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ajunge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astfel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la o </w:t>
      </w:r>
      <w:proofErr w:type="gram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capacitate</w:t>
      </w:r>
      <w:proofErr w:type="gram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extraordinara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a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companiei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a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intelege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nevoile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clientului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, a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realiza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recomandari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, a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gasi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solutii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pentru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orice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situatia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critica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asa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mai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departe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. </w:t>
      </w:r>
    </w:p>
    <w:p w:rsidR="00B022DD" w:rsidRDefault="00B022DD" w:rsidP="00B022D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Toate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acestea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sunt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practic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realizate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"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armata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" de mini-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roboti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electronici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dotati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cu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modele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avansate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Deep Learning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deservesc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produsele</w:t>
      </w:r>
      <w:proofErr w:type="spellEnd"/>
      <w:r w:rsidRPr="00B022D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software ale HTSS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.</w:t>
      </w:r>
    </w:p>
    <w:p w:rsidR="00B022DD" w:rsidRPr="00B022DD" w:rsidRDefault="00B022DD" w:rsidP="00B022D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Unul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din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orizontalele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majore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care le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tinteste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HTSS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gama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produse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service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Inteligenta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Artificiala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este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cel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al retail-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ului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. In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aceasta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zona HTSS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utilizeaza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ultimile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cercetari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domeniul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retelelor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neurale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adanci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(Deep Learning)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aplicate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afaceri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construi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modele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succes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analiza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semantic-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comportamentala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clientului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indiferent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ca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este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vorba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clienti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identificabili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sisteme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loializare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sau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clienti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anonimi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Modelele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Inteligenta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Artificiala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ale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lastRenderedPageBreak/>
        <w:t xml:space="preserve">HTSS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sunt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capabile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combine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intr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-un tot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unitar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informatii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la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fluxuri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video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pana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la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secvente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tranzactii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realizate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catre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clienti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sau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actiuni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ale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vizitoatorilor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site-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uri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web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construi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analize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predictive ale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viitorului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afacerilor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retail – fie ca 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vorba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retail online,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lanturi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magazine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sau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hipermarket-uri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. Mai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mult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modelele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Inteligenta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Artificiala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produse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implementate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catre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HTSS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sunt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proiectate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la bun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inceput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avand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vedere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potentialul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scopul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in sine al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dezvoltarii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invatarii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implicit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adaptarii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continue la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schimbarile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din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piata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economie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sau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pur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simplu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anotimp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calendaristic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Tehnologiile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HTSS pus in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slujba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serviciilor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produselor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analiza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predictiva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permit ca in final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clientul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isi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implementeze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propriul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sistem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proprietar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in-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locatie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sau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doar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primeasca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servicii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in Cloud.</w:t>
      </w:r>
      <w:bookmarkStart w:id="0" w:name="_GoBack"/>
      <w:bookmarkEnd w:id="0"/>
    </w:p>
    <w:p w:rsidR="002942EF" w:rsidRDefault="002942EF"/>
    <w:sectPr w:rsidR="0029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DD"/>
    <w:rsid w:val="002942EF"/>
    <w:rsid w:val="00536FDE"/>
    <w:rsid w:val="00B022DD"/>
    <w:rsid w:val="00D2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0D7D"/>
  <w15:chartTrackingRefBased/>
  <w15:docId w15:val="{19454645-651F-4D40-9454-0A14280E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7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Damian</dc:creator>
  <cp:keywords/>
  <dc:description/>
  <cp:lastModifiedBy>Andrei Damian</cp:lastModifiedBy>
  <cp:revision>1</cp:revision>
  <dcterms:created xsi:type="dcterms:W3CDTF">2017-11-22T10:21:00Z</dcterms:created>
  <dcterms:modified xsi:type="dcterms:W3CDTF">2017-11-22T10:31:00Z</dcterms:modified>
</cp:coreProperties>
</file>