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9A84" w14:textId="3D181039" w:rsidR="00AA14A3" w:rsidRPr="00AA14A3" w:rsidRDefault="00AA14A3" w:rsidP="00AA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4A3">
        <w:rPr>
          <w:rFonts w:ascii="Times New Roman" w:eastAsia="Times New Roman" w:hAnsi="Times New Roman" w:cs="Times New Roman"/>
          <w:kern w:val="0"/>
          <w14:ligatures w14:val="none"/>
        </w:rPr>
        <w:t>|====================================================================|</w:t>
      </w:r>
    </w:p>
    <w:p w14:paraId="73C59D74" w14:textId="51464950" w:rsidR="00AA14A3" w:rsidRPr="00AA14A3" w:rsidRDefault="00AA14A3" w:rsidP="00AA14A3">
      <w:pPr>
        <w:pStyle w:val="Heading2"/>
        <w:jc w:val="center"/>
        <w:rPr>
          <w:rFonts w:eastAsia="Times New Roman"/>
        </w:rPr>
      </w:pPr>
      <w:r w:rsidRPr="00AA14A3">
        <w:rPr>
          <w:rFonts w:eastAsia="Times New Roman"/>
        </w:rPr>
        <w:t>FORD FOUNDATION - ECONOMIC JUSTICE INITIATIVE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4"/>
      </w:tblGrid>
      <w:tr w:rsidR="00AA14A3" w:rsidRPr="00AA14A3" w14:paraId="6702D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73BB" w14:textId="77777777" w:rsidR="00AA14A3" w:rsidRPr="00AA14A3" w:rsidRDefault="00AA14A3" w:rsidP="00AA14A3">
            <w:pPr>
              <w:pStyle w:val="Heading3"/>
              <w:jc w:val="center"/>
              <w:rPr>
                <w:rFonts w:eastAsia="Times New Roman"/>
              </w:rPr>
            </w:pPr>
            <w:r w:rsidRPr="00AA14A3">
              <w:rPr>
                <w:rFonts w:eastAsia="Times New Roman"/>
              </w:rPr>
              <w:t>IHEP Healthcare IT Career Pathway - Comprehensive Proposal</w:t>
            </w:r>
          </w:p>
        </w:tc>
      </w:tr>
      <w:tr w:rsidR="00AA14A3" w:rsidRPr="00AA14A3" w14:paraId="4F4E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72F2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24800AA" w14:textId="4D9E3D7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Applicant: Integrated Health Empowerment Program (IHEP)</w:t>
            </w:r>
          </w:p>
        </w:tc>
      </w:tr>
      <w:tr w:rsidR="00AA14A3" w:rsidRPr="00AA14A3" w14:paraId="1E0C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4CF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Director: Jason Jarmacz, Founder and CEO</w:t>
            </w:r>
          </w:p>
        </w:tc>
      </w:tr>
      <w:tr w:rsidR="00AA14A3" w:rsidRPr="00AA14A3" w14:paraId="72DD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2F6A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Funding Request: $8.2M (24 months)</w:t>
            </w:r>
          </w:p>
        </w:tc>
      </w:tr>
      <w:tr w:rsidR="00AA14A3" w:rsidRPr="00AA14A3" w14:paraId="65CB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7D3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Period: January 2026 - December 2027</w:t>
            </w:r>
          </w:p>
        </w:tc>
      </w:tr>
      <w:tr w:rsidR="00AA14A3" w:rsidRPr="00AA14A3" w14:paraId="130F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5CC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Date: December 2025</w:t>
            </w:r>
          </w:p>
        </w:tc>
      </w:tr>
      <w:tr w:rsidR="00AA14A3" w:rsidRPr="00AA14A3" w14:paraId="1B71A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6771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4FA2531" w14:textId="0D8B83A1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21C87962" w14:textId="77777777">
        <w:trPr>
          <w:tblCellSpacing w:w="15" w:type="dxa"/>
        </w:trPr>
        <w:tc>
          <w:tcPr>
            <w:tcW w:w="0" w:type="auto"/>
            <w:vAlign w:val="center"/>
          </w:tcPr>
          <w:p w14:paraId="0EC474FB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0C57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6DEB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SUMMARY - THEORY OF CHANGE</w:t>
            </w:r>
          </w:p>
        </w:tc>
      </w:tr>
      <w:tr w:rsidR="00AA14A3" w:rsidRPr="00AA14A3" w14:paraId="3F3D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840D" w14:textId="26E208A6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</w:t>
            </w:r>
          </w:p>
        </w:tc>
      </w:tr>
      <w:tr w:rsidR="00AA14A3" w:rsidRPr="00AA14A3" w14:paraId="4D6E0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663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Recursive Loop</w:t>
            </w:r>
          </w:p>
        </w:tc>
      </w:tr>
      <w:tr w:rsidR="00AA14A3" w:rsidRPr="00AA14A3" w14:paraId="01C6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7BE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Stability -&gt; Health Adherence -&gt; Cure Readiness -&gt; Economic Empower.</w:t>
            </w:r>
          </w:p>
        </w:tc>
      </w:tr>
    </w:tbl>
    <w:p w14:paraId="48727DF4" w14:textId="77777777" w:rsidR="00AA14A3" w:rsidRDefault="00AA14A3" w:rsidP="00AA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AA14A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4"/>
      </w:tblGrid>
      <w:tr w:rsidR="00AA14A3" w:rsidRPr="00AA14A3" w14:paraId="18F0E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E69D" w14:textId="6B56D593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01815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4E5E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IHEP’s innovation is not simply workforce development. It is economic justice</w:t>
            </w:r>
          </w:p>
        </w:tc>
      </w:tr>
      <w:tr w:rsidR="00AA14A3" w:rsidRPr="00AA14A3" w14:paraId="03D5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F51E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a clinical intervention – a morphogenetic system where financial stability</w:t>
            </w:r>
          </w:p>
        </w:tc>
      </w:tr>
      <w:tr w:rsidR="00AA14A3" w:rsidRPr="00AA14A3" w14:paraId="0F84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BBC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becomes the foundation for health transformation, which unlocks earning power,</w:t>
            </w:r>
          </w:p>
        </w:tc>
      </w:tr>
      <w:tr w:rsidR="00AA14A3" w:rsidRPr="00AA14A3" w14:paraId="1484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3DD6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sustains the entire cycle.</w:t>
            </w:r>
          </w:p>
        </w:tc>
      </w:tr>
      <w:tr w:rsidR="00AA14A3" w:rsidRPr="00AA14A3" w14:paraId="4D93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65C7" w14:textId="7D4C63B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780B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CBA8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671D52B" w14:textId="1B6DAA7A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Mathematical Recursion</w:t>
            </w:r>
          </w:p>
        </w:tc>
      </w:tr>
      <w:tr w:rsidR="00AA14A3" w:rsidRPr="00AA14A3" w14:paraId="4F7D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E7BB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08297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264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Stability -&gt; Reduced Stress -&gt; Medication Adherence</w:t>
            </w:r>
          </w:p>
        </w:tc>
      </w:tr>
      <w:tr w:rsidR="00AA14A3" w:rsidRPr="00AA14A3" w14:paraId="709E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656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-&gt; Viral Suppression -&gt; Work Capacity -&gt; Income Generation</w:t>
            </w:r>
          </w:p>
        </w:tc>
      </w:tr>
      <w:tr w:rsidR="00AA14A3" w:rsidRPr="00AA14A3" w14:paraId="051E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F82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-&gt; Renewed Financial Stability (amplified)</w:t>
            </w:r>
          </w:p>
        </w:tc>
      </w:tr>
      <w:tr w:rsidR="00AA14A3" w:rsidRPr="00AA14A3" w14:paraId="02890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7387" w14:textId="769AFC62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75D3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B3D1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CD1C083" w14:textId="665ED4D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This Matters</w:t>
            </w:r>
          </w:p>
        </w:tc>
      </w:tr>
      <w:tr w:rsidR="00AA14A3" w:rsidRPr="00AA14A3" w14:paraId="615C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99A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living with HIV/AIDS experiencing financial instability demonstrate:</w:t>
            </w:r>
          </w:p>
        </w:tc>
      </w:tr>
      <w:tr w:rsidR="00AA14A3" w:rsidRPr="00AA14A3" w14:paraId="6C3E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49F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- 2.8x higher medication non-adherence (Aidala et al., 2016)</w:t>
            </w:r>
          </w:p>
        </w:tc>
      </w:tr>
      <w:tr w:rsidR="00AA14A3" w:rsidRPr="00AA14A3" w14:paraId="4BD0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905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- 45% elevated depression rates (PHQ-9 scores 12+ vs. 28%)</w:t>
            </w:r>
          </w:p>
        </w:tc>
      </w:tr>
      <w:tr w:rsidR="00AA14A3" w:rsidRPr="00AA14A3" w14:paraId="6202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346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- 3x higher emergency department utilization ($1,200/visit average)</w:t>
            </w:r>
          </w:p>
        </w:tc>
      </w:tr>
      <w:tr w:rsidR="00AA14A3" w:rsidRPr="00AA14A3" w14:paraId="64E7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C8E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- 70% unemployment rate vs. 4% national average</w:t>
            </w:r>
          </w:p>
        </w:tc>
      </w:tr>
      <w:tr w:rsidR="00AA14A3" w:rsidRPr="00AA14A3" w14:paraId="1CA6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89E9" w14:textId="32D13AC2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9793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7903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52CF9D5" w14:textId="61AB90E5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IHEP interrupts this downward spiral at the financial stability node, creating</w:t>
            </w:r>
          </w:p>
        </w:tc>
      </w:tr>
      <w:tr w:rsidR="00AA14A3" w:rsidRPr="00AA14A3" w14:paraId="6F9F4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908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compound recovery curve where each 12-week employment period generates:</w:t>
            </w:r>
          </w:p>
        </w:tc>
      </w:tr>
      <w:tr w:rsidR="00AA14A3" w:rsidRPr="00AA14A3" w14:paraId="2041D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715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 Immediate: $1,800-$2,400 income; 30-40% reduction in housing instability</w:t>
            </w:r>
          </w:p>
        </w:tc>
      </w:tr>
      <w:tr w:rsidR="00AA14A3" w:rsidRPr="00AA14A3" w14:paraId="4BB5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BB0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2) 3 months: Appointment adherence +25%; cortisol -18%</w:t>
            </w:r>
          </w:p>
        </w:tc>
      </w:tr>
      <w:tr w:rsidR="00AA14A3" w:rsidRPr="00AA14A3" w14:paraId="79EC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A71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3) 6 months: Viral suppression +15%; ED visits -35%</w:t>
            </w:r>
          </w:p>
        </w:tc>
      </w:tr>
      <w:tr w:rsidR="00AA14A3" w:rsidRPr="00AA14A3" w14:paraId="5FA2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4AA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4) 12 months: Sustained employment +70%; earning power $8,400+; health stability</w:t>
            </w:r>
          </w:p>
        </w:tc>
      </w:tr>
      <w:tr w:rsidR="00AA14A3" w:rsidRPr="00AA14A3" w14:paraId="7AC2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6E94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enabling career progression</w:t>
            </w:r>
          </w:p>
        </w:tc>
      </w:tr>
      <w:tr w:rsidR="00AA14A3" w:rsidRPr="00AA14A3" w14:paraId="66C1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5C3D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166FB40" w14:textId="77495DB2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03EB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7FDA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24-MONTH ECONOMIC IMPACT PROJECTION - $8.2M SYSTEMIC RETURN</w:t>
            </w:r>
          </w:p>
        </w:tc>
      </w:tr>
      <w:tr w:rsidR="00AA14A3" w:rsidRPr="00AA14A3" w14:paraId="2831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B04D" w14:textId="1FC7E165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2155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7000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3CE6DC1" w14:textId="44D5F95E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</w:tr>
      <w:tr w:rsidR="00AA14A3" w:rsidRPr="00AA14A3" w14:paraId="41B3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F609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Participants Employed</w:t>
            </w:r>
          </w:p>
        </w:tc>
      </w:tr>
      <w:tr w:rsidR="00AA14A3" w:rsidRPr="00AA14A3" w14:paraId="5921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6C8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Participant Income</w:t>
            </w:r>
          </w:p>
        </w:tc>
      </w:tr>
      <w:tr w:rsidR="00AA14A3" w:rsidRPr="00AA14A3" w14:paraId="1B5C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FA1F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Healthcare Cost Avoidance</w:t>
            </w:r>
          </w:p>
        </w:tc>
      </w:tr>
      <w:tr w:rsidR="00AA14A3" w:rsidRPr="00AA14A3" w14:paraId="4995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4CA3" w14:textId="6C388C41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Savings (ED/hosp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/comorbidity prevention)</w:t>
            </w:r>
          </w:p>
        </w:tc>
      </w:tr>
      <w:tr w:rsidR="00AA14A3" w:rsidRPr="00AA14A3" w14:paraId="571C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8819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ECONOMIC IMPACT</w:t>
            </w:r>
          </w:p>
        </w:tc>
      </w:tr>
      <w:tr w:rsidR="00AA14A3" w:rsidRPr="00AA14A3" w14:paraId="76041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40F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 Ratio (per grant dollar)</w:t>
            </w:r>
          </w:p>
        </w:tc>
      </w:tr>
      <w:tr w:rsidR="00AA14A3" w:rsidRPr="00AA14A3" w14:paraId="333E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A28E" w14:textId="521EAD04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33E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377E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B4FE632" w14:textId="6169EA59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Month 24: $1.57 in direct economic value per $1 invested, plus multipliers</w:t>
            </w:r>
          </w:p>
        </w:tc>
      </w:tr>
      <w:tr w:rsidR="00AA14A3" w:rsidRPr="00AA14A3" w14:paraId="29C0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F6B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via reduced Medicaid costs, increased tax revenue, and accelerated cure work.</w:t>
            </w:r>
          </w:p>
        </w:tc>
      </w:tr>
      <w:tr w:rsidR="00AA14A3" w:rsidRPr="00AA14A3" w14:paraId="34CE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6E73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98740CF" w14:textId="40F19C92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1BB9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67C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CHARTS (ASCII)</w:t>
            </w:r>
          </w:p>
        </w:tc>
      </w:tr>
      <w:tr w:rsidR="00AA14A3" w:rsidRPr="00AA14A3" w14:paraId="044A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6F3A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39C0A77" w14:textId="33113491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083A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633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1 - TOTAL ECONOMIC IMPACT (Millions USD)</w:t>
            </w:r>
          </w:p>
        </w:tc>
      </w:tr>
      <w:tr w:rsidR="00AA14A3" w:rsidRPr="00AA14A3" w14:paraId="4989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A62E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A5D54C4" w14:textId="03ED510A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Scale: 1 block ~ $0.25M (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approx.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A14A3" w:rsidRPr="00AA14A3" w14:paraId="1B093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E6AC" w14:textId="7DE05DAC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7800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7D9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</w:tr>
      <w:tr w:rsidR="00AA14A3" w:rsidRPr="00AA14A3" w14:paraId="61E14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946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AA14A3" w:rsidRPr="00AA14A3" w14:paraId="0235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9BA" w14:textId="35FC1543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A14A3" w:rsidRPr="00AA14A3" w14:paraId="2E0C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06CE" w14:textId="23768CE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4E6E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B99F" w14:textId="26E23F0F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Legend: # =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approx.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$0.25M</w:t>
            </w:r>
          </w:p>
        </w:tc>
      </w:tr>
      <w:tr w:rsidR="00AA14A3" w:rsidRPr="00AA14A3" w14:paraId="25E0F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4801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306E31B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7C44145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842631B" w14:textId="7A436D4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7348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832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2 - ROI RATIO (Value per Grant Dollar)</w:t>
            </w:r>
          </w:p>
        </w:tc>
      </w:tr>
      <w:tr w:rsidR="00AA14A3" w:rsidRPr="00AA14A3" w14:paraId="454E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0E38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167C71A" w14:textId="657AEC60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Scale: 1 block ~ 0.05</w:t>
            </w:r>
          </w:p>
        </w:tc>
      </w:tr>
      <w:tr w:rsidR="00AA14A3" w:rsidRPr="00AA14A3" w14:paraId="2C75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ECFC" w14:textId="1608C966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E14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293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</w:tr>
      <w:tr w:rsidR="00AA14A3" w:rsidRPr="00AA14A3" w14:paraId="2B374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50F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AA14A3" w:rsidRPr="00AA14A3" w14:paraId="4E80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9DA1" w14:textId="7E76CC3D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A14A3" w:rsidRPr="00AA14A3" w14:paraId="3E1D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61FE" w14:textId="6A23001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4C7C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9153" w14:textId="37F083C8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Legend: # =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approx.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0.05 ROI</w:t>
            </w:r>
          </w:p>
        </w:tc>
      </w:tr>
      <w:tr w:rsidR="00AA14A3" w:rsidRPr="00AA14A3" w14:paraId="01DA0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B264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F260D53" w14:textId="451C22AA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4A3F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B7F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3 - PARTICIPANTS EMPLOYED</w:t>
            </w:r>
          </w:p>
        </w:tc>
      </w:tr>
      <w:tr w:rsidR="00AA14A3" w:rsidRPr="00AA14A3" w14:paraId="5A31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B4F4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75D87D9" w14:textId="010FD5F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Scale: 1 block ~ 10 participants</w:t>
            </w:r>
          </w:p>
        </w:tc>
      </w:tr>
      <w:tr w:rsidR="00AA14A3" w:rsidRPr="00AA14A3" w14:paraId="4E8C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58C3" w14:textId="5BC7F289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2029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6F0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</w:tr>
      <w:tr w:rsidR="00AA14A3" w:rsidRPr="00AA14A3" w14:paraId="74200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A439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AA14A3" w:rsidRPr="00AA14A3" w14:paraId="0A78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28FD" w14:textId="50EAE4C0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A14A3" w:rsidRPr="00AA14A3" w14:paraId="3508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1165" w14:textId="20B04CBC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C84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D9E4" w14:textId="0F8A51C0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Legend: # =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approx.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 employed participants</w:t>
            </w:r>
          </w:p>
        </w:tc>
      </w:tr>
      <w:tr w:rsidR="00AA14A3" w:rsidRPr="00AA14A3" w14:paraId="0CE82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D643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CB3E86B" w14:textId="4BD4DD1F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33E3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9F39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4 - HEALTH MARKERS TREND (Baseline -&gt; Week 24)</w:t>
            </w:r>
          </w:p>
        </w:tc>
      </w:tr>
      <w:tr w:rsidR="00AA14A3" w:rsidRPr="00AA14A3" w14:paraId="3E6B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EC0D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99118A4" w14:textId="457B576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Note: Bars show improvement direction, not clinical thresholds.</w:t>
            </w:r>
          </w:p>
        </w:tc>
      </w:tr>
      <w:tr w:rsidR="00AA14A3" w:rsidRPr="00AA14A3" w14:paraId="1859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2D6E" w14:textId="624F278F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Scale: 1 block ~ 1 unit change (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approx.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A14A3" w:rsidRPr="00AA14A3" w14:paraId="541F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7991" w14:textId="267C8F68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00A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B39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PHQ-9 (depression)      14.2 -&gt;  9.3</w:t>
            </w:r>
          </w:p>
        </w:tc>
      </w:tr>
      <w:tr w:rsidR="00AA14A3" w:rsidRPr="00AA14A3" w14:paraId="1F1F6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4A5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GAD-7 (anxiety)         12.6 -&gt;  7.7</w:t>
            </w:r>
          </w:p>
        </w:tc>
      </w:tr>
      <w:tr w:rsidR="00AA14A3" w:rsidRPr="00AA14A3" w14:paraId="4115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DD5E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MMAS-8 (adherence)       5.1 -&gt;  7.1</w:t>
            </w:r>
          </w:p>
        </w:tc>
      </w:tr>
      <w:tr w:rsidR="00AA14A3" w:rsidRPr="00AA14A3" w14:paraId="5202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C3B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Viral undetectable (%)   68  -&gt;  85</w:t>
            </w:r>
          </w:p>
        </w:tc>
      </w:tr>
      <w:tr w:rsidR="00AA14A3" w:rsidRPr="00AA14A3" w14:paraId="00FC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751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CD4 count (avg)         478  -&gt;  602</w:t>
            </w:r>
          </w:p>
        </w:tc>
      </w:tr>
      <w:tr w:rsidR="00AA14A3" w:rsidRPr="00AA14A3" w14:paraId="227C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4A07" w14:textId="13964AB9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5227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B13B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read: depression/anxiety drop hard by week 24; adherence rises; viral</w:t>
            </w:r>
          </w:p>
        </w:tc>
      </w:tr>
      <w:tr w:rsidR="00AA14A3" w:rsidRPr="00AA14A3" w14:paraId="66A6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88A1" w14:textId="1FAFA6AD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suppression and CD4 track upward, consistent with stability feedback loops.</w:t>
            </w:r>
          </w:p>
        </w:tc>
      </w:tr>
      <w:tr w:rsidR="00AA14A3" w:rsidRPr="00AA14A3" w14:paraId="5D2A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47DB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53B4455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94A945A" w14:textId="37F84C6E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7974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4CF0" w14:textId="309A08A0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I - THEORY OF CHANGE (OPERATIONAL MODEL)</w:t>
            </w:r>
          </w:p>
        </w:tc>
      </w:tr>
      <w:tr w:rsidR="00AA14A3" w:rsidRPr="00AA14A3" w14:paraId="5947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A7E9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BA5F607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48BBD08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170A3C3" w14:textId="18DC3FE4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57F3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50F1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 The Three Pathways to Economic Justice</w:t>
            </w:r>
          </w:p>
        </w:tc>
      </w:tr>
      <w:tr w:rsidR="00AA14A3" w:rsidRPr="00AA14A3" w14:paraId="2543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CAFA" w14:textId="07BD48B1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02B2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98CC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0B3F45F" w14:textId="2EE930B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Pathway 1 - Immediate Income Generation (Weeks 1-24)</w:t>
            </w:r>
          </w:p>
        </w:tc>
      </w:tr>
      <w:tr w:rsidR="00AA14A3" w:rsidRPr="00AA14A3" w14:paraId="3B58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E89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Direct placement into verified healthcare IT roles ($28K-$50K annually)</w:t>
            </w:r>
          </w:p>
        </w:tc>
      </w:tr>
      <w:tr w:rsidR="00AA14A3" w:rsidRPr="00AA14A3" w14:paraId="1B85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D74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Paid work experience during training</w:t>
            </w:r>
          </w:p>
        </w:tc>
      </w:tr>
      <w:tr w:rsidR="00AA14A3" w:rsidRPr="00AA14A3" w14:paraId="1DC1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46DA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4, Weeks 17-24: $15/hour x 240 hours = $3,600 income</w:t>
            </w:r>
          </w:p>
        </w:tc>
      </w:tr>
      <w:tr w:rsidR="00AA14A3" w:rsidRPr="00AA14A3" w14:paraId="56C1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701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Peer navigator employment</w:t>
            </w:r>
          </w:p>
        </w:tc>
      </w:tr>
      <w:tr w:rsidR="00AA14A3" w:rsidRPr="00AA14A3" w14:paraId="01FC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341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participants transition to IHEP staff at $28K/year = $1.4M reinvestment</w:t>
            </w:r>
          </w:p>
        </w:tc>
      </w:tr>
      <w:tr w:rsidR="00AA14A3" w:rsidRPr="00AA14A3" w14:paraId="448C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B1F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Financial resilience building: emergency aid, transport, childcare support</w:t>
            </w:r>
          </w:p>
        </w:tc>
      </w:tr>
      <w:tr w:rsidR="00AA14A3" w:rsidRPr="00AA14A3" w14:paraId="5E28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3A15" w14:textId="039A6B99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247B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94C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Stress Reduction Mechanism</w:t>
            </w:r>
          </w:p>
        </w:tc>
      </w:tr>
      <w:tr w:rsidR="00AA14A3" w:rsidRPr="00AA14A3" w14:paraId="4B45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2DBF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FSS_post</w:t>
            </w:r>
            <w:proofErr w:type="spellEnd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Baseline * (1 - 0.35 * (</w:t>
            </w:r>
            <w:proofErr w:type="spellStart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IncomeGenerated</w:t>
            </w:r>
            <w:proofErr w:type="spellEnd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BaselineAnnual</w:t>
            </w:r>
            <w:proofErr w:type="spellEnd"/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))</w:t>
            </w:r>
          </w:p>
        </w:tc>
      </w:tr>
      <w:tr w:rsidR="00AA14A3" w:rsidRPr="00AA14A3" w14:paraId="0CC7E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0BF7" w14:textId="561E7006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27EF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87F2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Pathway 2 - Health Stabilization (Weeks 4-24)</w:t>
            </w:r>
          </w:p>
        </w:tc>
      </w:tr>
      <w:tr w:rsidR="00AA14A3" w:rsidRPr="00AA14A3" w14:paraId="1315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BE3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Trauma-informed training environment</w:t>
            </w:r>
          </w:p>
        </w:tc>
      </w:tr>
      <w:tr w:rsidR="00AA14A3" w:rsidRPr="00AA14A3" w14:paraId="5FF8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C998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Peer support cohorts (50 participants/cohort)</w:t>
            </w:r>
          </w:p>
        </w:tc>
      </w:tr>
      <w:tr w:rsidR="00AA14A3" w:rsidRPr="00AA14A3" w14:paraId="7EDD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0D3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Adherence coaching embedded in curriculum (HIPAA module + accountability)</w:t>
            </w:r>
          </w:p>
        </w:tc>
      </w:tr>
      <w:tr w:rsidR="00AA14A3" w:rsidRPr="00AA14A3" w14:paraId="6408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0BCB" w14:textId="37565219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Real-time 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crises</w:t>
            </w: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support via Financial Generation Module</w:t>
            </w:r>
          </w:p>
        </w:tc>
      </w:tr>
      <w:tr w:rsidR="00AA14A3" w:rsidRPr="00AA14A3" w14:paraId="5243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17F6" w14:textId="68BC6CC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48D1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1D38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Outcome Recursion (Baseline, Week 8, Week 16, Week 24)</w:t>
            </w:r>
          </w:p>
        </w:tc>
      </w:tr>
      <w:tr w:rsidR="00AA14A3" w:rsidRPr="00AA14A3" w14:paraId="5B62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852A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PHQ-9: 14.2</w:t>
            </w:r>
          </w:p>
        </w:tc>
      </w:tr>
      <w:tr w:rsidR="00AA14A3" w:rsidRPr="00AA14A3" w14:paraId="53C99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7C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GAD-7: 12.6</w:t>
            </w:r>
          </w:p>
        </w:tc>
      </w:tr>
      <w:tr w:rsidR="00AA14A3" w:rsidRPr="00AA14A3" w14:paraId="4BB0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C1CF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MMAS-8: 5.1</w:t>
            </w:r>
          </w:p>
        </w:tc>
      </w:tr>
      <w:tr w:rsidR="00AA14A3" w:rsidRPr="00AA14A3" w14:paraId="76AF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CCCF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Viral undetectable: 68%</w:t>
            </w:r>
          </w:p>
        </w:tc>
      </w:tr>
      <w:tr w:rsidR="00AA14A3" w:rsidRPr="00AA14A3" w14:paraId="6544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73D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CD4 avg: 478</w:t>
            </w:r>
          </w:p>
        </w:tc>
      </w:tr>
      <w:tr w:rsidR="00AA14A3" w:rsidRPr="00AA14A3" w14:paraId="2FA8A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840D" w14:textId="1FA6A70D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10902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8E9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Pathway 3 - Career Trajectory and Cure Readiness (Weeks 17-60)</w:t>
            </w:r>
          </w:p>
        </w:tc>
      </w:tr>
      <w:tr w:rsidR="00AA14A3" w:rsidRPr="00AA14A3" w14:paraId="274E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1ED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Placement at $35K+ median wage within 90 days post-training</w:t>
            </w:r>
          </w:p>
        </w:tc>
      </w:tr>
      <w:tr w:rsidR="00AA14A3" w:rsidRPr="00AA14A3" w14:paraId="466B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539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Retention support (monthly check-ins; emergency support if job loss)</w:t>
            </w:r>
          </w:p>
        </w:tc>
      </w:tr>
      <w:tr w:rsidR="00AA14A3" w:rsidRPr="00AA14A3" w14:paraId="1229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26BC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Stabilized health trajectory enables cure research participation</w:t>
            </w:r>
          </w:p>
        </w:tc>
      </w:tr>
      <w:tr w:rsidR="00AA14A3" w:rsidRPr="00AA14A3" w14:paraId="1337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CDDD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Economic participation in research: $200-$500/participant/year</w:t>
            </w:r>
          </w:p>
        </w:tc>
      </w:tr>
      <w:tr w:rsidR="00AA14A3" w:rsidRPr="00AA14A3" w14:paraId="0CEE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555A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1D90057" w14:textId="0FDFC662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517C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90D7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II - PLATFORM DESIGN AND GOVERNANCE ARCHITECTURE</w:t>
            </w:r>
          </w:p>
        </w:tc>
      </w:tr>
      <w:tr w:rsidR="00AA14A3" w:rsidRPr="00AA14A3" w14:paraId="6304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8D59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86F800F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E77FC01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053CC7C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9454F6D" w14:textId="1C0B80AA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536D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581C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 IHEP Financial Generation Module - Technical Implementation</w:t>
            </w:r>
          </w:p>
        </w:tc>
      </w:tr>
      <w:tr w:rsidR="00AA14A3" w:rsidRPr="00AA14A3" w14:paraId="3433D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11E9" w14:textId="57636880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421E6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5964" w14:textId="77777777" w:rsid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3B64268" w14:textId="29D8528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Financial Generation Module is embedded within the clinical platform as a</w:t>
            </w:r>
          </w:p>
        </w:tc>
      </w:tr>
      <w:tr w:rsidR="00AA14A3" w:rsidRPr="00AA14A3" w14:paraId="5995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B9D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feedback system converting clinical + SDOH + preferences into real-</w:t>
            </w:r>
          </w:p>
        </w:tc>
      </w:tr>
      <w:tr w:rsidR="00AA14A3" w:rsidRPr="00AA14A3" w14:paraId="2E43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3B93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financial opportunities.</w:t>
            </w:r>
          </w:p>
        </w:tc>
      </w:tr>
      <w:tr w:rsidR="00AA14A3" w:rsidRPr="00AA14A3" w14:paraId="33923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6756" w14:textId="1BACDAFB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5261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869A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Architecture (Microservices)</w:t>
            </w:r>
          </w:p>
        </w:tc>
      </w:tr>
      <w:tr w:rsidR="00AA14A3" w:rsidRPr="00AA14A3" w14:paraId="7FE8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42BE" w14:textId="515998EA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590E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679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IHEP Clinical Platform (Next.js, Google GCP)</w:t>
            </w:r>
          </w:p>
        </w:tc>
      </w:tr>
      <w:tr w:rsidR="00AA14A3" w:rsidRPr="00AA14A3" w14:paraId="14D5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6EBE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A14A3" w:rsidRPr="00AA14A3" w14:paraId="414B5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1BFB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4A3" w:rsidRPr="00AA14A3" w14:paraId="166B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8544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4A3" w:rsidRPr="00AA14A3" w14:paraId="1208F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3CD2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4A3" w:rsidRPr="00AA14A3" w14:paraId="450D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8547" w14:textId="77777777" w:rsidR="00AA14A3" w:rsidRPr="00AA14A3" w:rsidRDefault="00AA14A3" w:rsidP="00AA14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4A3" w:rsidRPr="00AA14A3" w14:paraId="01E15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2CC5" w14:textId="53CA61A1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====================================================================</w:t>
            </w:r>
          </w:p>
        </w:tc>
      </w:tr>
      <w:tr w:rsidR="00AA14A3" w:rsidRPr="00AA14A3" w14:paraId="25F8C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99B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Control</w:t>
            </w:r>
          </w:p>
        </w:tc>
      </w:tr>
      <w:tr w:rsidR="00AA14A3" w:rsidRPr="00AA14A3" w14:paraId="13D4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8690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Version: 2.0 (Ford Foundation - Economic Justice)</w:t>
            </w:r>
          </w:p>
        </w:tc>
      </w:tr>
      <w:tr w:rsidR="00AA14A3" w:rsidRPr="00AA14A3" w14:paraId="419E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680F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Date: December 2025</w:t>
            </w:r>
          </w:p>
        </w:tc>
      </w:tr>
      <w:tr w:rsidR="00AA14A3" w:rsidRPr="00AA14A3" w14:paraId="129C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2825" w14:textId="77777777" w:rsidR="00AA14A3" w:rsidRPr="00AA14A3" w:rsidRDefault="00AA14A3" w:rsidP="00AA14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4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Classification: Confidential - Foundation Review Only</w:t>
            </w:r>
          </w:p>
        </w:tc>
      </w:tr>
    </w:tbl>
    <w:p w14:paraId="1E946EA7" w14:textId="5430BCBE" w:rsidR="001F2E22" w:rsidRPr="00AA14A3" w:rsidRDefault="001F2E22" w:rsidP="00AA14A3"/>
    <w:sectPr w:rsidR="001F2E22" w:rsidRPr="00AA14A3" w:rsidSect="00AA14A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0025" w14:textId="77777777" w:rsidR="00AA14A3" w:rsidRDefault="00AA14A3" w:rsidP="00AA14A3">
      <w:pPr>
        <w:spacing w:after="0" w:line="240" w:lineRule="auto"/>
      </w:pPr>
      <w:r>
        <w:separator/>
      </w:r>
    </w:p>
  </w:endnote>
  <w:endnote w:type="continuationSeparator" w:id="0">
    <w:p w14:paraId="7405B88C" w14:textId="77777777" w:rsidR="00AA14A3" w:rsidRDefault="00AA14A3" w:rsidP="00AA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8F41" w14:textId="77777777" w:rsidR="00AA14A3" w:rsidRDefault="00AA14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EF1A" w14:textId="77777777" w:rsidR="00AA14A3" w:rsidRDefault="00AA14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DB0B" w14:textId="77777777" w:rsidR="00AA14A3" w:rsidRDefault="00AA14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49B7" w14:textId="77777777" w:rsidR="00AA14A3" w:rsidRDefault="00AA14A3" w:rsidP="00AA14A3">
      <w:pPr>
        <w:spacing w:after="0" w:line="240" w:lineRule="auto"/>
      </w:pPr>
      <w:r>
        <w:separator/>
      </w:r>
    </w:p>
  </w:footnote>
  <w:footnote w:type="continuationSeparator" w:id="0">
    <w:p w14:paraId="72256F21" w14:textId="77777777" w:rsidR="00AA14A3" w:rsidRDefault="00AA14A3" w:rsidP="00AA1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B9D45" w14:textId="77777777" w:rsidR="00AA14A3" w:rsidRDefault="00AA14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066D5" w14:textId="77777777" w:rsidR="00AA14A3" w:rsidRDefault="00AA14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A5EA" w14:textId="77777777" w:rsidR="00AA14A3" w:rsidRDefault="00AA14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A6"/>
    <w:rsid w:val="00133B90"/>
    <w:rsid w:val="001F2E22"/>
    <w:rsid w:val="0021465A"/>
    <w:rsid w:val="0025087E"/>
    <w:rsid w:val="00846760"/>
    <w:rsid w:val="00AA14A3"/>
    <w:rsid w:val="00B31AC0"/>
    <w:rsid w:val="00CA5CA6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BE704"/>
  <w15:chartTrackingRefBased/>
  <w15:docId w15:val="{32D4B155-AB01-0D46-94A0-0A57E2AB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4A3"/>
  </w:style>
  <w:style w:type="paragraph" w:styleId="Footer">
    <w:name w:val="footer"/>
    <w:basedOn w:val="Normal"/>
    <w:link w:val="FooterChar"/>
    <w:uiPriority w:val="99"/>
    <w:unhideWhenUsed/>
    <w:rsid w:val="00AA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4A3"/>
  </w:style>
  <w:style w:type="paragraph" w:customStyle="1" w:styleId="p1">
    <w:name w:val="p1"/>
    <w:basedOn w:val="Normal"/>
    <w:rsid w:val="00AA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A14A3"/>
  </w:style>
  <w:style w:type="character" w:customStyle="1" w:styleId="s1">
    <w:name w:val="s1"/>
    <w:basedOn w:val="DefaultParagraphFont"/>
    <w:rsid w:val="00A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AAE423-31FA-6A40-BA1D-2F087F783F79}">
  <we:reference id="cec2c794-cfc7-4347-a54b-1ced872b6768" version="1.0.0.12" store="EXCatalog" storeType="EXCatalog"/>
  <we:alternateReferences>
    <we:reference id="WA200005502" version="1.0.0.12" store="en-US" storeType="OMEX"/>
  </we:alternateReferences>
  <we:properties>
    <we:property name="docId" value="&quot;yGsKEa6O5uMcqwqv_0Qx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Trade Momentum LLC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Jarmacz</dc:creator>
  <cp:keywords/>
  <dc:description/>
  <cp:lastModifiedBy>Jason Jarmacz</cp:lastModifiedBy>
  <cp:revision>2</cp:revision>
  <dcterms:created xsi:type="dcterms:W3CDTF">2025-12-13T09:27:00Z</dcterms:created>
  <dcterms:modified xsi:type="dcterms:W3CDTF">2025-12-13T09:27:00Z</dcterms:modified>
</cp:coreProperties>
</file>