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6FBF"/>
          <w:sz w:val="64"/>
          <w:szCs w:val="64"/>
        </w:rPr>
        <w:t xml:space="preserve">🔬 LabLens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Serverless AI Ecosystem for Clinical Data Intelligence</w:t>
      </w:r>
    </w:p>
    <w:p>
      <w:pPr>
        <w:spacing w:after="96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Prepared by: Omnia Mohamed Elhalawani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6FBF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LabLens is a state-of-the-art, fully serverless, multi-cloud AI ecosystem designed to interpret complex clinical laboratory reports. By leveraging an Event-Driven Architecture (EDA), the platform provides high-accuracy medical analysis with near-zero infrastructure overhead.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translates raw clinical data into simplified, actionable Arabic explanations for patients while maintaining enterprise-grade security and cost efficiency.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6FBF"/>
          <w:sz w:val="32"/>
          <w:szCs w:val="32"/>
        </w:rPr>
        <w:t xml:space="preserve">2. System Architecture &amp; Workflow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utilizes a reactive, event-driven pattern to ensure zero resource consumption during idle periods.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58A0"/>
          <w:sz w:val="26"/>
          <w:szCs w:val="26"/>
        </w:rPr>
        <w:t xml:space="preserve">2.1 Data Flow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Ingress: Patient uploads a medical report (Image/PDF) via the HTML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Static Hosting: The UI is delivered via Amazon S3 static website hosting, ensuring 99.999999999% durability.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Orchestration: AWS API Gateway acts as a secure entry point, proxying the request to the backend logic.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Compute Layer: AWS Lambda (Python 3.12) orchestrates the entire workflow, performing image encoding and multi-cloud API calls.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Analysis: The Lambda function calls Google Gemini 2.5 Flash via HTTPS REST API for multimodal vision analysis and Arabic NLP processing.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6FBF"/>
          <w:sz w:val="32"/>
          <w:szCs w:val="32"/>
        </w:rPr>
        <w:t xml:space="preserve">3. Technical Specifications</w:t>
      </w:r>
    </w:p>
    <w:p>
      <w:pPr>
        <w:spacing w:after="20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Runtime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Lambda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 / 512 MB 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API Gateway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RESTful JSON Proxy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Multimodal Vision + Arabic NLP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Website Hosting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1.3 / AES-256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data protection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eu-north-1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Europe (Stockholm)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6FBF"/>
          <w:sz w:val="32"/>
          <w:szCs w:val="32"/>
        </w:rPr>
        <w:t xml:space="preserve">4. Security &amp; Operational Excellence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IAM Least Privilege: Lambda execution roles are strictly scoped to minimum required permissions.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Secret Management: API keys are stored in Lambda Environment Variables — never hardcoded in source 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Resilience: Implemented exponential backoff for AI API calls to handle transient network errors.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Privacy: No sensitive data is exposed to the public internet; all internal communication is encrypted via AWS backbone networks.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6FBF"/>
          <w:sz w:val="32"/>
          <w:szCs w:val="32"/>
        </w:rPr>
        <w:t xml:space="preserve">5. Economic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LabLens demonstrates a 99.7% cost reduction compared to traditional server-based architectures.</w:t>
      </w:r>
    </w:p>
    <w:p>
      <w:pPr>
        <w:spacing w:after="20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Monthly Cost (1,000 users)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Traditional (EC2)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~$72.00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cost regardless of usage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LabLens (Serverless)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Pay-per-use — $0.0002 per analysis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6FBF"/>
          <w:sz w:val="32"/>
          <w:szCs w:val="32"/>
        </w:rPr>
        <w:t xml:space="preserve">6. Future Roadmap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Amazon Textract Integration: Enhanced extraction from handwritten or noisy medical documents.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AWS Secrets Manager: Automated API key rotation and management.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Amazon CloudFront: Global CDN to reduce latency for international users.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CloudWatch Dashboards: Real-time monitoring of system health and AI response times.</w:t>
      </w:r>
    </w:p>
    <w:p>
      <w:r>
        <w:t xml:space="preserve"/>
      </w:r>
    </w:p>
    <w:p>
      <w:pPr>
        <w:pBdr>
          <w:top w:val="single" w:color="CCCCCC" w:sz="6"/>
        </w:pBdr>
        <w:spacing w:before="4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⚠️ Disclaimer: LabLens is for educational and informational purposes only. It is not a substitute for professional medical advice, diagnosis, or treatment.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Prepared by: Omnia Mohamed Elhalawani  |  For Educational Purposes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6FBF" w:sz="6"/>
      </w:pBdr>
      <w:jc w:val="right"/>
    </w:pPr>
    <w:r>
      <w:rPr>
        <w:rFonts w:ascii="Arial" w:cs="Arial" w:eastAsia="Arial" w:hAnsi="Arial"/>
        <w:color w:val="1E6FBF"/>
        <w:sz w:val="18"/>
        <w:szCs w:val="18"/>
      </w:rPr>
      <w:t xml:space="preserve">🔬 LabLens — Serverless AI Ecosystem for Clinical Data Intelligence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2026-04-28T11:29:57.420Z</dcterms:created>
  <dcterms:modified xsi:type="dcterms:W3CDTF">2026-04-28T11:29:57.421Z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